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A8" w:rsidRDefault="00714FA8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F03566" wp14:editId="0C3D4CD2">
            <wp:simplePos x="0" y="0"/>
            <wp:positionH relativeFrom="column">
              <wp:posOffset>-1794510</wp:posOffset>
            </wp:positionH>
            <wp:positionV relativeFrom="paragraph">
              <wp:posOffset>-683895</wp:posOffset>
            </wp:positionV>
            <wp:extent cx="8928100" cy="10765790"/>
            <wp:effectExtent l="0" t="0" r="6350" b="0"/>
            <wp:wrapNone/>
            <wp:docPr id="1" name="Рисунок 1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FA8" w:rsidRDefault="00714FA8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36"/>
          <w:szCs w:val="36"/>
          <w:lang w:eastAsia="ru-RU"/>
        </w:rPr>
      </w:pP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36"/>
          <w:szCs w:val="36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5F497A" w:themeColor="accent4" w:themeShade="BF"/>
          <w:sz w:val="36"/>
          <w:szCs w:val="36"/>
          <w:lang w:eastAsia="ru-RU"/>
        </w:rPr>
        <w:t>Картотека игр на эмоции.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Игра «Смешинки и </w:t>
      </w:r>
      <w:proofErr w:type="gramStart"/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злючки</w:t>
      </w:r>
      <w:proofErr w:type="gramEnd"/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развитие умения распознавать эмоциональные со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стояния.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Ход игры: психолог предлагает детям рассмотреть два портрета: на одном изображено веселое выражение лица, на другом - злое. Детям задаются вопросы: «Какое настроение у детей, изображенных на картинке? Как вы узнали? Давай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те посмотрим, как расположены брови, ротик». Дети внима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тельно рассматривают. «А теперь давайте подойдем к зерка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лу и постараемся изобразить сначала веселое, затем сердито выражение лица». Дети изображают с помощью мимики различное настроение и сравнивают с портретами.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Упражнение «Коврик злости»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снятие негативных эмоциональных состояний.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Описание упражнения: в наличии у психолога или в группе детского сада в специально отведенном уголке лежит «коврик злости» (обычный маленький коврик с шероховатой поверхностью). Если вы видите, что ребенок пришел в детский сад агрессивно настроенным к окружающим или потерял контроль над своими действиями, предложите ему посетить волшебный коврик. Для этого ребенку нужно разуться, зайти на коврик и вытирать ножки до тех пор, пока малышу не захочется улыбнуться.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Игра «</w:t>
      </w:r>
      <w:proofErr w:type="gramStart"/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Волшебный</w:t>
      </w:r>
      <w:proofErr w:type="gramEnd"/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мешоче</w:t>
      </w:r>
      <w:proofErr w:type="spellEnd"/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снятие негативных эмоциональных состояний, вербальной агрессии.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Ход игры: если в вашей группе есть ребенок, проявляющий вербальную агрессию (часто обзывает других детей), предложите ему перед входом в группу отойти в уголок и оставить все «плохие» слова в волшебном мешочке (маленький мешочек с завязочками). В мешочек можно даже покричать. После того, как ребенок выговорится, завяжите мешочек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месте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ним и спрячьте.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Этюд «Король боровик не в духе»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развитие умения распознавать эмоциональные состояния.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Описание этюда: Ведущий читает стихотворение, а дети действуют согласно тексту.</w:t>
      </w:r>
    </w:p>
    <w:p w:rsidR="00EA28F6" w:rsidRPr="00EA28F6" w:rsidRDefault="00EA28F6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lang w:eastAsia="ru-RU"/>
        </w:rPr>
        <w:t>Шел король Боровик</w:t>
      </w:r>
    </w:p>
    <w:p w:rsidR="00EA28F6" w:rsidRPr="00EA28F6" w:rsidRDefault="00EA28F6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lang w:eastAsia="ru-RU"/>
        </w:rPr>
        <w:t>Через лес напрямик.</w:t>
      </w:r>
    </w:p>
    <w:p w:rsidR="00EA28F6" w:rsidRPr="00EA28F6" w:rsidRDefault="00EA28F6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lang w:eastAsia="ru-RU"/>
        </w:rPr>
        <w:t>Он грозил кулаком</w:t>
      </w:r>
    </w:p>
    <w:p w:rsidR="00EA28F6" w:rsidRPr="00EA28F6" w:rsidRDefault="00EA28F6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lang w:eastAsia="ru-RU"/>
        </w:rPr>
        <w:t>И стучал каблуком.</w:t>
      </w:r>
    </w:p>
    <w:p w:rsidR="00EA28F6" w:rsidRDefault="00EA28F6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lang w:eastAsia="ru-RU"/>
        </w:rPr>
        <w:t>Был король Боровик не в духе:</w:t>
      </w:r>
    </w:p>
    <w:p w:rsidR="00714FA8" w:rsidRDefault="00714FA8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>Короля покусали мухи.</w:t>
      </w:r>
    </w:p>
    <w:p w:rsidR="00714FA8" w:rsidRDefault="00714FA8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</w:p>
    <w:p w:rsidR="00714FA8" w:rsidRPr="00EA28F6" w:rsidRDefault="00714FA8" w:rsidP="00714FA8">
      <w:pPr>
        <w:spacing w:after="0" w:line="240" w:lineRule="auto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>В. Приходько</w:t>
      </w:r>
    </w:p>
    <w:p w:rsidR="00714FA8" w:rsidRDefault="00714FA8" w:rsidP="00EA28F6">
      <w:pPr>
        <w:spacing w:after="240" w:line="240" w:lineRule="auto"/>
        <w:rPr>
          <w:noProof/>
          <w:lang w:eastAsia="ru-RU"/>
        </w:rPr>
      </w:pPr>
    </w:p>
    <w:p w:rsidR="00714FA8" w:rsidRDefault="00714FA8" w:rsidP="00EA28F6">
      <w:pPr>
        <w:spacing w:after="240" w:line="240" w:lineRule="auto"/>
        <w:rPr>
          <w:noProof/>
          <w:lang w:eastAsia="ru-RU"/>
        </w:rPr>
      </w:pPr>
    </w:p>
    <w:p w:rsidR="00EA28F6" w:rsidRPr="00EA28F6" w:rsidRDefault="00714FA8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14FA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4AF038" wp14:editId="68EE6F88">
            <wp:simplePos x="0" y="0"/>
            <wp:positionH relativeFrom="column">
              <wp:posOffset>-1642110</wp:posOffset>
            </wp:positionH>
            <wp:positionV relativeFrom="paragraph">
              <wp:posOffset>-706755</wp:posOffset>
            </wp:positionV>
            <wp:extent cx="8928100" cy="10765790"/>
            <wp:effectExtent l="0" t="0" r="6350" b="0"/>
            <wp:wrapNone/>
            <wp:docPr id="2" name="Рисунок 2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Упражнение «Доброе животное»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 игры: снятие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психомышечного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напряжения, обучение детей понимать чувства других, сопереживать, сплочение детского коллектива.</w:t>
      </w:r>
    </w:p>
    <w:p w:rsidR="00EA28F6" w:rsidRPr="00EA28F6" w:rsidRDefault="00EA28F6" w:rsidP="00EA28F6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Описание упражнения: педагог тихим таинственным голосом говорит: «Встаньте, пожалуйста, в круг и возьмитесь за руки. Мы - одно большое, доброе животное. Давайте послушаем, как оно дышит! А теперь подышим вместе! На вдох делаем шаг вперед, на выдох - шаг назад. А теперь на вдох делаем 2 шага вперед, на выдох - 2 шага назад. Вдох - 2 шага вперед. Выдох - 2 шага назад. Так не только дышит животное, так же четко и ровно бьется его большое доброе сердце. Стук - шаг вперед, стук - шаг назад и т. д. Мы все берем дыхание и стук сердца этого животного себе».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«Звезда»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Гармонизация межличностных отношений.</w:t>
      </w:r>
    </w:p>
    <w:p w:rsidR="00EA28F6" w:rsidRPr="00EA28F6" w:rsidRDefault="00EA28F6" w:rsidP="00EA28F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Повышение самооценки.</w:t>
      </w:r>
    </w:p>
    <w:p w:rsidR="00EA28F6" w:rsidRPr="00EA28F6" w:rsidRDefault="00EA28F6" w:rsidP="00EA28F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коммуникативной сферы.</w:t>
      </w:r>
    </w:p>
    <w:p w:rsidR="00EA28F6" w:rsidRPr="00EA28F6" w:rsidRDefault="00EA28F6" w:rsidP="00EA28F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кругу все участники говорят «имениннику» - комплименты (Ты молодец, ты хороший, ты добрый ...)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«Маленькое привидение»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обучение способам адекватного выражения гнева.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Содержание: превращение в до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 xml:space="preserve">брое привидение. В зависимости от громкости хлопка ведущего (тихо, громче, громко) ребенок произносит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пугательное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«у-у-у» в позе устрашения (руки согнуты в локтях, пальцы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врастопырку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«Рубка дров»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обучение способам адекватного выражения гнева.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Содержание: ребенок рубит воображаемым топо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ром воображаемые дрова с криком «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ха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!». Это поможет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выходу гнева.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</w:t>
      </w:r>
      <w:proofErr w:type="spellStart"/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Толкалки</w:t>
      </w:r>
      <w:proofErr w:type="spellEnd"/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» (в паре).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обучение способам адекватного выражения гнева.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Содержание: дети встают на расстоянии вытянутой руки друг от друга. Руки на высоте плеч и опираются ладонями о ладони партнера. По сигналу начинают толкать партнера, пытаясь сдвинуть его с места. Кто устанет, говорит: стоп!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714FA8" w:rsidRDefault="00714FA8" w:rsidP="00714FA8">
      <w:pPr>
        <w:pStyle w:val="a6"/>
        <w:spacing w:after="240" w:line="240" w:lineRule="auto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5A7A066" wp14:editId="2AC14298">
            <wp:simplePos x="0" y="0"/>
            <wp:positionH relativeFrom="column">
              <wp:posOffset>-1860550</wp:posOffset>
            </wp:positionH>
            <wp:positionV relativeFrom="paragraph">
              <wp:posOffset>-622079</wp:posOffset>
            </wp:positionV>
            <wp:extent cx="8928100" cy="10765790"/>
            <wp:effectExtent l="0" t="0" r="6350" b="0"/>
            <wp:wrapNone/>
            <wp:docPr id="3" name="Рисунок 3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FA8" w:rsidRDefault="00714FA8" w:rsidP="00714FA8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714FA8" w:rsidRPr="00714FA8" w:rsidRDefault="00714FA8" w:rsidP="00714FA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«Эмоция «смех»</w:t>
      </w:r>
    </w:p>
    <w:p w:rsidR="00EA28F6" w:rsidRPr="00EA28F6" w:rsidRDefault="00EA28F6" w:rsidP="00EA28F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эмоциональной сферы.</w:t>
      </w:r>
    </w:p>
    <w:p w:rsidR="00EA28F6" w:rsidRPr="00EA28F6" w:rsidRDefault="00EA28F6" w:rsidP="00EA28F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социальной адаптации.</w:t>
      </w:r>
    </w:p>
    <w:p w:rsidR="00EA28F6" w:rsidRPr="00EA28F6" w:rsidRDefault="00EA28F6" w:rsidP="00EA28F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коммуникативной сферы.</w:t>
      </w:r>
    </w:p>
    <w:p w:rsidR="00EA28F6" w:rsidRPr="00EA28F6" w:rsidRDefault="00EA28F6" w:rsidP="00EA28F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аналитико-синтетической деятельности.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Игроку предлагается рассмотреть рисунок «Смеющаяся лошадка» и ответить.</w:t>
      </w:r>
    </w:p>
    <w:p w:rsidR="00EA28F6" w:rsidRPr="00EA28F6" w:rsidRDefault="00EA28F6" w:rsidP="00EA28F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эмоция (настроение) здесь изображена?</w:t>
      </w:r>
    </w:p>
    <w:p w:rsidR="00EA28F6" w:rsidRPr="00EA28F6" w:rsidRDefault="00EA28F6" w:rsidP="00EA28F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бывает очень смешно? (Назови ситуации)</w:t>
      </w:r>
    </w:p>
    <w:p w:rsidR="00EA28F6" w:rsidRPr="00EA28F6" w:rsidRDefault="00EA28F6" w:rsidP="00EA28F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Назови характерные признаки смеха (хохот; озорной, игривый и добрый взгляд; раскрытый рот; губы растянуты в улыбке).</w:t>
      </w:r>
    </w:p>
    <w:p w:rsidR="00EA28F6" w:rsidRPr="00EA28F6" w:rsidRDefault="00EA28F6" w:rsidP="00EA28F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можно рассмешить?</w:t>
      </w:r>
    </w:p>
    <w:p w:rsidR="00EA28F6" w:rsidRPr="00EA28F6" w:rsidRDefault="00EA28F6" w:rsidP="00EA28F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Изобрази эмоцию «смех».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Варианты задания: нарисуй эмоцию, нарисуй ситуацию смеха, придумай ситуацию, вспомни из своей жизни.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Эмоция «спокойствие»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социальной адаптации.</w:t>
      </w:r>
    </w:p>
    <w:p w:rsidR="00EA28F6" w:rsidRPr="00EA28F6" w:rsidRDefault="00EA28F6" w:rsidP="00EA28F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Эмоциональное развитие.</w:t>
      </w:r>
    </w:p>
    <w:p w:rsidR="00EA28F6" w:rsidRPr="00EA28F6" w:rsidRDefault="00EA28F6" w:rsidP="00EA28F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аналитико-синтетической деятельности.</w:t>
      </w:r>
    </w:p>
    <w:p w:rsidR="00EA28F6" w:rsidRPr="00EA28F6" w:rsidRDefault="00EA28F6" w:rsidP="00EA28F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коммуникативной сферы.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Игроку предлагается рассмотреть рисунок и ответить:</w:t>
      </w:r>
    </w:p>
    <w:p w:rsidR="00EA28F6" w:rsidRPr="00EA28F6" w:rsidRDefault="00EA28F6" w:rsidP="00EA28F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эмоция (настроение) здесь изображена?</w:t>
      </w:r>
    </w:p>
    <w:p w:rsidR="00EA28F6" w:rsidRPr="00EA28F6" w:rsidRDefault="00EA28F6" w:rsidP="00EA28F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бывает спокойное настроение, в каких ситуа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циях?</w:t>
      </w:r>
    </w:p>
    <w:p w:rsidR="00EA28F6" w:rsidRPr="00EA28F6" w:rsidRDefault="00EA28F6" w:rsidP="00EA28F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Каковы характерные признаки спокойствия (лицо расслаблено, ротик изображен прямо (горизонтально».</w:t>
      </w:r>
      <w:proofErr w:type="gramEnd"/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Далее нужно изобразить спокойствие.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Варианты задания: нарисуй эмоцию, нарис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уй ситуацию смеха, придумай ситуацию, вспомни из своей жизни.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«Вопрос - ответ»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коммуникативных навыков.</w:t>
      </w:r>
    </w:p>
    <w:p w:rsidR="00EA28F6" w:rsidRPr="00EA28F6" w:rsidRDefault="00EA28F6" w:rsidP="00EA28F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стремления к добру и вежливости.</w:t>
      </w:r>
    </w:p>
    <w:p w:rsidR="00EA28F6" w:rsidRPr="00EA28F6" w:rsidRDefault="00EA28F6" w:rsidP="00EA28F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Нравственное развитие.</w:t>
      </w:r>
    </w:p>
    <w:p w:rsidR="00EA28F6" w:rsidRPr="00EA28F6" w:rsidRDefault="00EA28F6" w:rsidP="00EA28F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Повышение самооценки у детей.</w:t>
      </w:r>
    </w:p>
    <w:p w:rsidR="00EA28F6" w:rsidRPr="00EA28F6" w:rsidRDefault="00EA28F6" w:rsidP="00EA28F6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Повышение фона настроения.</w:t>
      </w:r>
    </w:p>
    <w:p w:rsidR="00EA28F6" w:rsidRPr="00EA28F6" w:rsidRDefault="00EA28F6" w:rsidP="00EA28F6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Ведущий беседует с ребятами о словах-помощниках «спасибо», «пожалуйста», «доброе утро», «спокойной ночи», «извините», «будьте любезны»), которые называются «волшебными».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Далее дети отвечают на вопросы:</w:t>
      </w:r>
    </w:p>
    <w:p w:rsidR="00EA28F6" w:rsidRPr="00EA28F6" w:rsidRDefault="00EA28F6" w:rsidP="00EA28F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Какие «волшебные» слова ты знаешь?</w:t>
      </w:r>
    </w:p>
    <w:p w:rsidR="00EA28F6" w:rsidRPr="00EA28F6" w:rsidRDefault="00714FA8" w:rsidP="00EA28F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7ECEE55" wp14:editId="277FDC64">
            <wp:simplePos x="0" y="0"/>
            <wp:positionH relativeFrom="column">
              <wp:posOffset>-1837974</wp:posOffset>
            </wp:positionH>
            <wp:positionV relativeFrom="paragraph">
              <wp:posOffset>-635138</wp:posOffset>
            </wp:positionV>
            <wp:extent cx="8928100" cy="10765790"/>
            <wp:effectExtent l="0" t="0" r="6350" b="0"/>
            <wp:wrapNone/>
            <wp:docPr id="4" name="Рисунок 4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8F6"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их говорят?</w:t>
      </w:r>
    </w:p>
    <w:p w:rsidR="00EA28F6" w:rsidRPr="00EA28F6" w:rsidRDefault="00EA28F6" w:rsidP="00EA28F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Почему они называются «волшебными»?</w:t>
      </w:r>
    </w:p>
    <w:p w:rsidR="00EA28F6" w:rsidRPr="00EA28F6" w:rsidRDefault="00EA28F6" w:rsidP="00EA28F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Скажи каждому: «Спасибо тебе, что ты есть!» и улыбнись.</w:t>
      </w:r>
    </w:p>
    <w:p w:rsidR="00EA28F6" w:rsidRPr="00EA28F6" w:rsidRDefault="00EA28F6" w:rsidP="00EA28F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Вспомни свой поступок, когда тебя поблагодарили.</w:t>
      </w:r>
    </w:p>
    <w:p w:rsidR="00714FA8" w:rsidRPr="00714FA8" w:rsidRDefault="00EA28F6" w:rsidP="00714FA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Варианты задания: просят вспомнить ситуации, когда ему говорили одно из «вол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шебных» слов: «спасибо», «извини», «доброе утро»...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Эмоция «гнев»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коммуникативных навыков.</w:t>
      </w:r>
    </w:p>
    <w:p w:rsidR="00EA28F6" w:rsidRPr="00EA28F6" w:rsidRDefault="00EA28F6" w:rsidP="00EA28F6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развитие навыков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саморегуляции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EA28F6" w:rsidRPr="00EA28F6" w:rsidRDefault="00EA28F6" w:rsidP="00EA28F6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эмоциональной сферы.</w:t>
      </w:r>
      <w:r w:rsidR="00714FA8" w:rsidRPr="00714FA8">
        <w:rPr>
          <w:noProof/>
          <w:lang w:eastAsia="ru-RU"/>
        </w:rPr>
        <w:t xml:space="preserve"> </w:t>
      </w:r>
    </w:p>
    <w:p w:rsidR="00EA28F6" w:rsidRPr="00EA28F6" w:rsidRDefault="00EA28F6" w:rsidP="00EA28F6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психотерапия агрессивности.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игроком и другими участниками проводится беседа:</w:t>
      </w:r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эмоция (настроение) здесь изображена?</w:t>
      </w:r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каких ситуациях бывает злое настроение - гневное?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Изобрази (посмотри в зеркало) и опиши мимические признаки гнева (брови нахмурены, взгляд неприятный, руки</w:t>
      </w:r>
      <w:proofErr w:type="gramEnd"/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напряжены, губы сжаты плотно).</w:t>
      </w:r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Нравится тебе свое отражение? А вам, ребята?</w:t>
      </w:r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Улыбнитесь себе, погладь себя по голове и улыбнись другим.</w:t>
      </w:r>
    </w:p>
    <w:p w:rsidR="00EA28F6" w:rsidRPr="00EA28F6" w:rsidRDefault="00EA28F6" w:rsidP="00EA28F6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справляться с гневом?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Далее ребенку предлагается крепко сжать кулачки, а потом разжать и встряхнуть ручки; обхватить себя руками - это поза выдержанного человека; нарисовать свой гнев, а потом разорвать на мелкие кусочки.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«Добрые чувства»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Развитие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эмпатии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способности к сопереживанию.</w:t>
      </w:r>
    </w:p>
    <w:p w:rsidR="00EA28F6" w:rsidRPr="00EA28F6" w:rsidRDefault="00EA28F6" w:rsidP="00EA28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нравственной сферы.</w:t>
      </w:r>
    </w:p>
    <w:p w:rsidR="00EA28F6" w:rsidRPr="00EA28F6" w:rsidRDefault="00EA28F6" w:rsidP="00EA28F6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коммуникативных навыков, социальной адаптации.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Беседа на тему добра и зла. Обсуждаются вопросы:</w:t>
      </w:r>
    </w:p>
    <w:p w:rsidR="00EA28F6" w:rsidRPr="00EA28F6" w:rsidRDefault="00EA28F6" w:rsidP="00EA28F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значит делать добро?</w:t>
      </w:r>
    </w:p>
    <w:p w:rsidR="00EA28F6" w:rsidRPr="00EA28F6" w:rsidRDefault="00EA28F6" w:rsidP="00EA28F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Назови добрые поступки и помыслы.</w:t>
      </w:r>
    </w:p>
    <w:p w:rsidR="00EA28F6" w:rsidRPr="00EA28F6" w:rsidRDefault="00EA28F6" w:rsidP="00EA28F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можно помочь другому?</w:t>
      </w:r>
    </w:p>
    <w:p w:rsidR="00EA28F6" w:rsidRPr="00EA28F6" w:rsidRDefault="00EA28F6" w:rsidP="00EA28F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значит «быть хорошим человеком» (это быть каким?).</w:t>
      </w:r>
    </w:p>
    <w:p w:rsidR="00EA28F6" w:rsidRPr="00EA28F6" w:rsidRDefault="00EA28F6" w:rsidP="00EA28F6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Расскажи о своем добром поступке.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Эмоция «стыд»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эмоциональное развитие.</w:t>
      </w:r>
    </w:p>
    <w:p w:rsidR="00EA28F6" w:rsidRPr="00EA28F6" w:rsidRDefault="00EA28F6" w:rsidP="00EA28F6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поведенческая психотерапия.</w:t>
      </w:r>
    </w:p>
    <w:p w:rsidR="00EA28F6" w:rsidRPr="00EA28F6" w:rsidRDefault="00EA28F6" w:rsidP="00EA28F6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нравственное развитие.</w:t>
      </w:r>
    </w:p>
    <w:p w:rsidR="00EA28F6" w:rsidRPr="00EA28F6" w:rsidRDefault="00EA28F6" w:rsidP="00EA28F6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развитие </w:t>
      </w:r>
      <w:proofErr w:type="spell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эмпатии</w:t>
      </w:r>
      <w:proofErr w:type="spell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Беседа о стыде.</w:t>
      </w:r>
    </w:p>
    <w:p w:rsidR="00EA28F6" w:rsidRPr="00EA28F6" w:rsidRDefault="00EA28F6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за эмоциональное состояние изображено?</w:t>
      </w:r>
    </w:p>
    <w:p w:rsidR="00EA28F6" w:rsidRPr="00EA28F6" w:rsidRDefault="00EA28F6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догадались? (признаки – глаза опущены вниз, щеки покраснели).</w:t>
      </w:r>
    </w:p>
    <w:p w:rsidR="00EA28F6" w:rsidRPr="00EA28F6" w:rsidRDefault="00714FA8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D9B7873" wp14:editId="0068BACF">
            <wp:simplePos x="0" y="0"/>
            <wp:positionH relativeFrom="column">
              <wp:posOffset>-1813560</wp:posOffset>
            </wp:positionH>
            <wp:positionV relativeFrom="paragraph">
              <wp:posOffset>-640274</wp:posOffset>
            </wp:positionV>
            <wp:extent cx="8928100" cy="10765790"/>
            <wp:effectExtent l="0" t="0" r="6350" b="0"/>
            <wp:wrapNone/>
            <wp:docPr id="5" name="Рисунок 5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8F6"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Изобрази стыд.</w:t>
      </w:r>
    </w:p>
    <w:p w:rsidR="00EA28F6" w:rsidRPr="00EA28F6" w:rsidRDefault="00EA28F6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бывает стыдно? (примеры).</w:t>
      </w:r>
    </w:p>
    <w:p w:rsidR="00EA28F6" w:rsidRPr="00EA28F6" w:rsidRDefault="00EA28F6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Вспомни, когда тебе приходилось испытывать чувство стыда?</w:t>
      </w:r>
    </w:p>
    <w:p w:rsidR="00EA28F6" w:rsidRPr="00EA28F6" w:rsidRDefault="00EA28F6" w:rsidP="00EA28F6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можно посоветовать в таких ситуациях? Стыдно, когда сделал что-то плохое: соврал, разбил что-то, не послушался, обидел. Если это случилось, попроси прощения, попытайся все исправить и не поступай так больше. Старайся заранее подумать о поступке. Хороший он или плохой? Что бы сказала мама? Как надо поступить, чтобы предотвратить неприятные последствия?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Эмоция «радость»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:rsidR="00EA28F6" w:rsidRPr="00EA28F6" w:rsidRDefault="00EA28F6" w:rsidP="00EA28F6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Эмоциональное развитие.</w:t>
      </w:r>
    </w:p>
    <w:p w:rsidR="00EA28F6" w:rsidRPr="00EA28F6" w:rsidRDefault="00EA28F6" w:rsidP="00EA28F6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Нравственное и половое воспитание.</w:t>
      </w:r>
      <w:r w:rsidR="00714FA8" w:rsidRPr="00714FA8">
        <w:rPr>
          <w:noProof/>
          <w:lang w:eastAsia="ru-RU"/>
        </w:rPr>
        <w:t xml:space="preserve"> </w:t>
      </w:r>
    </w:p>
    <w:p w:rsidR="00EA28F6" w:rsidRPr="00EA28F6" w:rsidRDefault="00EA28F6" w:rsidP="00EA28F6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Развитие коммуникативной сферы.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Обсуждение эмоции радости.</w:t>
      </w:r>
    </w:p>
    <w:p w:rsidR="00EA28F6" w:rsidRPr="00EA28F6" w:rsidRDefault="00EA28F6" w:rsidP="00EA28F6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Кто это? (Девочка.) Как определили?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(Признаки -</w:t>
      </w:r>
      <w:proofErr w:type="gramEnd"/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длинные волосы, бантик на голове.)</w:t>
      </w:r>
    </w:p>
    <w:p w:rsidR="00EA28F6" w:rsidRPr="00EA28F6" w:rsidRDefault="00EA28F6" w:rsidP="00EA28F6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это за эмоция? (Радость.)</w:t>
      </w:r>
    </w:p>
    <w:p w:rsidR="00EA28F6" w:rsidRPr="00EA28F6" w:rsidRDefault="00EA28F6" w:rsidP="00EA28F6">
      <w:pPr>
        <w:numPr>
          <w:ilvl w:val="0"/>
          <w:numId w:val="16"/>
        </w:numPr>
        <w:spacing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догадались? (На лице улыбка, глаза сияют.)</w:t>
      </w:r>
    </w:p>
    <w:p w:rsidR="00EA28F6" w:rsidRPr="00EA28F6" w:rsidRDefault="00EA28F6" w:rsidP="00EA28F6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Изобрази радость.</w:t>
      </w:r>
    </w:p>
    <w:p w:rsidR="00EA28F6" w:rsidRPr="00EA28F6" w:rsidRDefault="00EA28F6" w:rsidP="00EA28F6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Когда бывает радостно? (Примеры ребят.)</w:t>
      </w:r>
    </w:p>
    <w:p w:rsidR="00EA28F6" w:rsidRPr="00EA28F6" w:rsidRDefault="00EA28F6" w:rsidP="00EA28F6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надо сделать, чтобы человек улыбнулся? (Улыб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нуться ему, рассмешить, подарить веселый рису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нок ...)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«Тренируем эмоции» (для детей с 4 лет)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Попросите ребенка нахмурится</w:t>
      </w:r>
      <w:proofErr w:type="gramEnd"/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, как:</w:t>
      </w:r>
    </w:p>
    <w:p w:rsidR="00EA28F6" w:rsidRPr="00EA28F6" w:rsidRDefault="00EA28F6" w:rsidP="00EA28F6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Осенняя туча</w:t>
      </w:r>
    </w:p>
    <w:p w:rsidR="00EA28F6" w:rsidRPr="00EA28F6" w:rsidRDefault="00EA28F6" w:rsidP="00EA28F6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Рассерженный человек</w:t>
      </w:r>
    </w:p>
    <w:p w:rsidR="00EA28F6" w:rsidRPr="00EA28F6" w:rsidRDefault="00EA28F6" w:rsidP="00EA28F6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Злая волшебница.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Улыбнуться, как: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Кот на солнце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Само солнце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Буратино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хитрая лиса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радостный ребенок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будто ты увидел чудо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Позлись, как: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Ребенок, у которого отняли мороженое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Два барана на мосту</w:t>
      </w:r>
    </w:p>
    <w:p w:rsidR="00EA28F6" w:rsidRPr="00EA28F6" w:rsidRDefault="00EA28F6" w:rsidP="00EA28F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человек, которого уволили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Испугайся, как:</w:t>
      </w:r>
    </w:p>
    <w:p w:rsidR="00EA28F6" w:rsidRPr="00EA28F6" w:rsidRDefault="00EA28F6" w:rsidP="00EA28F6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Ребенок, потерявшийся в лесу</w:t>
      </w:r>
    </w:p>
    <w:p w:rsidR="00EA28F6" w:rsidRPr="00EA28F6" w:rsidRDefault="00EA28F6" w:rsidP="00EA28F6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Заяц, увидевший волка</w:t>
      </w:r>
    </w:p>
    <w:p w:rsidR="00EA28F6" w:rsidRPr="00EA28F6" w:rsidRDefault="00EA28F6" w:rsidP="00EA28F6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Котенок, на которого лает собака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Устань, как:</w:t>
      </w:r>
    </w:p>
    <w:p w:rsidR="00EA28F6" w:rsidRPr="00EA28F6" w:rsidRDefault="00EA28F6" w:rsidP="00EA28F6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Папа после работы;</w:t>
      </w:r>
    </w:p>
    <w:p w:rsidR="00EA28F6" w:rsidRPr="00EA28F6" w:rsidRDefault="00714FA8" w:rsidP="00EA28F6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48E88DAA" wp14:editId="1C8FA121">
            <wp:simplePos x="0" y="0"/>
            <wp:positionH relativeFrom="column">
              <wp:posOffset>-1798955</wp:posOffset>
            </wp:positionH>
            <wp:positionV relativeFrom="paragraph">
              <wp:posOffset>-647920</wp:posOffset>
            </wp:positionV>
            <wp:extent cx="8928100" cy="10765790"/>
            <wp:effectExtent l="0" t="0" r="6350" b="0"/>
            <wp:wrapNone/>
            <wp:docPr id="6" name="Рисунок 6" descr="https://i.pinimg.com/564x/70/34/bd/7034bde49052b3d8924393313b8a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0/34/bd/7034bde49052b3d8924393313b8a2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1076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A28F6"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Человек, поднявший тяжелый груз;</w:t>
      </w:r>
    </w:p>
    <w:p w:rsidR="00EA28F6" w:rsidRPr="00EA28F6" w:rsidRDefault="00EA28F6" w:rsidP="00EA28F6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Муравей, притащивший большую муху.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Отдохни, как:</w:t>
      </w:r>
    </w:p>
    <w:p w:rsidR="00EA28F6" w:rsidRPr="00EA28F6" w:rsidRDefault="00EA28F6" w:rsidP="00EA28F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Турист, снявший тяжелый рюкзак;</w:t>
      </w:r>
    </w:p>
    <w:p w:rsidR="00EA28F6" w:rsidRPr="00EA28F6" w:rsidRDefault="00EA28F6" w:rsidP="00EA28F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Ребенок, который много потрудился, но помог маме;</w:t>
      </w:r>
    </w:p>
    <w:p w:rsidR="00EA28F6" w:rsidRPr="00EA28F6" w:rsidRDefault="00EA28F6" w:rsidP="00EA28F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уставший воин после победы.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«Колечко» (для детей с 4 лет)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 садятся в круг. Ведущий прячет в ладонях колечко. Ребенку предлагается смотреть внимательно на лица соседей и постараться угадать, кто из них получил в свои ладошки колечко от ведущего.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Угадавший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становится ведущим.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«Глаза в глаза» (для детей с 5 лет)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разбиваются на пары, берутся за руки. Ведущий предлагает: Глядя только в глаза и чув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 xml:space="preserve">ствуя руки, попробуй молча передать разные эмоции: «Я грустный, помоги мне!» «Мне весело, давай поиграем!» «Я не хочу с тобой дружить!» Потом дети обсуждают, в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какой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раз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какая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эмоция переда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валась и воспринималась.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«Как ты себя сегодня чувствуешь?» (для детей с 5 лет)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Ребенку предлагаются карточки с изображением различных оттенков настроений. Он должен выбрать ту, которая в наибольшей степени похожа на его настроение, на настроение мамы, папы, друга, кошки и т. д.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«Классификация чувств» (для детей с 5 лет)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Ребенок рассматривает карточки с изображением различных оттенков настроений и раскла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дывает их по следующим признакам:</w:t>
      </w:r>
    </w:p>
    <w:p w:rsidR="00EA28F6" w:rsidRPr="00EA28F6" w:rsidRDefault="00EA28F6" w:rsidP="00EA28F6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Какие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нравятся;</w:t>
      </w:r>
    </w:p>
    <w:p w:rsidR="00EA28F6" w:rsidRPr="00EA28F6" w:rsidRDefault="00EA28F6" w:rsidP="00EA28F6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Какие</w:t>
      </w:r>
      <w:proofErr w:type="gramEnd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нравятся.</w:t>
      </w:r>
    </w:p>
    <w:p w:rsidR="00EA28F6" w:rsidRPr="00EA28F6" w:rsidRDefault="00EA28F6" w:rsidP="00EA28F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Затем необходимо назвать эмоции, изображенные на карточках, поговорить, почему он так их разложил.</w:t>
      </w:r>
    </w:p>
    <w:p w:rsidR="00EA28F6" w:rsidRPr="00EA28F6" w:rsidRDefault="00EA28F6" w:rsidP="00EA28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«Встреча эмоций» (для детей с 7 лет)</w:t>
      </w:r>
    </w:p>
    <w:p w:rsidR="00EA28F6" w:rsidRPr="00EA28F6" w:rsidRDefault="00EA28F6" w:rsidP="00EA28F6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Использовать разложенные на 2 группы карточки и попросить ребенка представить, как встречаются разные эмоции: та, которая нравится, и та, которая неприятна. Ведущий изображает «хорошую», ребенок «плохую». Затем они берут карточку из противоположной кучки и так меняются. </w:t>
      </w:r>
      <w:proofErr w:type="gramStart"/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</w:t>
      </w:r>
      <w:r w:rsidRPr="00EA28F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softHyphen/>
        <w:t>ресно пронаблюдать изменение выражений лица при «встрече эмоций» - это может быть удивление, смех, отвращение и т. д. - и обсудить, как можно «помирить» эмоции.</w:t>
      </w:r>
      <w:proofErr w:type="gramEnd"/>
    </w:p>
    <w:p w:rsidR="00C80412" w:rsidRDefault="00714FA8"/>
    <w:sectPr w:rsidR="00C8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AF3"/>
    <w:multiLevelType w:val="multilevel"/>
    <w:tmpl w:val="133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0BBB"/>
    <w:multiLevelType w:val="multilevel"/>
    <w:tmpl w:val="5EE2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B1AF9"/>
    <w:multiLevelType w:val="multilevel"/>
    <w:tmpl w:val="EAA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A203F"/>
    <w:multiLevelType w:val="multilevel"/>
    <w:tmpl w:val="844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2510B"/>
    <w:multiLevelType w:val="multilevel"/>
    <w:tmpl w:val="B7E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37AB2"/>
    <w:multiLevelType w:val="multilevel"/>
    <w:tmpl w:val="B59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47216"/>
    <w:multiLevelType w:val="multilevel"/>
    <w:tmpl w:val="EE0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6451F"/>
    <w:multiLevelType w:val="multilevel"/>
    <w:tmpl w:val="077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450DB"/>
    <w:multiLevelType w:val="multilevel"/>
    <w:tmpl w:val="6F2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27A52"/>
    <w:multiLevelType w:val="multilevel"/>
    <w:tmpl w:val="BCEE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A5C70"/>
    <w:multiLevelType w:val="multilevel"/>
    <w:tmpl w:val="09B4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E7850"/>
    <w:multiLevelType w:val="multilevel"/>
    <w:tmpl w:val="A9A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30287"/>
    <w:multiLevelType w:val="multilevel"/>
    <w:tmpl w:val="335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090FD4"/>
    <w:multiLevelType w:val="multilevel"/>
    <w:tmpl w:val="C0C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65E20"/>
    <w:multiLevelType w:val="multilevel"/>
    <w:tmpl w:val="51C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23D48"/>
    <w:multiLevelType w:val="multilevel"/>
    <w:tmpl w:val="5D5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461C8B"/>
    <w:multiLevelType w:val="multilevel"/>
    <w:tmpl w:val="86A2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93EDD"/>
    <w:multiLevelType w:val="multilevel"/>
    <w:tmpl w:val="EDF0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C81C53"/>
    <w:multiLevelType w:val="multilevel"/>
    <w:tmpl w:val="C40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7644E"/>
    <w:multiLevelType w:val="multilevel"/>
    <w:tmpl w:val="C428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8366B"/>
    <w:multiLevelType w:val="multilevel"/>
    <w:tmpl w:val="DE4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77941"/>
    <w:multiLevelType w:val="multilevel"/>
    <w:tmpl w:val="16A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0609AC"/>
    <w:multiLevelType w:val="multilevel"/>
    <w:tmpl w:val="556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14"/>
  </w:num>
  <w:num w:numId="5">
    <w:abstractNumId w:val="16"/>
  </w:num>
  <w:num w:numId="6">
    <w:abstractNumId w:val="19"/>
  </w:num>
  <w:num w:numId="7">
    <w:abstractNumId w:val="18"/>
  </w:num>
  <w:num w:numId="8">
    <w:abstractNumId w:val="8"/>
  </w:num>
  <w:num w:numId="9">
    <w:abstractNumId w:val="9"/>
  </w:num>
  <w:num w:numId="10">
    <w:abstractNumId w:val="17"/>
  </w:num>
  <w:num w:numId="11">
    <w:abstractNumId w:val="5"/>
  </w:num>
  <w:num w:numId="12">
    <w:abstractNumId w:val="13"/>
  </w:num>
  <w:num w:numId="13">
    <w:abstractNumId w:val="12"/>
  </w:num>
  <w:num w:numId="14">
    <w:abstractNumId w:val="21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3"/>
  </w:num>
  <w:num w:numId="20">
    <w:abstractNumId w:val="20"/>
  </w:num>
  <w:num w:numId="21">
    <w:abstractNumId w:val="1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4E"/>
    <w:rsid w:val="00013E4E"/>
    <w:rsid w:val="00714FA8"/>
    <w:rsid w:val="007A40B3"/>
    <w:rsid w:val="00B05F8E"/>
    <w:rsid w:val="00E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4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2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2</cp:revision>
  <dcterms:created xsi:type="dcterms:W3CDTF">2024-02-09T06:46:00Z</dcterms:created>
  <dcterms:modified xsi:type="dcterms:W3CDTF">2024-02-09T07:04:00Z</dcterms:modified>
</cp:coreProperties>
</file>