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908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 как средство развития у детей познавательного интереса к родному краю.</w:t>
      </w:r>
    </w:p>
    <w:p w14:paraId="79725EE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</w:p>
    <w:p w14:paraId="13DC0732" w14:textId="1F1811DF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Согласно ФГОС ДО познавательное развитие предполагает формирование первичных представлений о малой Родине, представлений о социокультурных ценностях нашего народа. Именно в период дошкольного детства закладываются основы личности будущего человека и это время наиболее благоприятно для воспитания ценностного отношения к малой и большой Родине, воспитания основ гражданственности. Любовь к отчизне начинается с любви к своей малой Родине-месту, где человек родился. Восхищаясь и удивляясь всему, что ребенок видит перед собой, находит отклик в его душе, а впечатления, пропущенные через детское восприятие, играют огромную роль в становлении личности. Любовь к родному краю, родной культуре, родной речи начинается с малого-любви и привязанности к своей семье, своему дому, к своему детскому саду.</w:t>
      </w:r>
    </w:p>
    <w:p w14:paraId="7B0CB8BE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Любовь к близким людям, к детскому саду, к родному городу и родной стране играют огромную роль в становлении личности ребенка. Потенциал дошкольного возраста как периода формирования личности уникален. И дело даже не в том, что именно в этом возрасте можно эффективнее развивать возможности личности, а в том, что в более поздних периодах эти возможности утрачиваются и упущенное в дошкольном детстве наверстать в школе чаще всего не удается. А ведь именно от того, как ребенок воспримет окружающий его мир в детстве, в большей степени зависят его школьные годы, а в дальнейшем жизненные успехи взрослого человека</w:t>
      </w:r>
    </w:p>
    <w:p w14:paraId="321837FA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ФГОС ДО внес изменения в приоритетные направления дошкольного образования. Новой задачей стало обеспечение развития способностей ребёнка к саморазвитию путём активного усвоения и получения знаний в формах, специфических для конкретного возраста, прежде всего в форме игры, познавательной и исследовательской деятельности.</w:t>
      </w:r>
    </w:p>
    <w:p w14:paraId="66283B79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Дидактическая игра - актуальный компонент интеллектуально-познавательного развития детей дошкольного возраста. Она рассматривается как практическая деятельность поискового характера, направленная на познание. В процессе дидактической игры идет обогащение памяти ребенка, активизируются его мыслительные процессы, так как постоянно возникает необходимость совершать операции анализа и синтеза, сравнения, классификации и обобщения.</w:t>
      </w:r>
    </w:p>
    <w:p w14:paraId="307E800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дошкольной педагогике все дидактические </w:t>
      </w:r>
      <w:r>
        <w:rPr>
          <w:rStyle w:val="c0"/>
          <w:color w:val="000000"/>
          <w:sz w:val="28"/>
          <w:szCs w:val="28"/>
          <w:u w:val="single"/>
        </w:rPr>
        <w:t>игры можно разделить на три основных вида</w:t>
      </w:r>
      <w:r>
        <w:rPr>
          <w:rStyle w:val="c2"/>
          <w:color w:val="000000"/>
          <w:sz w:val="28"/>
          <w:szCs w:val="28"/>
        </w:rPr>
        <w:t>: игры с предметами, настольно-печатные и словесные.</w:t>
      </w:r>
    </w:p>
    <w:p w14:paraId="00016130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 играх с предметами используются игрушки, реальные предметы. Например, в игре </w:t>
      </w:r>
      <w:r>
        <w:rPr>
          <w:rStyle w:val="c6"/>
          <w:i/>
          <w:iCs/>
          <w:color w:val="000000"/>
          <w:sz w:val="28"/>
          <w:szCs w:val="28"/>
        </w:rPr>
        <w:t>«Найди достопримечательность»</w:t>
      </w:r>
      <w:r>
        <w:rPr>
          <w:rStyle w:val="c2"/>
          <w:color w:val="000000"/>
          <w:sz w:val="28"/>
          <w:szCs w:val="28"/>
        </w:rPr>
        <w:t>, используем макет города с достопримечательностями, игрушки – машины, памятники.</w:t>
      </w:r>
    </w:p>
    <w:p w14:paraId="4FFA121A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Настольно-печатные игры –  </w:t>
      </w:r>
      <w:r>
        <w:rPr>
          <w:rStyle w:val="c0"/>
          <w:color w:val="000000"/>
          <w:sz w:val="28"/>
          <w:szCs w:val="28"/>
          <w:u w:val="single"/>
        </w:rPr>
        <w:t>очень разнообразны по своим видам</w:t>
      </w:r>
      <w:r>
        <w:rPr>
          <w:rStyle w:val="c2"/>
          <w:color w:val="000000"/>
          <w:sz w:val="28"/>
          <w:szCs w:val="28"/>
        </w:rPr>
        <w:t>: парные картинки, лото, домино и т. д. </w:t>
      </w:r>
      <w:r>
        <w:rPr>
          <w:rStyle w:val="c0"/>
          <w:color w:val="000000"/>
          <w:sz w:val="28"/>
          <w:szCs w:val="28"/>
          <w:u w:val="single"/>
        </w:rPr>
        <w:t>Например</w:t>
      </w:r>
      <w:r>
        <w:rPr>
          <w:rStyle w:val="c2"/>
          <w:color w:val="000000"/>
          <w:sz w:val="28"/>
          <w:szCs w:val="28"/>
        </w:rPr>
        <w:t>: игра </w:t>
      </w:r>
      <w:r>
        <w:rPr>
          <w:rStyle w:val="c6"/>
          <w:i/>
          <w:iCs/>
          <w:color w:val="000000"/>
          <w:sz w:val="28"/>
          <w:szCs w:val="28"/>
        </w:rPr>
        <w:t>«Кубики»</w:t>
      </w:r>
      <w:r>
        <w:rPr>
          <w:rStyle w:val="c2"/>
          <w:color w:val="000000"/>
          <w:sz w:val="28"/>
          <w:szCs w:val="28"/>
        </w:rPr>
        <w:t>.</w:t>
      </w:r>
    </w:p>
    <w:p w14:paraId="47955AF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В ней 6 кубиков, каждый из которых со всех сторон обклеен фрагментом фотографии с видом родного края. Нужно  сложить один из видов края. Так же детям очень нравятся пазлы и разрезные картинки с изображением.</w:t>
      </w:r>
    </w:p>
    <w:p w14:paraId="47CFB68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Словесные игры построены на словах и действиях играющих. Содержание игры заключается в том, что перед детьми ставиться задача и создаётся ситуация, требующая осмысления последующего действия.</w:t>
      </w:r>
    </w:p>
    <w:p w14:paraId="069A6277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  <w:u w:val="single"/>
        </w:rPr>
        <w:t>Например</w:t>
      </w:r>
      <w:r>
        <w:rPr>
          <w:rStyle w:val="c2"/>
          <w:color w:val="000000"/>
          <w:sz w:val="28"/>
          <w:szCs w:val="28"/>
        </w:rPr>
        <w:t>: Игра </w:t>
      </w:r>
      <w:r>
        <w:rPr>
          <w:rStyle w:val="c6"/>
          <w:i/>
          <w:iCs/>
          <w:color w:val="000000"/>
          <w:sz w:val="28"/>
          <w:szCs w:val="28"/>
        </w:rPr>
        <w:t>«Узнай, где нахожусь»</w:t>
      </w:r>
      <w:r>
        <w:rPr>
          <w:rStyle w:val="c2"/>
          <w:color w:val="000000"/>
          <w:sz w:val="28"/>
          <w:szCs w:val="28"/>
        </w:rPr>
        <w:t>, цель которой:</w:t>
      </w:r>
    </w:p>
    <w:p w14:paraId="6BC027A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развивать ассоциативную память и закреплять знание родного края.</w:t>
      </w:r>
    </w:p>
    <w:p w14:paraId="45BE02E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Ведущий называет слова ассоциации, дети отгадывают, о каком месте города  речь идет.</w:t>
      </w:r>
    </w:p>
    <w:p w14:paraId="2581BAC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Главная особенность, всех дидактических игр состоит в том, что задание предлагается детям в игровой форме. Дети играют, не подозревая, что осваивают новые знания.</w:t>
      </w:r>
    </w:p>
    <w:p w14:paraId="7CE6FE8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 время ознакомления детей с родным краем важно использовать доступные, интересные средства обучения.</w:t>
      </w:r>
    </w:p>
    <w:p w14:paraId="44BEFDD2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Познакомить дошкольников с историческим, культурным,  природным своеобразием родного города  достаточно сложно, так как этот материал предназначен для детей более старшего возраста.</w:t>
      </w:r>
    </w:p>
    <w:p w14:paraId="6E1C427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Дидактическая игра является самым подходящим средством для обучения детей с родным краем.</w:t>
      </w:r>
    </w:p>
    <w:p w14:paraId="4D2EE5F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Отличительная особенность дидактических игр – это возможность обучать маленьких детей с помощью интересной для них деятельности.</w:t>
      </w:r>
    </w:p>
    <w:p w14:paraId="1B39E012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Список литературы:</w:t>
      </w:r>
    </w:p>
    <w:p w14:paraId="1655DF1E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Алешина Н.В. Знакомство дошкольников с родным городом и страной (патриотическое воспитание). Конспекты занятий / Н.В. Алешина. – М.: Перспектива, 2011. – 296 с.</w:t>
      </w:r>
    </w:p>
    <w:p w14:paraId="775D4DCC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Виноградова Н.Ф. Дошкольникам о родной стране / Н.Ф. Виноградова. – М.: Просвещение, 2009. – 112 с</w:t>
      </w:r>
    </w:p>
    <w:p w14:paraId="517E8B63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Давыдова О.И. Работа с родителями в детском саду: Этнопедагогический подход / О.И. Давыдова, Л.Г. Богославец, А.А. Майер. – М.: Сфера, 2005. – 144 с.</w:t>
      </w:r>
    </w:p>
    <w:p w14:paraId="7EB62D9A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Дергач Л.Н. Современные подходы к патриотическому воспитанию дошкольников / Л.Н. Дергач // Дошкольная педагогика. – 2009. – №2. – С. 21-26</w:t>
      </w:r>
    </w:p>
    <w:p w14:paraId="2E006894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Зеленова Н.Г. Мы живем в России. Старшая группа / Н.Г. Зеленова, Л.Е. Осипова. – М.: Скрипторий, 2010. – 112 с.</w:t>
      </w:r>
    </w:p>
    <w:p w14:paraId="60B8C483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От рождения до школы. Основная общеобразовательная программа дошкольного образования [Текст] / под ред. Вераксы, Н.Е., Комаровой, Т.С., Васильевой, М.А. – М.: Мозаика-Синтез, 2019. – 336 с.</w:t>
      </w:r>
    </w:p>
    <w:p w14:paraId="2B57D21F" w14:textId="77777777" w:rsidR="00FC237F" w:rsidRDefault="00FC237F" w:rsidP="00FC237F">
      <w:pPr>
        <w:pStyle w:val="c1"/>
        <w:numPr>
          <w:ilvl w:val="0"/>
          <w:numId w:val="1"/>
        </w:numPr>
        <w:shd w:val="clear" w:color="auto" w:fill="FFFFFF"/>
        <w:ind w:left="0"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0"/>
          <w:b/>
          <w:bCs/>
          <w:color w:val="22272F"/>
          <w:shd w:val="clear" w:color="auto" w:fill="FFFFFF"/>
        </w:rPr>
        <w:t>Федеральный государственный образовательный стандарт</w:t>
      </w:r>
      <w:r>
        <w:rPr>
          <w:b/>
          <w:bCs/>
          <w:color w:val="22272F"/>
        </w:rPr>
        <w:br/>
      </w:r>
      <w:r>
        <w:rPr>
          <w:rStyle w:val="c10"/>
          <w:b/>
          <w:bCs/>
          <w:color w:val="22272F"/>
          <w:shd w:val="clear" w:color="auto" w:fill="FFFFFF"/>
        </w:rPr>
        <w:t>дошкольного образования (утв. </w:t>
      </w:r>
      <w:r>
        <w:rPr>
          <w:rStyle w:val="c11"/>
          <w:b/>
          <w:bCs/>
          <w:color w:val="000000"/>
          <w:shd w:val="clear" w:color="auto" w:fill="FFFFFF"/>
        </w:rPr>
        <w:t>Приказом </w:t>
      </w:r>
      <w:r>
        <w:rPr>
          <w:rStyle w:val="c10"/>
          <w:b/>
          <w:bCs/>
          <w:color w:val="22272F"/>
          <w:shd w:val="clear" w:color="auto" w:fill="FFFFFF"/>
        </w:rPr>
        <w:t>Министерства образования и науки РФ от 17 октября 2013 г.N 1155) </w:t>
      </w:r>
      <w:r>
        <w:rPr>
          <w:rStyle w:val="c4"/>
          <w:color w:val="000000"/>
        </w:rPr>
        <w:t>https://base.garant.ru/70512244/53f89421bbdaf741eb2d1ecc4ddb4c33/[элекстронный ресурс]</w:t>
      </w:r>
    </w:p>
    <w:p w14:paraId="3961F4D8" w14:textId="77777777" w:rsidR="00FC237F" w:rsidRDefault="00FC237F" w:rsidP="00FC237F">
      <w:pPr>
        <w:pStyle w:val="c7"/>
        <w:shd w:val="clear" w:color="auto" w:fill="FFFFFF"/>
        <w:spacing w:before="0" w:beforeAutospacing="0" w:after="0" w:afterAutospacing="0"/>
        <w:ind w:firstLine="568"/>
        <w:jc w:val="right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1D8C013C" w14:textId="77777777" w:rsidR="00FC237F" w:rsidRDefault="00FC237F" w:rsidP="00FC237F">
      <w:pPr>
        <w:pStyle w:val="c7"/>
        <w:shd w:val="clear" w:color="auto" w:fill="FFFFFF"/>
        <w:spacing w:before="0" w:beforeAutospacing="0" w:after="0" w:afterAutospacing="0"/>
        <w:ind w:firstLine="568"/>
        <w:jc w:val="right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14:paraId="6324C4C1" w14:textId="7DFAE765" w:rsidR="00FC237F" w:rsidRDefault="00FC237F" w:rsidP="00FC237F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Приложение</w:t>
      </w:r>
    </w:p>
    <w:p w14:paraId="149D039F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Картотека  дидактических игр</w:t>
      </w:r>
    </w:p>
    <w:p w14:paraId="66A0A6A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«Узнай узор по картинке»</w:t>
      </w:r>
    </w:p>
    <w:p w14:paraId="3C254D59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расширить знания детей определяя разные виды росписей.</w:t>
      </w:r>
    </w:p>
    <w:p w14:paraId="7E152785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 </w:t>
      </w:r>
      <w:r>
        <w:rPr>
          <w:rStyle w:val="c2"/>
          <w:color w:val="000000"/>
          <w:sz w:val="28"/>
          <w:szCs w:val="28"/>
        </w:rPr>
        <w:t>на отдельных листах разные виды узоров (хохломская, гжельская, дымковская, городецкая, хакасская).</w:t>
      </w:r>
    </w:p>
    <w:p w14:paraId="0C9A118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Правила игры: </w:t>
      </w:r>
      <w:r>
        <w:rPr>
          <w:rStyle w:val="c2"/>
          <w:color w:val="000000"/>
          <w:sz w:val="28"/>
          <w:szCs w:val="28"/>
        </w:rPr>
        <w:t>воспитатель предлагает разложить на столе все узоры, а затем ребенок определяет и называет, как называется тот или иной узор.</w:t>
      </w:r>
    </w:p>
    <w:p w14:paraId="0D9E42D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Выигравший тот, кто назовет больше и правильнее узоры. Играть могут 3-4 ребенка.</w:t>
      </w:r>
    </w:p>
    <w:p w14:paraId="0B76850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«Какой узор лишний?»</w:t>
      </w:r>
    </w:p>
    <w:p w14:paraId="5CD91D80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научить детей выделять по характерным элементам хакасскую роспись среди русских росписей.</w:t>
      </w:r>
    </w:p>
    <w:p w14:paraId="104DA2CD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по 5-6 карточек 3-4 росписей.</w:t>
      </w:r>
    </w:p>
    <w:p w14:paraId="0D6B4A2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«Обведи и закрась орнаментом»</w:t>
      </w:r>
    </w:p>
    <w:p w14:paraId="680845B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познакомить детей с составлением узоров из шаблонов, аккуратно обводить их и закрашивать.</w:t>
      </w:r>
    </w:p>
    <w:p w14:paraId="2067098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 </w:t>
      </w:r>
      <w:r>
        <w:rPr>
          <w:rStyle w:val="c2"/>
          <w:color w:val="000000"/>
          <w:sz w:val="28"/>
          <w:szCs w:val="28"/>
        </w:rPr>
        <w:t>шаблоны элементов разных росписей, плоскостные предметы, куда накладываются шаблоны и наносится узор.</w:t>
      </w:r>
    </w:p>
    <w:p w14:paraId="2BE5FCB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Правила игры:</w:t>
      </w:r>
      <w:r>
        <w:rPr>
          <w:rStyle w:val="c2"/>
          <w:color w:val="000000"/>
          <w:sz w:val="28"/>
          <w:szCs w:val="28"/>
        </w:rPr>
        <w:t> на выбор детям предложить разные плоскостные предметы (рукавицы, кувшин, поднос и т.д.) и шаблоны элементов разных росписей. И предложить составить узор, затем обвести по шаблону и закрасить его.</w:t>
      </w:r>
    </w:p>
    <w:p w14:paraId="311C4BC0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«Какой элемент лишний?»</w:t>
      </w:r>
    </w:p>
    <w:p w14:paraId="2592CDBB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упражнять в запоминании элементов разных росписей, характерных тому или иному орнаменту.</w:t>
      </w:r>
    </w:p>
    <w:p w14:paraId="0BEB55A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 </w:t>
      </w:r>
      <w:r>
        <w:rPr>
          <w:rStyle w:val="c2"/>
          <w:color w:val="000000"/>
          <w:sz w:val="28"/>
          <w:szCs w:val="28"/>
        </w:rPr>
        <w:t>элементы разных росписей (русских и хакасских узоров), вырезанных из прочного материала: цветного пластика, картона, кожи. Для усложнения – можно взять неокрашенные элементы.</w:t>
      </w:r>
    </w:p>
    <w:p w14:paraId="5E40BB0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Правила игры: </w:t>
      </w:r>
      <w:r>
        <w:rPr>
          <w:rStyle w:val="c2"/>
          <w:color w:val="000000"/>
          <w:sz w:val="28"/>
          <w:szCs w:val="28"/>
        </w:rPr>
        <w:t>воспитатель предлагает Деям разложить на столах элементы росписей, и определить к какой росписи они относятся и как называются. Участвовать в игре могут 5-6 человек.</w:t>
      </w:r>
    </w:p>
    <w:p w14:paraId="74540EED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Вариант игры: </w:t>
      </w:r>
      <w:r>
        <w:rPr>
          <w:rStyle w:val="c2"/>
          <w:color w:val="000000"/>
          <w:sz w:val="28"/>
          <w:szCs w:val="28"/>
        </w:rPr>
        <w:t>вначале даются окрашенные элементы. А затем неокрашенны.</w:t>
      </w:r>
    </w:p>
    <w:p w14:paraId="57CD7EF3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«Собери картинку»   </w:t>
      </w:r>
      <w:r>
        <w:rPr>
          <w:rStyle w:val="c2"/>
          <w:color w:val="000000"/>
          <w:sz w:val="28"/>
          <w:szCs w:val="28"/>
        </w:rPr>
        <w:t>(для детей 5-7 лет)</w:t>
      </w:r>
    </w:p>
    <w:p w14:paraId="018C1D0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774151FA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упражнять детей в составлении целой картинки из отдельных частей,</w:t>
      </w:r>
    </w:p>
    <w:p w14:paraId="1FF2E0E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закреплять знания детей о родном городе через содержание картинок,</w:t>
      </w:r>
    </w:p>
    <w:p w14:paraId="43A9DCE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игры.</w:t>
      </w:r>
    </w:p>
    <w:p w14:paraId="668C302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комплект игры входят картинки с видами зданий, памятников, разрезанные на несколько частей. В игре могут принимать участие 1-3 человека.</w:t>
      </w:r>
    </w:p>
    <w:p w14:paraId="2B1F544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Воспитатель вместе с детьми рассматривает картинки с изображением достопримечательностей города. Объясняя правила игры, педагог напоминает уже известное правило, как из отдельных частей сложить целую картинку. Раздав картинки, по числу играющих, воспитатель говорит: «Начали!». Дети выбирают нужные части своей картинки. Кто первым сложил картинку, </w:t>
      </w:r>
      <w:r>
        <w:rPr>
          <w:rStyle w:val="c2"/>
          <w:color w:val="000000"/>
          <w:sz w:val="28"/>
          <w:szCs w:val="28"/>
        </w:rPr>
        <w:lastRenderedPageBreak/>
        <w:t>выиграл. Затем можно обменяться картинками и повторить игру. Необходимо иметь 2 комплекта картинок: один состоит из целых картин, другой из их частей (не менее 9-12)</w:t>
      </w:r>
    </w:p>
    <w:p w14:paraId="6BF01B8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 определенное время правильно собрать из частей целую картинку. Выигрывает тот, кто соберет картинки первым.</w:t>
      </w:r>
    </w:p>
    <w:p w14:paraId="755CE2AE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«Найди пару»  </w:t>
      </w:r>
      <w:r>
        <w:rPr>
          <w:rStyle w:val="c2"/>
          <w:color w:val="000000"/>
          <w:sz w:val="28"/>
          <w:szCs w:val="28"/>
        </w:rPr>
        <w:t>(для детей 5-6 лет)</w:t>
      </w:r>
    </w:p>
    <w:p w14:paraId="077128E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1B3B950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закреплять умение устанавливать отношения между объектами и людьми, работающими на этих объектах;</w:t>
      </w:r>
    </w:p>
    <w:p w14:paraId="57D0858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умение анализировать свой ответ.</w:t>
      </w:r>
    </w:p>
    <w:p w14:paraId="759F8C6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игры:</w:t>
      </w:r>
    </w:p>
    <w:p w14:paraId="04D9DE4E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Карточки с изображением учреждений города педагог раздает детям, другие – оставляет у себя. Ведущий берет по одной карточке с изображением людей, показывает ее игрокам и просит внимательно посмотреть на карточки, которые находятся у них. Тот, к кому относится эта карточка, называет, что изображено на ней.</w:t>
      </w:r>
    </w:p>
    <w:p w14:paraId="3532011F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Выигрывает тот, кто первым заканчивает подбор карточек.</w:t>
      </w:r>
    </w:p>
    <w:p w14:paraId="5A61D13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Игровое действие:</w:t>
      </w:r>
    </w:p>
    <w:p w14:paraId="75A4D5DE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Поиск нужных карточек.</w:t>
      </w:r>
    </w:p>
    <w:p w14:paraId="4FAD952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комплект игры входит 10 карточек с изображением наиболее значимых учреждений города (буровая вышка, музей, школа, вокзал, художественная школа и т.д.) и 10 карточек с изображением людей разных профессий, работающих в этих учреждениях. В игре могут принимать участие 2-3 чел.</w:t>
      </w:r>
    </w:p>
    <w:p w14:paraId="513F6AB5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«Что за ягода такая»  </w:t>
      </w:r>
      <w:r>
        <w:rPr>
          <w:rStyle w:val="c2"/>
          <w:color w:val="000000"/>
          <w:sz w:val="28"/>
          <w:szCs w:val="28"/>
        </w:rPr>
        <w:t>(для детей 5-6 лет)</w:t>
      </w:r>
    </w:p>
    <w:p w14:paraId="08ED796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1957EBA5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познакомить детей с видами ягод и учить называть их;</w:t>
      </w:r>
    </w:p>
    <w:p w14:paraId="5CF7D063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учить узнавать ягоды, которые произрастают в Республике Хакасия;</w:t>
      </w:r>
    </w:p>
    <w:p w14:paraId="2A024FB1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игры:</w:t>
      </w:r>
    </w:p>
    <w:p w14:paraId="35B7F817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 вариант:</w:t>
      </w:r>
    </w:p>
    <w:p w14:paraId="6DB56C6F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Карточки лежать на столе у детей. Воспитатель называет ягоду, дети показывают нужную карточку.</w:t>
      </w:r>
    </w:p>
    <w:p w14:paraId="640DD59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 вариант:</w:t>
      </w:r>
    </w:p>
    <w:p w14:paraId="01C8A21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Из общего количества карточек дети выбирают те ягоды, которые произрастают в крае.</w:t>
      </w:r>
    </w:p>
    <w:p w14:paraId="08FFB6E2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комплект игры входят карточки с изображением ягод Республике Хакасия.</w:t>
      </w:r>
    </w:p>
    <w:p w14:paraId="5517C41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«Кто такой?» </w:t>
      </w:r>
      <w:r>
        <w:rPr>
          <w:rStyle w:val="c2"/>
          <w:color w:val="000000"/>
          <w:sz w:val="28"/>
          <w:szCs w:val="28"/>
        </w:rPr>
        <w:t>( для детей 6-7года)</w:t>
      </w:r>
    </w:p>
    <w:p w14:paraId="0BCB4600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10491E68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закреплять знания детей о видах животных, занесенных в Красную книгу Республики Хакасия;</w:t>
      </w:r>
    </w:p>
    <w:p w14:paraId="60203C4B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воспитывать у детей понимание неповторимости каждого вида животного, необходимости их защищать;</w:t>
      </w:r>
    </w:p>
    <w:p w14:paraId="4FB5F225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внимание и память.</w:t>
      </w:r>
    </w:p>
    <w:p w14:paraId="12175AA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игры:</w:t>
      </w:r>
    </w:p>
    <w:p w14:paraId="24FE3B2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 вариант:</w:t>
      </w:r>
    </w:p>
    <w:p w14:paraId="4830D3C9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Из предложенного ряда карточек, дети выбирают тех животных, которые занесены в Красную книгу Республики Хакасии.</w:t>
      </w:r>
    </w:p>
    <w:p w14:paraId="1439A6D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 вариант:</w:t>
      </w:r>
    </w:p>
    <w:p w14:paraId="02C1E092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Педагог показывает карточку с тем или иным животным, занесенным в Красную книгу Республики Хакасии.  Дети называют его.</w:t>
      </w:r>
    </w:p>
    <w:p w14:paraId="62D0F470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 вариант:</w:t>
      </w:r>
    </w:p>
    <w:p w14:paraId="053E5DC3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Педагог называет название животного, дети из предложенного ряда карточек выбирают нужную.</w:t>
      </w:r>
    </w:p>
    <w:p w14:paraId="449FA9A0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Выигрывает тот, кто быстрее справится с заданием.</w:t>
      </w:r>
    </w:p>
    <w:p w14:paraId="3C3B4A4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комплект игры входят карточки с изображением животных, занесенных в Красную книгу Республики  и ряд карточек, содержащих животных не занесенных в Красную книгу.</w:t>
      </w:r>
    </w:p>
    <w:p w14:paraId="499D2F87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«Собери герб» </w:t>
      </w:r>
      <w:r>
        <w:rPr>
          <w:rStyle w:val="c2"/>
          <w:color w:val="000000"/>
          <w:sz w:val="28"/>
          <w:szCs w:val="28"/>
        </w:rPr>
        <w:t>(для детей 6-7 лет)</w:t>
      </w:r>
    </w:p>
    <w:p w14:paraId="2E352E8D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4947AF43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закреплять знания детей о гербах городов Республики Хакасии;</w:t>
      </w:r>
    </w:p>
    <w:p w14:paraId="5E1B879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внимание и память.</w:t>
      </w:r>
    </w:p>
    <w:p w14:paraId="612D750F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игры:</w:t>
      </w:r>
    </w:p>
    <w:p w14:paraId="27F0AC0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Детям предлагаются разрезные картинки на тему «Гербы городов Республики Хакасии». Здание: собрать правильно гербы и рассказать, что обозначает изображение на гербе.</w:t>
      </w:r>
    </w:p>
    <w:p w14:paraId="57051BE7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Выигрывает тот, кто быстрее справится с заданием.</w:t>
      </w:r>
    </w:p>
    <w:p w14:paraId="7A0C5B0F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комплект игры входят разрезные карточки с изображением гербов городов Республики Хакасии.</w:t>
      </w:r>
    </w:p>
    <w:p w14:paraId="470E4F1A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«Четвертый лишний» </w:t>
      </w:r>
      <w:r>
        <w:rPr>
          <w:rStyle w:val="c2"/>
          <w:color w:val="000000"/>
          <w:sz w:val="28"/>
          <w:szCs w:val="28"/>
        </w:rPr>
        <w:t>(для детей 4-7 лет)</w:t>
      </w:r>
    </w:p>
    <w:p w14:paraId="0AFD6DA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Задачи:</w:t>
      </w:r>
    </w:p>
    <w:p w14:paraId="3763F436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словесно-логическое мышление, умение сравнивать, обобщать;</w:t>
      </w:r>
    </w:p>
    <w:p w14:paraId="109C87F9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зрительное восприятие;</w:t>
      </w:r>
    </w:p>
    <w:p w14:paraId="60191274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монологическую и диалогическую речь.</w:t>
      </w:r>
    </w:p>
    <w:p w14:paraId="3CE5D26B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 игры:</w:t>
      </w:r>
    </w:p>
    <w:p w14:paraId="57C62A63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Могут играть 1-6 детей. Ребенку предлагается любая из карточек. Он должен посмотреть и выделить среди рисунков карточки, один лишний.</w:t>
      </w:r>
    </w:p>
    <w:p w14:paraId="6854F7CC" w14:textId="77777777" w:rsidR="00FC237F" w:rsidRDefault="00FC237F" w:rsidP="00FC237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Материалы: набор карточек, на каждой карточке изображены 4, относящихся к Хакасии. А одна нет.</w:t>
      </w:r>
    </w:p>
    <w:p w14:paraId="53A1F947" w14:textId="77777777" w:rsidR="00E4756A" w:rsidRDefault="00E4756A"/>
    <w:sectPr w:rsidR="00E4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468C"/>
    <w:multiLevelType w:val="multilevel"/>
    <w:tmpl w:val="5B1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6A"/>
    <w:rsid w:val="00E4756A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332A"/>
  <w15:chartTrackingRefBased/>
  <w15:docId w15:val="{C8D69CDC-6572-4709-9003-A15C5D2F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237F"/>
  </w:style>
  <w:style w:type="paragraph" w:customStyle="1" w:styleId="c7">
    <w:name w:val="c7"/>
    <w:basedOn w:val="a"/>
    <w:rsid w:val="00FC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237F"/>
  </w:style>
  <w:style w:type="character" w:customStyle="1" w:styleId="c0">
    <w:name w:val="c0"/>
    <w:basedOn w:val="a0"/>
    <w:rsid w:val="00FC237F"/>
  </w:style>
  <w:style w:type="character" w:customStyle="1" w:styleId="c6">
    <w:name w:val="c6"/>
    <w:basedOn w:val="a0"/>
    <w:rsid w:val="00FC237F"/>
  </w:style>
  <w:style w:type="character" w:customStyle="1" w:styleId="c4">
    <w:name w:val="c4"/>
    <w:basedOn w:val="a0"/>
    <w:rsid w:val="00FC237F"/>
  </w:style>
  <w:style w:type="character" w:customStyle="1" w:styleId="c10">
    <w:name w:val="c10"/>
    <w:basedOn w:val="a0"/>
    <w:rsid w:val="00FC237F"/>
  </w:style>
  <w:style w:type="character" w:customStyle="1" w:styleId="c11">
    <w:name w:val="c11"/>
    <w:basedOn w:val="a0"/>
    <w:rsid w:val="00FC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2024-02-26T13:13:00Z</dcterms:created>
  <dcterms:modified xsi:type="dcterms:W3CDTF">2024-02-26T13:13:00Z</dcterms:modified>
</cp:coreProperties>
</file>