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Муниципальное дошкольное образовательное автономное учреждение</w:t>
      </w: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«Детский сад № 121общеразвивающего вида с  приоритетным осуществлением физического развития воспитанников «Золотой колосок» г. Орска»</w:t>
      </w: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ind w:left="-426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>
      <w:pPr>
        <w:jc w:val="center"/>
        <w:rPr>
          <w:rFonts w:cs="Times New Roman" w:asciiTheme="majorHAnsi" w:hAnsiTheme="majorHAnsi"/>
          <w:b/>
          <w:sz w:val="36"/>
          <w:szCs w:val="36"/>
        </w:rPr>
      </w:pPr>
      <w:r>
        <w:rPr>
          <w:rFonts w:cs="Times New Roman" w:asciiTheme="majorHAnsi" w:hAnsiTheme="majorHAnsi"/>
          <w:b/>
          <w:sz w:val="36"/>
          <w:szCs w:val="36"/>
        </w:rPr>
        <w:t xml:space="preserve">ИНДИВИДУАЛЬНЫЙ ПЛАН </w:t>
      </w:r>
    </w:p>
    <w:p>
      <w:pPr>
        <w:jc w:val="center"/>
        <w:rPr>
          <w:rFonts w:cs="Times New Roman" w:asciiTheme="majorHAnsi" w:hAnsiTheme="majorHAnsi"/>
          <w:b/>
          <w:sz w:val="36"/>
          <w:szCs w:val="36"/>
        </w:rPr>
      </w:pPr>
      <w:r>
        <w:rPr>
          <w:rFonts w:cs="Times New Roman" w:asciiTheme="majorHAnsi" w:hAnsiTheme="majorHAnsi"/>
          <w:b/>
          <w:sz w:val="36"/>
          <w:szCs w:val="36"/>
        </w:rPr>
        <w:t>САМООБРАЗОВАНИЯ ПО ТЕМЕ</w:t>
      </w:r>
    </w:p>
    <w:p>
      <w:pPr>
        <w:spacing w:after="0"/>
        <w:jc w:val="center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 xml:space="preserve"> «</w:t>
      </w:r>
      <w:r>
        <w:rPr>
          <w:rFonts w:cs="Times New Roman" w:asciiTheme="majorHAnsi" w:hAnsiTheme="majorHAnsi"/>
          <w:b/>
          <w:sz w:val="28"/>
          <w:szCs w:val="28"/>
        </w:rPr>
        <w:t>Самообразование по правилам дорожного движения</w:t>
      </w:r>
      <w:r>
        <w:rPr>
          <w:rFonts w:cs="Times New Roman" w:asciiTheme="majorHAnsi" w:hAnsiTheme="majorHAnsi"/>
          <w:sz w:val="36"/>
          <w:szCs w:val="36"/>
        </w:rPr>
        <w:t>»</w:t>
      </w:r>
    </w:p>
    <w:p>
      <w:pPr>
        <w:spacing w:after="0"/>
        <w:jc w:val="center"/>
        <w:rPr>
          <w:rFonts w:cs="Times New Roman" w:asciiTheme="majorHAnsi" w:hAnsiTheme="majorHAnsi"/>
          <w:sz w:val="36"/>
          <w:szCs w:val="36"/>
        </w:rPr>
      </w:pPr>
    </w:p>
    <w:p>
      <w:pPr>
        <w:spacing w:after="0"/>
        <w:jc w:val="center"/>
        <w:rPr>
          <w:rFonts w:cs="Times New Roman" w:asciiTheme="majorHAnsi" w:hAnsiTheme="majorHAnsi"/>
          <w:sz w:val="36"/>
          <w:szCs w:val="36"/>
        </w:rPr>
      </w:pP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Ф.И.О. педагога:Кинжибаева Юлия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 xml:space="preserve"> Александровна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Должность:Воспитатель</w:t>
      </w:r>
    </w:p>
    <w:p>
      <w:pPr>
        <w:spacing w:after="0"/>
        <w:rPr>
          <w:rFonts w:hint="default" w:cs="Times New Roman" w:asciiTheme="majorHAnsi" w:hAnsiTheme="majorHAnsi"/>
          <w:sz w:val="36"/>
          <w:szCs w:val="36"/>
          <w:u w:val="single"/>
          <w:lang w:val="ru-RU"/>
        </w:rPr>
      </w:pPr>
      <w:r>
        <w:rPr>
          <w:rFonts w:cs="Times New Roman" w:asciiTheme="majorHAnsi" w:hAnsiTheme="majorHAnsi"/>
          <w:sz w:val="36"/>
          <w:szCs w:val="36"/>
        </w:rPr>
        <w:t>Образование</w:t>
      </w:r>
      <w:r>
        <w:rPr>
          <w:rFonts w:hint="default" w:cs="Times New Roman" w:asciiTheme="majorHAnsi" w:hAnsiTheme="majorHAnsi"/>
          <w:sz w:val="36"/>
          <w:szCs w:val="36"/>
          <w:lang w:val="ru-RU"/>
        </w:rPr>
        <w:t xml:space="preserve">: </w:t>
      </w:r>
      <w:r>
        <w:rPr>
          <w:rFonts w:hint="default" w:cs="Times New Roman" w:asciiTheme="majorHAnsi" w:hAnsiTheme="majorHAnsi"/>
          <w:sz w:val="36"/>
          <w:szCs w:val="36"/>
          <w:u w:val="single"/>
          <w:lang w:val="ru-RU"/>
        </w:rPr>
        <w:t>Профессиональная переподготовка</w:t>
      </w:r>
    </w:p>
    <w:p>
      <w:pPr>
        <w:spacing w:after="0"/>
        <w:rPr>
          <w:rFonts w:hint="default" w:cs="Times New Roman" w:asciiTheme="majorHAnsi" w:hAnsiTheme="majorHAnsi"/>
          <w:sz w:val="36"/>
          <w:szCs w:val="36"/>
          <w:u w:val="single"/>
          <w:lang w:val="ru-RU"/>
        </w:rPr>
      </w:pPr>
      <w:r>
        <w:rPr>
          <w:rFonts w:cs="Times New Roman" w:asciiTheme="majorHAnsi" w:hAnsiTheme="majorHAnsi"/>
          <w:sz w:val="36"/>
          <w:szCs w:val="36"/>
        </w:rPr>
        <w:t>Специальность</w:t>
      </w:r>
      <w:r>
        <w:rPr>
          <w:rFonts w:hint="default" w:cs="Times New Roman" w:asciiTheme="majorHAnsi" w:hAnsiTheme="majorHAnsi"/>
          <w:sz w:val="36"/>
          <w:szCs w:val="36"/>
          <w:lang w:val="ru-RU"/>
        </w:rPr>
        <w:t>: «Воспитатель в дошкольном образовании»</w:t>
      </w:r>
    </w:p>
    <w:p>
      <w:pPr>
        <w:spacing w:after="0"/>
        <w:rPr>
          <w:rFonts w:hint="default" w:cs="Times New Roman" w:asciiTheme="majorHAnsi" w:hAnsiTheme="majorHAnsi"/>
          <w:sz w:val="36"/>
          <w:szCs w:val="36"/>
          <w:lang w:val="ru-RU"/>
        </w:rPr>
      </w:pPr>
      <w:r>
        <w:rPr>
          <w:rFonts w:cs="Times New Roman" w:asciiTheme="majorHAnsi" w:hAnsiTheme="majorHAnsi"/>
          <w:sz w:val="36"/>
          <w:szCs w:val="36"/>
        </w:rPr>
        <w:t>стаж педагогической работы:</w:t>
      </w:r>
      <w:r>
        <w:rPr>
          <w:rFonts w:hint="default" w:cs="Times New Roman" w:asciiTheme="majorHAnsi" w:hAnsiTheme="majorHAnsi"/>
          <w:sz w:val="36"/>
          <w:szCs w:val="36"/>
          <w:lang w:val="ru-RU"/>
        </w:rPr>
        <w:t>2 года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квалификационная категория____________________________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курсы повышения квалификации (наименование программы, год)__________________________________________________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______________________________________________________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дата начала работы над темой:апрель 2022</w:t>
      </w:r>
    </w:p>
    <w:p>
      <w:pPr>
        <w:spacing w:after="0"/>
        <w:rPr>
          <w:rFonts w:cs="Times New Roman" w:asciiTheme="majorHAnsi" w:hAnsiTheme="majorHAnsi"/>
          <w:sz w:val="36"/>
          <w:szCs w:val="36"/>
        </w:rPr>
      </w:pPr>
      <w:r>
        <w:rPr>
          <w:rFonts w:cs="Times New Roman" w:asciiTheme="majorHAnsi" w:hAnsiTheme="majorHAnsi"/>
          <w:sz w:val="36"/>
          <w:szCs w:val="36"/>
        </w:rPr>
        <w:t>предполагаемая дата окончания работы:май 2025</w:t>
      </w:r>
    </w:p>
    <w:p>
      <w:pPr>
        <w:jc w:val="both"/>
        <w:rPr>
          <w:rFonts w:cs="Times New Roman" w:asciiTheme="majorHAnsi" w:hAnsiTheme="majorHAnsi"/>
          <w:sz w:val="36"/>
          <w:szCs w:val="36"/>
        </w:rPr>
      </w:pPr>
    </w:p>
    <w:p>
      <w:pPr>
        <w:ind w:firstLine="709"/>
        <w:jc w:val="both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Тема: «Самообразование по правилам дорожного движения»</w:t>
      </w:r>
    </w:p>
    <w:p>
      <w:pPr>
        <w:ind w:firstLine="709"/>
        <w:jc w:val="both"/>
        <w:rPr>
          <w:rFonts w:cs="Times New Roman" w:asciiTheme="majorHAnsi" w:hAnsiTheme="majorHAnsi"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 xml:space="preserve">Цель: </w:t>
      </w:r>
      <w:r>
        <w:rPr>
          <w:rFonts w:cs="Times New Roman" w:asciiTheme="majorHAnsi" w:hAnsiTheme="majorHAnsi"/>
          <w:sz w:val="28"/>
          <w:szCs w:val="28"/>
        </w:rPr>
        <w:t>Сформировать у детей основы безопасного поведения на улице, знание правил дорожного движения.</w:t>
      </w:r>
    </w:p>
    <w:p>
      <w:pPr>
        <w:ind w:firstLine="709"/>
        <w:jc w:val="both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Задачи:</w:t>
      </w:r>
    </w:p>
    <w:p>
      <w:pPr>
        <w:pStyle w:val="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 w:asciiTheme="majorHAnsi" w:hAnsiTheme="majorHAnsi"/>
          <w:sz w:val="28"/>
          <w:szCs w:val="28"/>
        </w:rPr>
      </w:pPr>
      <w:r>
        <w:rPr>
          <w:rFonts w:cs="Times New Roman" w:asciiTheme="majorHAnsi" w:hAnsiTheme="majorHAnsi"/>
          <w:sz w:val="28"/>
          <w:szCs w:val="28"/>
        </w:rPr>
        <w:t>Изучить психолого-педагогическую литературу по проблеме.</w:t>
      </w:r>
    </w:p>
    <w:p>
      <w:pPr>
        <w:pStyle w:val="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 w:asciiTheme="majorHAnsi" w:hAnsiTheme="majorHAnsi"/>
          <w:sz w:val="28"/>
          <w:szCs w:val="28"/>
        </w:rPr>
      </w:pPr>
      <w:r>
        <w:rPr>
          <w:rFonts w:cs="Times New Roman" w:asciiTheme="majorHAnsi" w:hAnsiTheme="majorHAnsi"/>
          <w:sz w:val="28"/>
          <w:szCs w:val="28"/>
        </w:rPr>
        <w:t>Изучить уровень развития представлений ПДД у дошкольников.</w:t>
      </w:r>
    </w:p>
    <w:p>
      <w:pPr>
        <w:pStyle w:val="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 w:asciiTheme="majorHAnsi" w:hAnsiTheme="majorHAnsi"/>
          <w:sz w:val="28"/>
          <w:szCs w:val="28"/>
        </w:rPr>
      </w:pPr>
      <w:r>
        <w:rPr>
          <w:rFonts w:cs="Times New Roman" w:asciiTheme="majorHAnsi" w:hAnsiTheme="majorHAnsi"/>
          <w:sz w:val="28"/>
          <w:szCs w:val="28"/>
        </w:rPr>
        <w:t>Продолжать знакомить с правилами безопасного поведения.</w:t>
      </w:r>
    </w:p>
    <w:p>
      <w:pPr>
        <w:pStyle w:val="5"/>
        <w:tabs>
          <w:tab w:val="left" w:pos="1134"/>
        </w:tabs>
        <w:ind w:left="709"/>
        <w:jc w:val="both"/>
        <w:rPr>
          <w:rFonts w:cs="Times New Roman" w:asciiTheme="majorHAnsi" w:hAnsiTheme="majorHAnsi"/>
          <w:sz w:val="28"/>
          <w:szCs w:val="28"/>
        </w:rPr>
      </w:pPr>
    </w:p>
    <w:p>
      <w:pPr>
        <w:pStyle w:val="5"/>
        <w:tabs>
          <w:tab w:val="left" w:pos="1134"/>
        </w:tabs>
        <w:ind w:left="709"/>
        <w:jc w:val="center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План работы над темой</w:t>
      </w:r>
    </w:p>
    <w:tbl>
      <w:tblPr>
        <w:tblStyle w:val="4"/>
        <w:tblW w:w="0" w:type="auto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662"/>
        <w:gridCol w:w="1724"/>
        <w:gridCol w:w="23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Учебный год</w:t>
            </w:r>
          </w:p>
        </w:tc>
        <w:tc>
          <w:tcPr>
            <w:tcW w:w="366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Содержание работы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Сроки выполнения</w:t>
            </w:r>
          </w:p>
        </w:tc>
        <w:tc>
          <w:tcPr>
            <w:tcW w:w="2375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Результат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rPr>
                <w:rFonts w:cs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b/>
                <w:sz w:val="24"/>
                <w:szCs w:val="24"/>
              </w:rPr>
              <w:t>2022-2023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1 этап (подготовительный этап,  этап  изучения проблемы)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rPr>
                <w:rFonts w:cs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3662" w:type="dxa"/>
            <w:tcBorders>
              <w:righ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1.Выбор темы для самообразования.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2.Определение целей и задач работы над темой.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3.Определение содержания работы на каждом этапе работы над темой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4.Оформление индивидуального плана работы по самообразованию.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5.Теоретическое изучение проблемы, анализ источников (методических пособий, публикаций в периодической печати, сети Интернет, передового педагогического опыта).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6.Перспективный план</w:t>
            </w:r>
          </w:p>
        </w:tc>
        <w:tc>
          <w:tcPr>
            <w:tcW w:w="1724" w:type="dxa"/>
            <w:tcBorders>
              <w:lef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Сентябрь</w:t>
            </w: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Октябрь</w:t>
            </w: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Ноябрь</w:t>
            </w: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</w:rPr>
              <w:t>Ноябрь</w:t>
            </w: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</w:p>
          <w:p>
            <w:pPr>
              <w:spacing w:after="0" w:line="240" w:lineRule="auto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</w:rPr>
              <w:t>Февраль</w:t>
            </w:r>
          </w:p>
          <w:p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375" w:type="dxa"/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План работы по самообразованию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b/>
                <w:sz w:val="24"/>
                <w:szCs w:val="24"/>
              </w:rPr>
              <w:t>22/23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 xml:space="preserve">        </w:t>
            </w:r>
          </w:p>
          <w:p>
            <w:pPr>
              <w:spacing w:after="0" w:line="240" w:lineRule="auto"/>
            </w:pPr>
            <w:r>
              <w:t xml:space="preserve">               План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b/>
                <w:sz w:val="24"/>
                <w:szCs w:val="24"/>
              </w:rPr>
              <w:t>2023-2024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2 этап (Практический, внедренческий)</w:t>
            </w:r>
          </w:p>
        </w:tc>
        <w:tc>
          <w:tcPr>
            <w:tcW w:w="3662" w:type="dxa"/>
            <w:tcBorders>
              <w:righ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1.Разработка и проведение диагностики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Theme="majorHAnsi" w:hAnsiTheme="majorHAnsi"/>
                <w:sz w:val="24"/>
                <w:szCs w:val="24"/>
              </w:rPr>
              <w:t>уровня сформированности представлений о правилах дорожного движения.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>2.Составление картотеки и проведение дидактических игр на развитие правил дорожного движения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>Подбор и включение пальчиковых игр с содержанием о правилах дорожного движения.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>Разработка конспектов образовательной деятельности с детьми.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>Определение и внедрение эффективных технологий для формирования знаний о правилах дорожного движения.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Сентябрь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Март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Ноябрь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Сентябрь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>-октябрь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Отчёт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 xml:space="preserve"> по диагностике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Картотека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 xml:space="preserve"> дидактических игр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План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 xml:space="preserve"> использования пальчиковых игр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Сценарии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 xml:space="preserve">(конспекты) образовательной деятельности по формированию о правилах дорожного движения 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>Отчёт по диагностике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b/>
                <w:sz w:val="24"/>
                <w:szCs w:val="24"/>
              </w:rPr>
              <w:t>2024-2025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3 этап (Обобщающий, этап подведения итогов)</w:t>
            </w:r>
          </w:p>
        </w:tc>
        <w:tc>
          <w:tcPr>
            <w:tcW w:w="3662" w:type="dxa"/>
            <w:tcBorders>
              <w:righ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1.Оформление результатов работы по теме самообразования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2.</w:t>
            </w: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Распространение</w:t>
            </w:r>
            <w:r>
              <w:rPr>
                <w:rFonts w:hint="default" w:cs="Times New Roman" w:asciiTheme="majorHAnsi" w:hAnsiTheme="majorHAnsi"/>
                <w:sz w:val="24"/>
                <w:szCs w:val="24"/>
                <w:lang w:val="ru-RU"/>
              </w:rPr>
              <w:t xml:space="preserve"> опыта по правилам дорожного движения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3.Представление опыта в ходе аттестации на 1 (высшую) категорию</w:t>
            </w:r>
          </w:p>
        </w:tc>
        <w:tc>
          <w:tcPr>
            <w:tcW w:w="1724" w:type="dxa"/>
            <w:tcBorders>
              <w:left w:val="single" w:color="auto" w:sz="4" w:space="0"/>
            </w:tcBorders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Реферат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  <w:lang w:val="ru-RU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  <w:lang w:val="ru-RU"/>
              </w:rPr>
              <w:t>В</w:t>
            </w:r>
            <w:r>
              <w:rPr>
                <w:rFonts w:cs="Times New Roman" w:asciiTheme="majorHAnsi" w:hAnsiTheme="majorHAnsi"/>
                <w:sz w:val="24"/>
                <w:szCs w:val="24"/>
              </w:rPr>
              <w:t>ыступление на педсовете или семинаре</w:t>
            </w: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</w:p>
          <w:p>
            <w:pPr>
              <w:pStyle w:val="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>
      <w:pPr>
        <w:pStyle w:val="5"/>
        <w:tabs>
          <w:tab w:val="left" w:pos="1134"/>
        </w:tabs>
        <w:ind w:left="709"/>
        <w:jc w:val="center"/>
        <w:rPr>
          <w:rFonts w:cs="Times New Roman" w:asciiTheme="majorHAnsi" w:hAnsiTheme="majorHAnsi"/>
          <w:b/>
          <w:sz w:val="28"/>
          <w:szCs w:val="28"/>
        </w:rPr>
      </w:pPr>
    </w:p>
    <w:p>
      <w:pPr>
        <w:pStyle w:val="5"/>
        <w:tabs>
          <w:tab w:val="left" w:pos="1134"/>
        </w:tabs>
        <w:ind w:left="709"/>
        <w:jc w:val="center"/>
        <w:rPr>
          <w:rFonts w:cs="Times New Roman" w:asciiTheme="majorHAnsi" w:hAnsiTheme="majorHAnsi"/>
          <w:b/>
          <w:sz w:val="28"/>
          <w:szCs w:val="28"/>
        </w:rPr>
      </w:pPr>
    </w:p>
    <w:p>
      <w:pPr>
        <w:pStyle w:val="5"/>
        <w:tabs>
          <w:tab w:val="left" w:pos="1134"/>
        </w:tabs>
        <w:ind w:left="709"/>
        <w:jc w:val="center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Литература</w:t>
      </w:r>
    </w:p>
    <w:p>
      <w:pPr>
        <w:pStyle w:val="5"/>
        <w:tabs>
          <w:tab w:val="left" w:pos="1134"/>
        </w:tabs>
        <w:ind w:left="709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1.Дорожная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 /Под общ.ред.В.Н.Кирьянова-М.: Издательский Дом Третий Рим,2005</w:t>
      </w:r>
    </w:p>
    <w:p>
      <w:pPr>
        <w:pStyle w:val="5"/>
        <w:tabs>
          <w:tab w:val="left" w:pos="1134"/>
        </w:tabs>
        <w:ind w:left="709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2.Программа «Светофор» обучение детей дошкольного возраста ПДД Т.И.Данилова</w:t>
      </w:r>
    </w:p>
    <w:p>
      <w:pPr>
        <w:pStyle w:val="5"/>
        <w:tabs>
          <w:tab w:val="left" w:pos="1134"/>
        </w:tabs>
        <w:ind w:left="709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3. «Безопасность» учебно-методическое пособие по основам безопасности жизнедеятельности детей старшего дошкольного возраста Н.Н.Авдеева, О.Л.Князева, Р.Б.Стеркина 2002.</w:t>
      </w:r>
    </w:p>
    <w:p>
      <w:pPr>
        <w:pStyle w:val="5"/>
        <w:tabs>
          <w:tab w:val="left" w:pos="1134"/>
        </w:tabs>
        <w:ind w:left="709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4.Гаткин Е.Я. Безопасность ребёнка. -М.: Лист 1997.</w:t>
      </w:r>
    </w:p>
    <w:p>
      <w:pPr>
        <w:pStyle w:val="5"/>
        <w:tabs>
          <w:tab w:val="left" w:pos="1134"/>
        </w:tabs>
        <w:ind w:left="709"/>
        <w:rPr>
          <w:rFonts w:cs="Times New Roman" w:asciiTheme="majorHAnsi" w:hAnsiTheme="majorHAnsi"/>
          <w:b/>
          <w:sz w:val="28"/>
          <w:szCs w:val="28"/>
        </w:rPr>
      </w:pPr>
      <w:r>
        <w:rPr>
          <w:rFonts w:cs="Times New Roman" w:asciiTheme="majorHAnsi" w:hAnsiTheme="majorHAnsi"/>
          <w:b/>
          <w:sz w:val="28"/>
          <w:szCs w:val="28"/>
        </w:rPr>
        <w:t>5.Энциклопедия для детей. Личная безопасность. / Под ред. В.ВОЛОДИНА. -м.: Аванта +, 2001</w:t>
      </w:r>
      <w:bookmarkStart w:id="0" w:name="_GoBack"/>
      <w:bookmarkEnd w:id="0"/>
    </w:p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46968"/>
    <w:multiLevelType w:val="multilevel"/>
    <w:tmpl w:val="6884696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522F"/>
    <w:rsid w:val="00012C26"/>
    <w:rsid w:val="000A23A6"/>
    <w:rsid w:val="000F1B53"/>
    <w:rsid w:val="00105826"/>
    <w:rsid w:val="001342AE"/>
    <w:rsid w:val="00142577"/>
    <w:rsid w:val="00156CBD"/>
    <w:rsid w:val="001B0319"/>
    <w:rsid w:val="002D66C1"/>
    <w:rsid w:val="00301724"/>
    <w:rsid w:val="003846B0"/>
    <w:rsid w:val="00392262"/>
    <w:rsid w:val="003E3483"/>
    <w:rsid w:val="00404D67"/>
    <w:rsid w:val="00461048"/>
    <w:rsid w:val="004C5279"/>
    <w:rsid w:val="004D2A1F"/>
    <w:rsid w:val="004E08B4"/>
    <w:rsid w:val="005109B8"/>
    <w:rsid w:val="005F1879"/>
    <w:rsid w:val="00604DD2"/>
    <w:rsid w:val="00606E35"/>
    <w:rsid w:val="0062570A"/>
    <w:rsid w:val="00656A11"/>
    <w:rsid w:val="006804BA"/>
    <w:rsid w:val="006E6C87"/>
    <w:rsid w:val="00796500"/>
    <w:rsid w:val="007C7FDA"/>
    <w:rsid w:val="00845835"/>
    <w:rsid w:val="009306EC"/>
    <w:rsid w:val="0093075E"/>
    <w:rsid w:val="00A15215"/>
    <w:rsid w:val="00A81CC0"/>
    <w:rsid w:val="00A82042"/>
    <w:rsid w:val="00AA36A8"/>
    <w:rsid w:val="00AC2284"/>
    <w:rsid w:val="00B5073F"/>
    <w:rsid w:val="00BA1C39"/>
    <w:rsid w:val="00C00A8B"/>
    <w:rsid w:val="00C3522F"/>
    <w:rsid w:val="00C6153E"/>
    <w:rsid w:val="00CC01DA"/>
    <w:rsid w:val="00CD51B3"/>
    <w:rsid w:val="00DB72C1"/>
    <w:rsid w:val="00E94330"/>
    <w:rsid w:val="00E97FFE"/>
    <w:rsid w:val="00EA5561"/>
    <w:rsid w:val="00EF5C1C"/>
    <w:rsid w:val="00F237D7"/>
    <w:rsid w:val="00FE5BC4"/>
    <w:rsid w:val="00FF4705"/>
    <w:rsid w:val="1333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599</Words>
  <Characters>3420</Characters>
  <Lines>28</Lines>
  <Paragraphs>8</Paragraphs>
  <TotalTime>370</TotalTime>
  <ScaleCrop>false</ScaleCrop>
  <LinksUpToDate>false</LinksUpToDate>
  <CharactersWithSpaces>4011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2015-09-23T06:43:00Z</dcterms:created>
  <dc:creator>ds121</dc:creator>
  <cp:lastModifiedBy>user</cp:lastModifiedBy>
  <cp:lastPrinted>2016-01-28T10:17:00Z</cp:lastPrinted>
  <dcterms:modified xsi:type="dcterms:W3CDTF">2024-02-27T10:28:31Z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07EEC4CDB48A46168EE3ECC94F73E0E8_12</vt:lpwstr>
  </property>
</Properties>
</file>