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D03" w:rsidRPr="00604D03" w:rsidRDefault="00604D03" w:rsidP="00D1603F">
      <w:pPr>
        <w:spacing w:line="240" w:lineRule="auto"/>
        <w:ind w:left="284" w:right="260"/>
        <w:jc w:val="center"/>
        <w:rPr>
          <w:rFonts w:ascii="Times New Roman" w:eastAsia="Calibri" w:hAnsi="Times New Roman" w:cs="Times New Roman"/>
          <w:b/>
          <w:spacing w:val="10"/>
          <w:sz w:val="24"/>
          <w:szCs w:val="24"/>
        </w:rPr>
      </w:pPr>
      <w:r w:rsidRPr="00604D03">
        <w:rPr>
          <w:rFonts w:ascii="Times New Roman" w:eastAsia="Calibri" w:hAnsi="Times New Roman" w:cs="Times New Roman"/>
          <w:b/>
          <w:spacing w:val="10"/>
          <w:sz w:val="24"/>
          <w:szCs w:val="24"/>
        </w:rPr>
        <w:t>Муниципальное дошкольное образовательное автономное</w:t>
      </w:r>
    </w:p>
    <w:p w:rsidR="00604D03" w:rsidRPr="00604D03" w:rsidRDefault="00604D03" w:rsidP="00D1603F">
      <w:pPr>
        <w:spacing w:line="240" w:lineRule="auto"/>
        <w:ind w:left="284" w:right="260"/>
        <w:jc w:val="center"/>
        <w:rPr>
          <w:rFonts w:ascii="Times New Roman" w:eastAsia="Calibri" w:hAnsi="Times New Roman" w:cs="Times New Roman"/>
          <w:b/>
          <w:spacing w:val="10"/>
          <w:sz w:val="24"/>
          <w:szCs w:val="24"/>
        </w:rPr>
      </w:pPr>
      <w:r w:rsidRPr="00604D03">
        <w:rPr>
          <w:rFonts w:ascii="Times New Roman" w:eastAsia="Calibri" w:hAnsi="Times New Roman" w:cs="Times New Roman"/>
          <w:b/>
          <w:spacing w:val="10"/>
          <w:sz w:val="24"/>
          <w:szCs w:val="24"/>
        </w:rPr>
        <w:t xml:space="preserve"> учреждение «Детский сад № 121 «Золотой колосок» </w:t>
      </w:r>
    </w:p>
    <w:p w:rsidR="00604D03" w:rsidRPr="00604D03" w:rsidRDefault="00604D03" w:rsidP="00D1603F">
      <w:pPr>
        <w:spacing w:line="240" w:lineRule="auto"/>
        <w:ind w:left="284" w:right="2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04D03">
        <w:rPr>
          <w:rFonts w:ascii="Times New Roman" w:eastAsia="Calibri" w:hAnsi="Times New Roman" w:cs="Times New Roman"/>
          <w:b/>
          <w:spacing w:val="10"/>
          <w:sz w:val="24"/>
          <w:szCs w:val="24"/>
        </w:rPr>
        <w:t>комбинированного вида» г. Орска</w:t>
      </w:r>
    </w:p>
    <w:p w:rsidR="00306A97" w:rsidRDefault="00306A97" w:rsidP="00D62C43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D1603F" w:rsidRDefault="00D1603F" w:rsidP="00D62C43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604D03" w:rsidRDefault="00604D03" w:rsidP="00D62C43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604D03" w:rsidRPr="00604D03" w:rsidRDefault="00604D03" w:rsidP="00D62C43">
      <w:pPr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</w:p>
    <w:p w:rsidR="00306A97" w:rsidRPr="00AC70C6" w:rsidRDefault="00306A97" w:rsidP="00306A97">
      <w:pPr>
        <w:spacing w:after="0"/>
        <w:jc w:val="center"/>
        <w:rPr>
          <w:rFonts w:ascii="Times New Roman" w:hAnsi="Times New Roman" w:cs="Times New Roman"/>
          <w:b/>
          <w:iCs/>
          <w:color w:val="7030A0"/>
          <w:sz w:val="32"/>
          <w:szCs w:val="32"/>
        </w:rPr>
      </w:pPr>
      <w:r w:rsidRPr="00AC70C6">
        <w:rPr>
          <w:rFonts w:ascii="Times New Roman" w:hAnsi="Times New Roman" w:cs="Times New Roman"/>
          <w:b/>
          <w:iCs/>
          <w:color w:val="7030A0"/>
          <w:sz w:val="32"/>
          <w:szCs w:val="32"/>
        </w:rPr>
        <w:t>Консультация для учителей-логопедов и дефектологов г. Орска</w:t>
      </w:r>
    </w:p>
    <w:p w:rsidR="000757EB" w:rsidRPr="00AC70C6" w:rsidRDefault="003331DF" w:rsidP="00306A97">
      <w:pPr>
        <w:spacing w:after="0"/>
        <w:jc w:val="center"/>
        <w:rPr>
          <w:rFonts w:ascii="Times New Roman" w:hAnsi="Times New Roman" w:cs="Times New Roman"/>
          <w:b/>
          <w:iCs/>
          <w:color w:val="7030A0"/>
          <w:sz w:val="32"/>
          <w:szCs w:val="32"/>
        </w:rPr>
      </w:pPr>
      <w:r w:rsidRPr="00AC70C6">
        <w:rPr>
          <w:rFonts w:ascii="Times New Roman" w:hAnsi="Times New Roman" w:cs="Times New Roman"/>
          <w:b/>
          <w:iCs/>
          <w:color w:val="7030A0"/>
          <w:sz w:val="32"/>
          <w:szCs w:val="32"/>
        </w:rPr>
        <w:t xml:space="preserve">«Работа над слуховым восприятием </w:t>
      </w:r>
    </w:p>
    <w:p w:rsidR="00306A97" w:rsidRPr="00AC70C6" w:rsidRDefault="003331DF" w:rsidP="00306A97">
      <w:pPr>
        <w:spacing w:after="0"/>
        <w:jc w:val="center"/>
        <w:rPr>
          <w:rFonts w:ascii="Times New Roman" w:hAnsi="Times New Roman" w:cs="Times New Roman"/>
          <w:b/>
          <w:iCs/>
          <w:color w:val="7030A0"/>
          <w:sz w:val="32"/>
          <w:szCs w:val="32"/>
        </w:rPr>
      </w:pPr>
      <w:r w:rsidRPr="00AC70C6">
        <w:rPr>
          <w:rFonts w:ascii="Times New Roman" w:hAnsi="Times New Roman" w:cs="Times New Roman"/>
          <w:b/>
          <w:iCs/>
          <w:color w:val="7030A0"/>
          <w:sz w:val="32"/>
          <w:szCs w:val="32"/>
        </w:rPr>
        <w:t xml:space="preserve"> у детей </w:t>
      </w:r>
      <w:r w:rsidR="00AC70C6">
        <w:rPr>
          <w:rFonts w:ascii="Times New Roman" w:hAnsi="Times New Roman" w:cs="Times New Roman"/>
          <w:b/>
          <w:iCs/>
          <w:color w:val="7030A0"/>
          <w:sz w:val="32"/>
          <w:szCs w:val="32"/>
        </w:rPr>
        <w:t xml:space="preserve"> </w:t>
      </w:r>
      <w:r w:rsidR="00306A97" w:rsidRPr="00AC70C6">
        <w:rPr>
          <w:rFonts w:ascii="Times New Roman" w:hAnsi="Times New Roman" w:cs="Times New Roman"/>
          <w:b/>
          <w:iCs/>
          <w:color w:val="7030A0"/>
          <w:sz w:val="32"/>
          <w:szCs w:val="32"/>
        </w:rPr>
        <w:t xml:space="preserve"> дошкольного возраста»</w:t>
      </w:r>
    </w:p>
    <w:p w:rsidR="00D62C43" w:rsidRDefault="00D62C43" w:rsidP="00306A9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D62C43">
        <w:rPr>
          <w:rFonts w:ascii="Times New Roman" w:hAnsi="Times New Roman" w:cs="Times New Roman"/>
          <w:iCs/>
          <w:sz w:val="28"/>
          <w:szCs w:val="28"/>
        </w:rPr>
        <w:t xml:space="preserve">(Выступление на </w:t>
      </w:r>
      <w:r>
        <w:rPr>
          <w:rFonts w:ascii="Times New Roman" w:hAnsi="Times New Roman" w:cs="Times New Roman"/>
          <w:iCs/>
          <w:sz w:val="28"/>
          <w:szCs w:val="28"/>
        </w:rPr>
        <w:t xml:space="preserve">городском </w:t>
      </w:r>
      <w:r w:rsidRPr="00D62C43">
        <w:rPr>
          <w:rFonts w:ascii="Times New Roman" w:hAnsi="Times New Roman" w:cs="Times New Roman"/>
          <w:iCs/>
          <w:sz w:val="28"/>
          <w:szCs w:val="28"/>
        </w:rPr>
        <w:t>семинаре-практикуме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D62C43" w:rsidRPr="00D62C43" w:rsidRDefault="00D62C43" w:rsidP="00306A97">
      <w:pPr>
        <w:spacing w:after="0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«Слушать и/или слышать?»)</w:t>
      </w:r>
    </w:p>
    <w:p w:rsidR="00306A97" w:rsidRDefault="00306A97" w:rsidP="00306A9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306A97" w:rsidRDefault="00306A97" w:rsidP="00306A97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</w:p>
    <w:p w:rsidR="00306A97" w:rsidRDefault="00774187" w:rsidP="00306A97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Учитель-дефектолог</w:t>
      </w:r>
    </w:p>
    <w:p w:rsidR="00306A97" w:rsidRDefault="00774187" w:rsidP="00306A97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МДОАУ «Детский сад № 121</w:t>
      </w:r>
      <w:r w:rsidR="00306A97">
        <w:rPr>
          <w:rFonts w:ascii="Times New Roman" w:hAnsi="Times New Roman" w:cs="Times New Roman"/>
          <w:iCs/>
          <w:sz w:val="28"/>
          <w:szCs w:val="28"/>
        </w:rPr>
        <w:t>»</w:t>
      </w:r>
    </w:p>
    <w:p w:rsidR="00306A97" w:rsidRDefault="00306A97" w:rsidP="00306A97">
      <w:pPr>
        <w:spacing w:after="0"/>
        <w:jc w:val="righ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774187">
        <w:rPr>
          <w:rFonts w:ascii="Times New Roman" w:hAnsi="Times New Roman" w:cs="Times New Roman"/>
          <w:iCs/>
          <w:sz w:val="28"/>
          <w:szCs w:val="28"/>
        </w:rPr>
        <w:t>Биешова</w:t>
      </w:r>
      <w:proofErr w:type="spellEnd"/>
      <w:r w:rsidR="00774187">
        <w:rPr>
          <w:rFonts w:ascii="Times New Roman" w:hAnsi="Times New Roman" w:cs="Times New Roman"/>
          <w:iCs/>
          <w:sz w:val="28"/>
          <w:szCs w:val="28"/>
        </w:rPr>
        <w:t xml:space="preserve"> В.</w:t>
      </w:r>
      <w:r w:rsidR="000757E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74187">
        <w:rPr>
          <w:rFonts w:ascii="Times New Roman" w:hAnsi="Times New Roman" w:cs="Times New Roman"/>
          <w:iCs/>
          <w:sz w:val="28"/>
          <w:szCs w:val="28"/>
        </w:rPr>
        <w:t>Ю.</w:t>
      </w:r>
    </w:p>
    <w:p w:rsidR="00306A97" w:rsidRDefault="00306A97" w:rsidP="00306A97">
      <w:pPr>
        <w:rPr>
          <w:rFonts w:ascii="Times New Roman" w:hAnsi="Times New Roman" w:cs="Times New Roman"/>
          <w:b/>
          <w:sz w:val="28"/>
          <w:szCs w:val="28"/>
        </w:rPr>
      </w:pPr>
    </w:p>
    <w:p w:rsidR="00306A97" w:rsidRDefault="00D1603F" w:rsidP="00D160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35DD68" wp14:editId="1ED76E83">
            <wp:extent cx="4568028" cy="3061551"/>
            <wp:effectExtent l="0" t="0" r="4445" b="5715"/>
            <wp:docPr id="2" name="Рисунок 2" descr="https://zharptitca.ru/public/users/993/JPG/11122020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arptitca.ru/public/users/993/JPG/1112202014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83" cy="30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A97" w:rsidRDefault="00306A97" w:rsidP="00306A97">
      <w:pPr>
        <w:rPr>
          <w:rFonts w:ascii="Times New Roman" w:hAnsi="Times New Roman" w:cs="Times New Roman"/>
          <w:b/>
          <w:sz w:val="28"/>
          <w:szCs w:val="28"/>
        </w:rPr>
      </w:pPr>
    </w:p>
    <w:p w:rsidR="00306A97" w:rsidRDefault="00306A97" w:rsidP="00306A97">
      <w:pPr>
        <w:rPr>
          <w:rFonts w:ascii="Times New Roman" w:hAnsi="Times New Roman" w:cs="Times New Roman"/>
          <w:b/>
          <w:sz w:val="28"/>
          <w:szCs w:val="28"/>
        </w:rPr>
      </w:pPr>
    </w:p>
    <w:p w:rsidR="00306A97" w:rsidRDefault="00306A97" w:rsidP="00306A97">
      <w:pPr>
        <w:rPr>
          <w:rFonts w:ascii="Times New Roman" w:hAnsi="Times New Roman" w:cs="Times New Roman"/>
          <w:b/>
          <w:sz w:val="28"/>
          <w:szCs w:val="28"/>
        </w:rPr>
      </w:pPr>
    </w:p>
    <w:p w:rsidR="00306A97" w:rsidRPr="00F54685" w:rsidRDefault="00367626" w:rsidP="00306A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2024</w:t>
      </w:r>
      <w:r w:rsidR="00306A97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Известно, что ребенок обучается говорить со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слуха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 слышит речь взрослых и извлекает из нее то, что доступно его пониманию и произнесению. Поскольку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слуховой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анализатор человека имеет достаточно сложное строение, он обеспечивает разные уровни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слухового восприятия.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 самого рождения человека окружает множество звуков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Эти звуки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воспринимаются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ребёнком неосознанно, сливаясь с другими, более важными для него. Малыш пока не умеет различать эти звуки, порой просто не замечает их, не может сравнивать и оценивать их по громкости, силе, тембру. 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Слуховое восприятие начинается со </w:t>
      </w:r>
      <w:proofErr w:type="gramStart"/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слухового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внимания</w:t>
      </w:r>
      <w:proofErr w:type="gramEnd"/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умения сосредотачиваться на звуке. Это важная способность человека, которую необходимо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не возникает сама собой, даже если у ребенка острый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 от природы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Ее нужно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с первых лет жизни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Всем известно, что дети любят играть, поэтому лучше это делать в игровой форме.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Начинать следует с подготовительных игр, которые предполагают подготовку органов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слуха ребёнка к восприятию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правильного звука. 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на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восприятие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звука должны дать представление о разных по характеру шумах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шуршании, скрипе, писке, бульканье, звоне, шелесте, стуке, шуме поезда, машин, о громком и тихом звуке, шепоте. В этих играх малыш учится различать </w:t>
      </w:r>
      <w:r w:rsidRPr="005344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«звучание»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знакомых предметов, бытовых звуков (звонок телефона, звонок в дверь, бегущей из крана воды, тиканье часов, звук работающей стиральной машины, музыкальных инструментов (колокольчик, барабан, дудочка, металлофон и т. д., голоса животных, птиц.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игр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ознакомить малыша с особым миром звуков, сделать их привлекательными и значимыми, говорящими о чем-то важном. 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начальном этапе для различения неречевых звуков требуется зрительно-двигательная опора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означает, что ребенок должен видеть предмет, который издает какой-то необычный звук, сам попробовать извлечь из него звук разными способами, то есть совершить определенные действия. Дополнительная чувственная опора становится не обязательной лишь тогда, когда у ребенка сформировался нужный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слуховой образ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E7511" w:rsidRPr="008E7511" w:rsidRDefault="00E04237" w:rsidP="008E7511">
      <w:pPr>
        <w:shd w:val="clear" w:color="auto" w:fill="FFFFFF"/>
        <w:spacing w:after="0" w:line="384" w:lineRule="atLeast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 xml:space="preserve">«КТО ТАМ?» </w:t>
      </w:r>
    </w:p>
    <w:p w:rsidR="008E7511" w:rsidRDefault="00E04237" w:rsidP="008E7511">
      <w:pPr>
        <w:shd w:val="clear" w:color="auto" w:fill="FFFFFF"/>
        <w:spacing w:after="0" w:line="384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>Цель:</w:t>
      </w:r>
      <w:r w:rsidRPr="008E7511">
        <w:rPr>
          <w:rFonts w:ascii="Times New Roman" w:hAnsi="Times New Roman" w:cs="Times New Roman"/>
          <w:sz w:val="28"/>
          <w:szCs w:val="28"/>
        </w:rPr>
        <w:t xml:space="preserve"> формировать умение прислушиваться к неречевым звукам, привлекать внимание и интерес к ним; показать, что речевые звучания могут сообщать о чем-то, предупреждать.</w:t>
      </w:r>
    </w:p>
    <w:p w:rsidR="008E7511" w:rsidRDefault="00E04237" w:rsidP="008E7511">
      <w:pPr>
        <w:shd w:val="clear" w:color="auto" w:fill="FFFFFF"/>
        <w:spacing w:after="0" w:line="384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 xml:space="preserve"> Оборудование:</w:t>
      </w:r>
      <w:r w:rsidRPr="008E7511">
        <w:rPr>
          <w:rFonts w:ascii="Times New Roman" w:hAnsi="Times New Roman" w:cs="Times New Roman"/>
          <w:sz w:val="28"/>
          <w:szCs w:val="28"/>
        </w:rPr>
        <w:t xml:space="preserve"> зайка, мишка. </w:t>
      </w:r>
    </w:p>
    <w:p w:rsidR="008E7511" w:rsidRDefault="00E04237" w:rsidP="008E7511">
      <w:pPr>
        <w:shd w:val="clear" w:color="auto" w:fill="FFFFFF"/>
        <w:spacing w:after="0" w:line="384" w:lineRule="atLeast"/>
        <w:ind w:firstLine="360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lastRenderedPageBreak/>
        <w:t>Ход игры</w:t>
      </w:r>
      <w:r w:rsidRPr="008E7511">
        <w:rPr>
          <w:rFonts w:ascii="Times New Roman" w:hAnsi="Times New Roman" w:cs="Times New Roman"/>
          <w:sz w:val="28"/>
          <w:szCs w:val="28"/>
        </w:rPr>
        <w:t>: взрослый и ребёнок сидят на стульях. Раздается стук (взрослый стучит под столом) и прислушивается, прикладывает палец к губам, всем видом показывает интерес к звуку. Стук повторяется, усиливается. Взрослый «вводит» в игру зайку (мишку). Радостно: «Это зайка пришёл! Зайка стучал!» - говорит взрослый. Зайка предлагает поплясать: «Оп-оп-оп».</w:t>
      </w:r>
    </w:p>
    <w:p w:rsidR="008E7511" w:rsidRDefault="00E04237" w:rsidP="008E7511">
      <w:pPr>
        <w:shd w:val="clear" w:color="auto" w:fill="FFFFFF"/>
        <w:spacing w:after="0" w:line="384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>Словарь</w:t>
      </w:r>
      <w:r w:rsidRPr="008E7511">
        <w:rPr>
          <w:rFonts w:ascii="Times New Roman" w:hAnsi="Times New Roman" w:cs="Times New Roman"/>
          <w:sz w:val="28"/>
          <w:szCs w:val="28"/>
        </w:rPr>
        <w:t xml:space="preserve">: будем играть; кто </w:t>
      </w:r>
      <w:proofErr w:type="gramStart"/>
      <w:r w:rsidRPr="008E7511">
        <w:rPr>
          <w:rFonts w:ascii="Times New Roman" w:hAnsi="Times New Roman" w:cs="Times New Roman"/>
          <w:sz w:val="28"/>
          <w:szCs w:val="28"/>
        </w:rPr>
        <w:t>там?;</w:t>
      </w:r>
      <w:proofErr w:type="gramEnd"/>
      <w:r w:rsidRPr="008E7511">
        <w:rPr>
          <w:rFonts w:ascii="Times New Roman" w:hAnsi="Times New Roman" w:cs="Times New Roman"/>
          <w:sz w:val="28"/>
          <w:szCs w:val="28"/>
        </w:rPr>
        <w:t xml:space="preserve"> зайка, мишка, привет, слушайте. </w:t>
      </w:r>
    </w:p>
    <w:p w:rsidR="008E7511" w:rsidRDefault="008E7511" w:rsidP="008E7511">
      <w:pPr>
        <w:shd w:val="clear" w:color="auto" w:fill="FFFFFF"/>
        <w:spacing w:after="0" w:line="384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E04237" w:rsidRDefault="00E04237" w:rsidP="008E7511">
      <w:pPr>
        <w:shd w:val="clear" w:color="auto" w:fill="FFFFFF"/>
        <w:spacing w:after="0" w:line="384" w:lineRule="atLeast"/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4FC011B0" wp14:editId="1673722B">
            <wp:extent cx="1515796" cy="197167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5055" cy="19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11" w:rsidRPr="008E7511" w:rsidRDefault="00E04237" w:rsidP="00E0423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 xml:space="preserve">«КОРОБОЧКИ» </w:t>
      </w:r>
    </w:p>
    <w:p w:rsidR="008E7511" w:rsidRDefault="00E04237" w:rsidP="00E0423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>Цель:</w:t>
      </w:r>
      <w:r w:rsidRPr="008E7511">
        <w:rPr>
          <w:rFonts w:ascii="Times New Roman" w:hAnsi="Times New Roman" w:cs="Times New Roman"/>
          <w:sz w:val="28"/>
          <w:szCs w:val="28"/>
        </w:rPr>
        <w:t xml:space="preserve"> формировать умение находить и показывать направление звучания игрушки, учить выбирать из двух (трех, четырех) коробочек звучащую; обозначать звучащую игрушку звукоподражанием «тук-тук»; повышать коммуникативные возможности ребенка. </w:t>
      </w:r>
    </w:p>
    <w:p w:rsidR="008E7511" w:rsidRDefault="00E04237" w:rsidP="00E0423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8E7511">
        <w:rPr>
          <w:rFonts w:ascii="Times New Roman" w:hAnsi="Times New Roman" w:cs="Times New Roman"/>
          <w:sz w:val="28"/>
          <w:szCs w:val="28"/>
        </w:rPr>
        <w:t xml:space="preserve">две (три, четыре) одинаковые коробочки (баночки) одного цвета; одну из них наполнить камушками. </w:t>
      </w:r>
    </w:p>
    <w:p w:rsidR="008E7511" w:rsidRDefault="00E04237" w:rsidP="00E0423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8E7511">
        <w:rPr>
          <w:rFonts w:ascii="Times New Roman" w:hAnsi="Times New Roman" w:cs="Times New Roman"/>
          <w:sz w:val="28"/>
          <w:szCs w:val="28"/>
        </w:rPr>
        <w:t xml:space="preserve"> игра проводиться за столом. Сядьте с ребенком друг напротив друга. Возьмите пустую коробочку. Потрясите ею: «Ничего нет!» Возьмите другую коробочку, потрясите: «Тук-тук, тук-тук! Ты слышишь? Камушки стучат». Поставьте две коробочки на стол и несколько раз поменяйте их местами так, чтобы ребенок их видел: «Где камушки? Найди, где камушки стучат?» Нужно дать ребенку по очереди потрясти все коробочки и показать на ту, которая заполнена камушками. </w:t>
      </w:r>
    </w:p>
    <w:p w:rsidR="00E04237" w:rsidRDefault="00E04237" w:rsidP="00E0423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7511">
        <w:rPr>
          <w:rFonts w:ascii="Times New Roman" w:hAnsi="Times New Roman" w:cs="Times New Roman"/>
          <w:b/>
          <w:sz w:val="28"/>
          <w:szCs w:val="28"/>
        </w:rPr>
        <w:t>Словарь:</w:t>
      </w:r>
      <w:r w:rsidRPr="008E7511">
        <w:rPr>
          <w:rFonts w:ascii="Times New Roman" w:hAnsi="Times New Roman" w:cs="Times New Roman"/>
          <w:sz w:val="28"/>
          <w:szCs w:val="28"/>
        </w:rPr>
        <w:t xml:space="preserve"> будем играть; коробочка, слушай, тук-тук, там нет, там.</w:t>
      </w:r>
    </w:p>
    <w:p w:rsidR="00AD0B2D" w:rsidRPr="008E7511" w:rsidRDefault="00AD0B2D" w:rsidP="00E0423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04237" w:rsidRPr="005344E7" w:rsidRDefault="00E04237" w:rsidP="00E04237">
      <w:pPr>
        <w:shd w:val="clear" w:color="auto" w:fill="FFFFFF"/>
        <w:spacing w:after="0" w:line="384" w:lineRule="atLeast"/>
        <w:ind w:firstLine="36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94E6BE" wp14:editId="3194AA23">
            <wp:extent cx="1657350" cy="14303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0012" cy="1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10" w:rsidRPr="00A15B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5B1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«ЗВУКИ ДОМА» </w:t>
      </w:r>
    </w:p>
    <w:p w:rsidR="00A15B10" w:rsidRPr="00A15B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5B10">
        <w:rPr>
          <w:rFonts w:ascii="Times New Roman" w:hAnsi="Times New Roman" w:cs="Times New Roman"/>
          <w:b/>
          <w:sz w:val="28"/>
          <w:szCs w:val="28"/>
        </w:rPr>
        <w:t>Цель:</w:t>
      </w:r>
      <w:r w:rsidRPr="00A15B10">
        <w:rPr>
          <w:rFonts w:ascii="Times New Roman" w:hAnsi="Times New Roman" w:cs="Times New Roman"/>
          <w:sz w:val="28"/>
          <w:szCs w:val="28"/>
        </w:rPr>
        <w:t xml:space="preserve"> развитие слухового внимания; восприятие на слух звуков, которые издают различные предметы обихода. </w:t>
      </w:r>
    </w:p>
    <w:p w:rsidR="00A15B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5B1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A15B10">
        <w:rPr>
          <w:rFonts w:ascii="Times New Roman" w:hAnsi="Times New Roman" w:cs="Times New Roman"/>
          <w:sz w:val="28"/>
          <w:szCs w:val="28"/>
        </w:rPr>
        <w:t xml:space="preserve"> находясь в квартире, прислушайтесь вместе с ребенком к звукам дома – тиканью часов, скрипу двери, шуму воды в трубах, к звукам, которые издают различные бытовые приборы (жужжание пылесоса, шипение закипающего чайника, гудение компьютера и пр.). Лучше проводить такую работу, организуя различные игры: «Найди, что тикает (звенит, жужжит и т. д.)!» или соревнование: «Кто больше звуков услышит?»</w:t>
      </w:r>
    </w:p>
    <w:p w:rsidR="00C542F0" w:rsidRPr="00A15B10" w:rsidRDefault="00C542F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15B10" w:rsidRDefault="00A15B10" w:rsidP="00A15B10">
      <w:pPr>
        <w:shd w:val="clear" w:color="auto" w:fill="FFFFFF"/>
        <w:spacing w:after="0" w:line="384" w:lineRule="atLeast"/>
        <w:ind w:firstLine="360"/>
        <w:jc w:val="center"/>
      </w:pPr>
      <w:r>
        <w:rPr>
          <w:noProof/>
          <w:lang w:eastAsia="ru-RU"/>
        </w:rPr>
        <w:drawing>
          <wp:inline distT="0" distB="0" distL="0" distR="0" wp14:anchorId="6257180C" wp14:editId="04CAA9E5">
            <wp:extent cx="2028825" cy="1685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10" w:rsidRPr="004B1C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C10">
        <w:rPr>
          <w:rFonts w:ascii="Times New Roman" w:hAnsi="Times New Roman" w:cs="Times New Roman"/>
          <w:b/>
          <w:sz w:val="28"/>
          <w:szCs w:val="28"/>
        </w:rPr>
        <w:t xml:space="preserve">«ПОСТУЧИМ, ПОГРЕМИМ!» </w:t>
      </w:r>
    </w:p>
    <w:p w:rsidR="004B1C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4F85">
        <w:rPr>
          <w:rFonts w:ascii="Times New Roman" w:hAnsi="Times New Roman" w:cs="Times New Roman"/>
          <w:b/>
          <w:sz w:val="28"/>
          <w:szCs w:val="28"/>
        </w:rPr>
        <w:t>Цель:</w:t>
      </w:r>
      <w:r w:rsidRPr="00A15B10">
        <w:rPr>
          <w:rFonts w:ascii="Times New Roman" w:hAnsi="Times New Roman" w:cs="Times New Roman"/>
          <w:sz w:val="28"/>
          <w:szCs w:val="28"/>
        </w:rPr>
        <w:t xml:space="preserve"> развитие слухового внимания, восприятие на слух звуков, которые издают различные предметы.</w:t>
      </w:r>
    </w:p>
    <w:p w:rsidR="004B1C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15B10">
        <w:rPr>
          <w:rFonts w:ascii="Times New Roman" w:hAnsi="Times New Roman" w:cs="Times New Roman"/>
          <w:sz w:val="28"/>
          <w:szCs w:val="28"/>
        </w:rPr>
        <w:t xml:space="preserve"> </w:t>
      </w:r>
      <w:r w:rsidRPr="004B1C10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A15B10">
        <w:rPr>
          <w:rFonts w:ascii="Times New Roman" w:hAnsi="Times New Roman" w:cs="Times New Roman"/>
          <w:sz w:val="28"/>
          <w:szCs w:val="28"/>
        </w:rPr>
        <w:t xml:space="preserve"> различные предметы – бумага, полиэтиленовый пакет, ложки, палочки и др. </w:t>
      </w:r>
    </w:p>
    <w:p w:rsidR="00F9411B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B1C10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A15B10">
        <w:rPr>
          <w:rFonts w:ascii="Times New Roman" w:hAnsi="Times New Roman" w:cs="Times New Roman"/>
          <w:sz w:val="28"/>
          <w:szCs w:val="28"/>
        </w:rPr>
        <w:t xml:space="preserve"> игра проводится в квартире. Познакомьте ребенка с разнообразными звуками, которые получаются при манипуляции с предметами: постучите деревянным молоточком, помните или порвите лист бумаги, пошелестите газетой, </w:t>
      </w:r>
      <w:proofErr w:type="spellStart"/>
      <w:r w:rsidRPr="00A15B10">
        <w:rPr>
          <w:rFonts w:ascii="Times New Roman" w:hAnsi="Times New Roman" w:cs="Times New Roman"/>
          <w:sz w:val="28"/>
          <w:szCs w:val="28"/>
        </w:rPr>
        <w:t>пошуршите</w:t>
      </w:r>
      <w:proofErr w:type="spellEnd"/>
      <w:r w:rsidRPr="00A15B10">
        <w:rPr>
          <w:rFonts w:ascii="Times New Roman" w:hAnsi="Times New Roman" w:cs="Times New Roman"/>
          <w:sz w:val="28"/>
          <w:szCs w:val="28"/>
        </w:rPr>
        <w:t xml:space="preserve"> пакетиком, ударьте деревянными или металлическими ложками друг о друга, проведите пал</w:t>
      </w:r>
      <w:r>
        <w:rPr>
          <w:rFonts w:ascii="Times New Roman" w:hAnsi="Times New Roman" w:cs="Times New Roman"/>
          <w:sz w:val="28"/>
          <w:szCs w:val="28"/>
        </w:rPr>
        <w:t xml:space="preserve">очкой по батарее и т. п. </w:t>
      </w:r>
    </w:p>
    <w:p w:rsidR="002A7F49" w:rsidRDefault="002A7F49" w:rsidP="002A7F49">
      <w:pPr>
        <w:shd w:val="clear" w:color="auto" w:fill="FFFFFF"/>
        <w:spacing w:after="0" w:line="384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CAC5D3" wp14:editId="641E1F2C">
            <wp:extent cx="2028825" cy="1447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2F0" w:rsidRDefault="00C542F0" w:rsidP="002A7F49">
      <w:pPr>
        <w:shd w:val="clear" w:color="auto" w:fill="FFFFFF"/>
        <w:spacing w:after="0" w:line="384" w:lineRule="atLeast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A15B10" w:rsidRPr="00A15B10" w:rsidRDefault="00A15B10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A15B10">
        <w:rPr>
          <w:rFonts w:ascii="Times New Roman" w:hAnsi="Times New Roman" w:cs="Times New Roman"/>
          <w:sz w:val="28"/>
          <w:szCs w:val="28"/>
        </w:rPr>
        <w:t>ерез пару недель таких занятий вы с удовольствием заметите, что ваш ребенок стал запоминать и воспринимать окружающие звуки гораздо лучше. Успехов в развитии слуховой памяти!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Методические рекомендации</w:t>
      </w:r>
      <w:r w:rsidRPr="005344E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Организуя работу с детьми младшего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возраста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необходимо учитывать следующее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занятия должны быть основаны </w:t>
      </w:r>
      <w:r w:rsidRPr="00A04F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подражании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взрослому (его движениям, словам, а не на объяснении);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необходимо наличие </w:t>
      </w:r>
      <w:r w:rsidRPr="00A04F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эмоционального контакта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между взрослым и ребёнком; 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 совместной деятельности ребёнка и взрослого должны одновременно присутствовать </w:t>
      </w:r>
      <w:r w:rsidRPr="00A04F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элементы игры и обучения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следует </w:t>
      </w:r>
      <w:r w:rsidRPr="00A04F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многократно повторять материал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чтобы закрепить умения, знания, навыки; 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содержание материала должно соответствовать </w:t>
      </w:r>
      <w:r w:rsidRPr="00A04F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опыту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уровень сложности материала должен быть адекватен </w:t>
      </w:r>
      <w:r w:rsidRPr="005344E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возрасту</w:t>
      </w: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задания следует усложнять постепенно;</w:t>
      </w:r>
    </w:p>
    <w:p w:rsidR="0077418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длительность занятия должна составлять от 5 до 15 минут;</w:t>
      </w:r>
    </w:p>
    <w:p w:rsidR="00774187" w:rsidRPr="005344E7" w:rsidRDefault="00774187" w:rsidP="00774187">
      <w:pPr>
        <w:shd w:val="clear" w:color="auto" w:fill="FFFFFF"/>
        <w:spacing w:after="0" w:line="384" w:lineRule="atLeast"/>
        <w:ind w:firstLine="36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344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необходимо закреплять усвоенные знания, постоянно используя их в разных ситуациях.</w:t>
      </w:r>
    </w:p>
    <w:p w:rsidR="00774187" w:rsidRPr="005344E7" w:rsidRDefault="00774187" w:rsidP="00774187">
      <w:pPr>
        <w:spacing w:after="0" w:line="240" w:lineRule="auto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 w:rsidRPr="005344E7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Мы </w:t>
      </w:r>
    </w:p>
    <w:p w:rsidR="00774187" w:rsidRPr="005344E7" w:rsidRDefault="00774187" w:rsidP="00A36ED8">
      <w:pPr>
        <w:kinsoku w:val="0"/>
        <w:overflowPunct w:val="0"/>
        <w:textAlignment w:val="baseline"/>
        <w:rPr>
          <w:rStyle w:val="c12"/>
          <w:rFonts w:ascii="Times New Roman" w:hAnsi="Times New Roman" w:cs="Times New Roman"/>
          <w:color w:val="000000"/>
          <w:sz w:val="28"/>
          <w:szCs w:val="28"/>
        </w:rPr>
      </w:pPr>
      <w:r w:rsidRPr="005E3CDE">
        <w:rPr>
          <w:rStyle w:val="c12"/>
          <w:rFonts w:ascii="Times New Roman" w:hAnsi="Times New Roman" w:cs="Times New Roman"/>
          <w:b/>
          <w:color w:val="000000"/>
          <w:sz w:val="28"/>
          <w:szCs w:val="28"/>
        </w:rPr>
        <w:t>Вывод:</w:t>
      </w:r>
      <w:r w:rsidRPr="005344E7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Для того, чтобы </w:t>
      </w:r>
      <w:proofErr w:type="gramStart"/>
      <w:r w:rsidRPr="005344E7">
        <w:rPr>
          <w:rStyle w:val="c12"/>
          <w:rFonts w:ascii="Times New Roman" w:hAnsi="Times New Roman" w:cs="Times New Roman"/>
          <w:color w:val="000000"/>
          <w:sz w:val="28"/>
          <w:szCs w:val="28"/>
        </w:rPr>
        <w:t>ребёнок  научился</w:t>
      </w:r>
      <w:proofErr w:type="gramEnd"/>
      <w:r w:rsidRPr="005344E7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правильно и чётко говорить, хорошо ориентировался в пространстве нужно целенаправле</w:t>
      </w: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>нно развивать с раннего детства</w:t>
      </w:r>
      <w:r w:rsidR="003331DF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44E7">
        <w:rPr>
          <w:rStyle w:val="c12"/>
          <w:rFonts w:ascii="Times New Roman" w:hAnsi="Times New Roman" w:cs="Times New Roman"/>
          <w:color w:val="000000"/>
          <w:sz w:val="28"/>
          <w:szCs w:val="28"/>
        </w:rPr>
        <w:t>слуховое  восприятие, внимание и память</w:t>
      </w:r>
      <w:r>
        <w:rPr>
          <w:rStyle w:val="c12"/>
          <w:rFonts w:ascii="Times New Roman" w:hAnsi="Times New Roman" w:cs="Times New Roman"/>
          <w:color w:val="000000"/>
          <w:sz w:val="28"/>
          <w:szCs w:val="28"/>
        </w:rPr>
        <w:t>.</w:t>
      </w:r>
      <w:r w:rsidRPr="005344E7">
        <w:rPr>
          <w:rStyle w:val="c12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74187" w:rsidRPr="005344E7" w:rsidRDefault="00774187" w:rsidP="00774187">
      <w:pPr>
        <w:kinsoku w:val="0"/>
        <w:overflowPunct w:val="0"/>
        <w:spacing w:line="216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344E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Развивать слуховое восприятие в игровой форме.  </w:t>
      </w:r>
    </w:p>
    <w:p w:rsidR="00774187" w:rsidRPr="005344E7" w:rsidRDefault="00774187" w:rsidP="00A36ED8">
      <w:pPr>
        <w:pStyle w:val="c5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  <w:shd w:val="clear" w:color="auto" w:fill="FFFFFF"/>
        </w:rPr>
      </w:pPr>
      <w:r w:rsidRPr="005344E7">
        <w:rPr>
          <w:rStyle w:val="c12"/>
          <w:color w:val="000000"/>
          <w:sz w:val="28"/>
          <w:szCs w:val="28"/>
        </w:rPr>
        <w:t xml:space="preserve"> </w:t>
      </w:r>
      <w:r w:rsidRPr="005344E7">
        <w:rPr>
          <w:color w:val="111111"/>
          <w:sz w:val="28"/>
          <w:szCs w:val="28"/>
          <w:shd w:val="clear" w:color="auto" w:fill="FFFFFF"/>
        </w:rPr>
        <w:t>Кроме того, уровень </w:t>
      </w:r>
      <w:r w:rsidRPr="005344E7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речевого слуха</w:t>
      </w:r>
      <w:r w:rsidRPr="005344E7">
        <w:rPr>
          <w:color w:val="111111"/>
          <w:sz w:val="28"/>
          <w:szCs w:val="28"/>
          <w:shd w:val="clear" w:color="auto" w:fill="FFFFFF"/>
        </w:rPr>
        <w:t> напрямую зависит от </w:t>
      </w:r>
      <w:r w:rsidRPr="005344E7">
        <w:rPr>
          <w:rStyle w:val="a6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неречевого слуха детей</w:t>
      </w:r>
      <w:r w:rsidRPr="005344E7">
        <w:rPr>
          <w:color w:val="111111"/>
          <w:sz w:val="28"/>
          <w:szCs w:val="28"/>
          <w:shd w:val="clear" w:color="auto" w:fill="FFFFFF"/>
        </w:rPr>
        <w:t>, т. к. все характеристики неречевых звуков свойственны и для речевых.</w:t>
      </w:r>
    </w:p>
    <w:p w:rsidR="00774187" w:rsidRPr="005344E7" w:rsidRDefault="00774187" w:rsidP="00774187">
      <w:pPr>
        <w:pStyle w:val="c5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</w:p>
    <w:p w:rsidR="00220EB1" w:rsidRPr="00F54685" w:rsidRDefault="00220EB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0EB1" w:rsidRPr="00F54685" w:rsidSect="00306A97">
      <w:pgSz w:w="11906" w:h="16838"/>
      <w:pgMar w:top="1134" w:right="850" w:bottom="1134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F3EAA"/>
    <w:multiLevelType w:val="hybridMultilevel"/>
    <w:tmpl w:val="633A2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30F"/>
    <w:rsid w:val="000757EB"/>
    <w:rsid w:val="00132E6A"/>
    <w:rsid w:val="00220EB1"/>
    <w:rsid w:val="002A7F49"/>
    <w:rsid w:val="002C2991"/>
    <w:rsid w:val="00306A97"/>
    <w:rsid w:val="00330754"/>
    <w:rsid w:val="003331DF"/>
    <w:rsid w:val="00367626"/>
    <w:rsid w:val="00392285"/>
    <w:rsid w:val="004B1C10"/>
    <w:rsid w:val="004F2663"/>
    <w:rsid w:val="00604D03"/>
    <w:rsid w:val="0061730F"/>
    <w:rsid w:val="00621AD5"/>
    <w:rsid w:val="00726BDD"/>
    <w:rsid w:val="00774187"/>
    <w:rsid w:val="0086255B"/>
    <w:rsid w:val="008D100B"/>
    <w:rsid w:val="008E7511"/>
    <w:rsid w:val="009A66FF"/>
    <w:rsid w:val="009D4F85"/>
    <w:rsid w:val="009E15D5"/>
    <w:rsid w:val="00A05157"/>
    <w:rsid w:val="00A15B10"/>
    <w:rsid w:val="00A36ED8"/>
    <w:rsid w:val="00A74E64"/>
    <w:rsid w:val="00AC70C6"/>
    <w:rsid w:val="00AD0B2D"/>
    <w:rsid w:val="00B47C13"/>
    <w:rsid w:val="00B77B36"/>
    <w:rsid w:val="00C542F0"/>
    <w:rsid w:val="00D1603F"/>
    <w:rsid w:val="00D62C43"/>
    <w:rsid w:val="00D66418"/>
    <w:rsid w:val="00D805BD"/>
    <w:rsid w:val="00D87AE7"/>
    <w:rsid w:val="00E04237"/>
    <w:rsid w:val="00F54685"/>
    <w:rsid w:val="00F9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76A47"/>
  <w15:docId w15:val="{85E45009-BB7B-4827-9F6D-B7184F95E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A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66FF"/>
    <w:pPr>
      <w:ind w:left="720"/>
      <w:contextualSpacing/>
    </w:pPr>
  </w:style>
  <w:style w:type="paragraph" w:customStyle="1" w:styleId="c5">
    <w:name w:val="c5"/>
    <w:basedOn w:val="a"/>
    <w:rsid w:val="00774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74187"/>
  </w:style>
  <w:style w:type="character" w:styleId="a6">
    <w:name w:val="Strong"/>
    <w:basedOn w:val="a0"/>
    <w:uiPriority w:val="22"/>
    <w:qFormat/>
    <w:rsid w:val="0077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45</cp:revision>
  <cp:lastPrinted>2023-12-06T10:51:00Z</cp:lastPrinted>
  <dcterms:created xsi:type="dcterms:W3CDTF">2023-11-22T11:20:00Z</dcterms:created>
  <dcterms:modified xsi:type="dcterms:W3CDTF">2024-01-21T17:40:00Z</dcterms:modified>
</cp:coreProperties>
</file>