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75A0F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4B26D447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2BAA981D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A4EBA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CB0645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C5098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CB4A7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24"/>
        </w:rPr>
        <w:t>Дидактические игры и упражнения</w:t>
      </w:r>
    </w:p>
    <w:p w14:paraId="175B57EB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24"/>
        </w:rPr>
        <w:t>по нетрадиционному рисованию</w:t>
      </w:r>
    </w:p>
    <w:p w14:paraId="26487F68" w14:textId="3C4D9B1A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для детей </w:t>
      </w:r>
      <w:r>
        <w:rPr>
          <w:rFonts w:ascii="Times New Roman" w:hAnsi="Times New Roman" w:cs="Times New Roman"/>
          <w:sz w:val="28"/>
          <w:szCs w:val="24"/>
        </w:rPr>
        <w:t>5-6</w:t>
      </w:r>
      <w:r>
        <w:rPr>
          <w:rFonts w:ascii="Times New Roman" w:hAnsi="Times New Roman" w:cs="Times New Roman"/>
          <w:sz w:val="28"/>
          <w:szCs w:val="24"/>
        </w:rPr>
        <w:t xml:space="preserve"> лет</w:t>
      </w:r>
    </w:p>
    <w:p w14:paraId="464C72A0" w14:textId="1CD8F2BF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B9935E" wp14:editId="4235966F">
            <wp:extent cx="5940425" cy="3341370"/>
            <wp:effectExtent l="0" t="0" r="3175" b="0"/>
            <wp:docPr id="1" name="Рисунок 1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646A7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616F67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FB8A46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480B0" w14:textId="77777777" w:rsidR="00342340" w:rsidRDefault="00342340" w:rsidP="0034234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4EF9B0EF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5A839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38605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95C8F" w14:textId="77777777" w:rsidR="00342340" w:rsidRDefault="00342340" w:rsidP="003423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94AB4" w14:textId="4D3C4B02" w:rsidR="00342340" w:rsidRDefault="00342340" w:rsidP="00342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D166006" w14:textId="77777777" w:rsidR="00342340" w:rsidRDefault="0034234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DCBECA" w14:textId="0AAF9ED2" w:rsidR="00FD2746" w:rsidRPr="00FD2746" w:rsidRDefault="00FD2746" w:rsidP="00FD2746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«</w:t>
      </w:r>
      <w:r w:rsidRPr="00FD2746">
        <w:rPr>
          <w:rFonts w:ascii="Times New Roman" w:hAnsi="Times New Roman"/>
          <w:b/>
          <w:color w:val="FF0000"/>
          <w:sz w:val="28"/>
        </w:rPr>
        <w:t>НАРОДНЫЙ КОСТЮМ</w:t>
      </w:r>
      <w:r>
        <w:rPr>
          <w:rFonts w:ascii="Times New Roman" w:hAnsi="Times New Roman"/>
          <w:b/>
          <w:color w:val="FF0000"/>
          <w:sz w:val="28"/>
        </w:rPr>
        <w:t>»</w:t>
      </w:r>
    </w:p>
    <w:p w14:paraId="044B347B" w14:textId="7113D22F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6F1E3A">
        <w:rPr>
          <w:rFonts w:ascii="Times New Roman" w:hAnsi="Times New Roman"/>
          <w:b/>
          <w:color w:val="FF0000"/>
          <w:sz w:val="28"/>
        </w:rPr>
        <w:t>Цель игры:</w:t>
      </w:r>
      <w:r w:rsidRPr="00FD2746">
        <w:rPr>
          <w:rFonts w:ascii="Times New Roman" w:hAnsi="Times New Roman"/>
          <w:sz w:val="28"/>
        </w:rPr>
        <w:t xml:space="preserve"> приобщать детей к прошлому национальной культуры. Закреплять знания</w:t>
      </w:r>
      <w:r w:rsidR="006F1E3A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об особенностях народного костюма: головные уборы, элементы одежды. Развивать</w:t>
      </w:r>
      <w:r w:rsidR="006F1E3A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 xml:space="preserve">общие </w:t>
      </w:r>
      <w:proofErr w:type="spellStart"/>
      <w:r w:rsidRPr="00FD2746">
        <w:rPr>
          <w:rFonts w:ascii="Times New Roman" w:hAnsi="Times New Roman"/>
          <w:sz w:val="28"/>
        </w:rPr>
        <w:t>познавательские</w:t>
      </w:r>
      <w:proofErr w:type="spellEnd"/>
      <w:r w:rsidRPr="00FD2746">
        <w:rPr>
          <w:rFonts w:ascii="Times New Roman" w:hAnsi="Times New Roman"/>
          <w:sz w:val="28"/>
        </w:rPr>
        <w:t xml:space="preserve"> способности:</w:t>
      </w:r>
    </w:p>
    <w:p w14:paraId="54290316" w14:textId="77777777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FD2746">
        <w:rPr>
          <w:rFonts w:ascii="Times New Roman" w:hAnsi="Times New Roman"/>
          <w:sz w:val="28"/>
        </w:rPr>
        <w:t>- умение описывать предметы одежды, высказывать предположения;</w:t>
      </w:r>
    </w:p>
    <w:p w14:paraId="446849DE" w14:textId="77777777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FD2746">
        <w:rPr>
          <w:rFonts w:ascii="Times New Roman" w:hAnsi="Times New Roman"/>
          <w:sz w:val="28"/>
        </w:rPr>
        <w:t>- сравнивать свой образ с людьми, жившими ранее;</w:t>
      </w:r>
    </w:p>
    <w:p w14:paraId="792A571D" w14:textId="7C05762A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FD2746">
        <w:rPr>
          <w:rFonts w:ascii="Times New Roman" w:hAnsi="Times New Roman"/>
          <w:sz w:val="28"/>
        </w:rPr>
        <w:t>- классифицировать предметы костюма в зависимости от положения людей в обществе</w:t>
      </w:r>
      <w:r w:rsidR="006F1E3A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(простые крестьяне, духовенство, знать, воины).</w:t>
      </w:r>
      <w:r w:rsidR="006F1E3A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Развивать эстетический вкус, воспитывать чувство гордости за русский народ.</w:t>
      </w:r>
    </w:p>
    <w:p w14:paraId="28C0590B" w14:textId="262CDD13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6F1E3A">
        <w:rPr>
          <w:rFonts w:ascii="Times New Roman" w:hAnsi="Times New Roman"/>
          <w:b/>
          <w:color w:val="FF0000"/>
          <w:sz w:val="28"/>
        </w:rPr>
        <w:t>Ход игры:</w:t>
      </w:r>
      <w:r w:rsidR="006F1E3A">
        <w:rPr>
          <w:rFonts w:ascii="Times New Roman" w:hAnsi="Times New Roman"/>
          <w:b/>
          <w:color w:val="FF0000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 xml:space="preserve">Игра рассчитана на то, что дети знакомы со стихами </w:t>
      </w:r>
      <w:proofErr w:type="spellStart"/>
      <w:r w:rsidRPr="00FD2746">
        <w:rPr>
          <w:rFonts w:ascii="Times New Roman" w:hAnsi="Times New Roman"/>
          <w:sz w:val="28"/>
        </w:rPr>
        <w:t>Т.Г.Шевченко</w:t>
      </w:r>
      <w:proofErr w:type="spellEnd"/>
      <w:r w:rsidRPr="00FD2746">
        <w:rPr>
          <w:rFonts w:ascii="Times New Roman" w:hAnsi="Times New Roman"/>
          <w:sz w:val="28"/>
        </w:rPr>
        <w:t>, украинскими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народными сказками. Предварительная работа проводилась и по ознакомлению с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творчеством художников-</w:t>
      </w:r>
      <w:proofErr w:type="gramStart"/>
      <w:r w:rsidRPr="00FD2746">
        <w:rPr>
          <w:rFonts w:ascii="Times New Roman" w:hAnsi="Times New Roman"/>
          <w:sz w:val="28"/>
        </w:rPr>
        <w:t>иллюстраторов ,</w:t>
      </w:r>
      <w:proofErr w:type="gramEnd"/>
      <w:r w:rsidRPr="00FD2746">
        <w:rPr>
          <w:rFonts w:ascii="Times New Roman" w:hAnsi="Times New Roman"/>
          <w:sz w:val="28"/>
        </w:rPr>
        <w:t xml:space="preserve"> с картинами поэта и художника Шевченко.</w:t>
      </w:r>
    </w:p>
    <w:p w14:paraId="7B42C73A" w14:textId="3B83E98C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FD2746">
        <w:rPr>
          <w:rFonts w:ascii="Times New Roman" w:hAnsi="Times New Roman"/>
          <w:sz w:val="28"/>
        </w:rPr>
        <w:t>Педагог читает отрывок из сказок и предлагает одеть героя в костюм, объяснить выбор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костюма, название деталей костюма.</w:t>
      </w:r>
    </w:p>
    <w:p w14:paraId="343981FA" w14:textId="6EF9AB49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A11E6C">
        <w:rPr>
          <w:rFonts w:ascii="Times New Roman" w:hAnsi="Times New Roman"/>
          <w:b/>
          <w:color w:val="FF0000"/>
          <w:sz w:val="28"/>
        </w:rPr>
        <w:t>Вариант игры:</w:t>
      </w:r>
      <w:r w:rsidRPr="00FD2746">
        <w:rPr>
          <w:rFonts w:ascii="Times New Roman" w:hAnsi="Times New Roman"/>
          <w:sz w:val="28"/>
        </w:rPr>
        <w:t xml:space="preserve"> детям предлагается сравнить костюмы героев народных сказок и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героев зарубежных сказок.</w:t>
      </w:r>
    </w:p>
    <w:p w14:paraId="1D3C1682" w14:textId="77777777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4ADC7162" w14:textId="77777777" w:rsidR="0047126C" w:rsidRDefault="0047126C">
      <w:pPr>
        <w:spacing w:line="259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br w:type="page"/>
      </w:r>
    </w:p>
    <w:p w14:paraId="25384608" w14:textId="23107EC8" w:rsidR="00FD2746" w:rsidRPr="0047126C" w:rsidRDefault="00A11E6C" w:rsidP="0047126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bookmarkStart w:id="0" w:name="_GoBack"/>
      <w:bookmarkEnd w:id="0"/>
      <w:r w:rsidRPr="0047126C">
        <w:rPr>
          <w:rFonts w:ascii="Times New Roman" w:hAnsi="Times New Roman"/>
          <w:b/>
          <w:color w:val="FF0000"/>
          <w:sz w:val="28"/>
        </w:rPr>
        <w:lastRenderedPageBreak/>
        <w:t>«</w:t>
      </w:r>
      <w:r w:rsidR="00FD2746" w:rsidRPr="0047126C">
        <w:rPr>
          <w:rFonts w:ascii="Times New Roman" w:hAnsi="Times New Roman"/>
          <w:b/>
          <w:color w:val="FF0000"/>
          <w:sz w:val="28"/>
        </w:rPr>
        <w:t>ПОДВОДНЫЙ МИР</w:t>
      </w:r>
      <w:r w:rsidRPr="0047126C">
        <w:rPr>
          <w:rFonts w:ascii="Times New Roman" w:hAnsi="Times New Roman"/>
          <w:b/>
          <w:color w:val="FF0000"/>
          <w:sz w:val="28"/>
        </w:rPr>
        <w:t>»</w:t>
      </w:r>
    </w:p>
    <w:p w14:paraId="2E0C7452" w14:textId="7B21DA79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Цель игры:</w:t>
      </w:r>
      <w:r w:rsidRPr="00FD2746">
        <w:rPr>
          <w:rFonts w:ascii="Times New Roman" w:hAnsi="Times New Roman"/>
          <w:sz w:val="28"/>
        </w:rPr>
        <w:t xml:space="preserve"> закрепить знания детей об обитателях подводного мира. Учить детей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внимательно рассматривать форму, окраску, особенности строения подводных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обитателей. Учить создавать многоплановую композицию на подмалевке. Развивать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мелкую моторику. Активизировать словарь детей.</w:t>
      </w:r>
    </w:p>
    <w:p w14:paraId="31EC6DD2" w14:textId="03BB01F4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Ход игры</w:t>
      </w:r>
      <w:proofErr w:type="gramStart"/>
      <w:r w:rsidRPr="000E7B63">
        <w:rPr>
          <w:rFonts w:ascii="Times New Roman" w:hAnsi="Times New Roman"/>
          <w:b/>
          <w:color w:val="FF0000"/>
          <w:sz w:val="28"/>
        </w:rPr>
        <w:t>:</w:t>
      </w:r>
      <w:r w:rsidRPr="00FD2746">
        <w:rPr>
          <w:rFonts w:ascii="Times New Roman" w:hAnsi="Times New Roman"/>
          <w:sz w:val="28"/>
        </w:rPr>
        <w:t xml:space="preserve"> Вместе с</w:t>
      </w:r>
      <w:proofErr w:type="gramEnd"/>
      <w:r w:rsidRPr="00FD2746">
        <w:rPr>
          <w:rFonts w:ascii="Times New Roman" w:hAnsi="Times New Roman"/>
          <w:sz w:val="28"/>
        </w:rPr>
        <w:t xml:space="preserve"> педагогом дети вспоминают, кто живет в морях и океанах,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уточняют строение тела и окраску. Затем на подмалевках дети создают картину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подводного мира, располагая предметы многопланово. Фишку получает тот ребенок, у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которого получилась более интересная картина, тот, кто использовал много деталей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для создания картины подводного мира.</w:t>
      </w:r>
    </w:p>
    <w:p w14:paraId="3108361B" w14:textId="77777777" w:rsidR="0047126C" w:rsidRDefault="0047126C">
      <w:pPr>
        <w:spacing w:line="259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br w:type="page"/>
      </w:r>
    </w:p>
    <w:p w14:paraId="563DD553" w14:textId="372F6A27" w:rsidR="00FD2746" w:rsidRPr="0047126C" w:rsidRDefault="00A11E6C" w:rsidP="0047126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47126C">
        <w:rPr>
          <w:rFonts w:ascii="Times New Roman" w:hAnsi="Times New Roman"/>
          <w:b/>
          <w:color w:val="FF0000"/>
          <w:sz w:val="28"/>
        </w:rPr>
        <w:lastRenderedPageBreak/>
        <w:t>«</w:t>
      </w:r>
      <w:r w:rsidR="00FD2746" w:rsidRPr="0047126C">
        <w:rPr>
          <w:rFonts w:ascii="Times New Roman" w:hAnsi="Times New Roman"/>
          <w:b/>
          <w:color w:val="FF0000"/>
          <w:sz w:val="28"/>
        </w:rPr>
        <w:t>ТЕАТР</w:t>
      </w:r>
      <w:r w:rsidRPr="0047126C">
        <w:rPr>
          <w:rFonts w:ascii="Times New Roman" w:hAnsi="Times New Roman"/>
          <w:b/>
          <w:color w:val="FF0000"/>
          <w:sz w:val="28"/>
        </w:rPr>
        <w:t>»</w:t>
      </w:r>
    </w:p>
    <w:p w14:paraId="60C1AB5B" w14:textId="4E36B54C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Цель игры:</w:t>
      </w:r>
      <w:r w:rsidRPr="00FD2746">
        <w:rPr>
          <w:rFonts w:ascii="Times New Roman" w:hAnsi="Times New Roman"/>
          <w:sz w:val="28"/>
        </w:rPr>
        <w:t xml:space="preserve"> познакомить детей с видом искусства - театром. Объяснить условности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этого жанра: костюм, декорация, сцена. Учить детей подбирать для инсценировки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декорации, костюмы для героев. Учить создавать сюжетную композицию на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подмалевке, создавать театральное действие. Развивать воображение, фантазию,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актерское мастерство. Упражнять в составлении связного рассказа. Активизировать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словарь детей.</w:t>
      </w:r>
    </w:p>
    <w:p w14:paraId="2E2008FD" w14:textId="04DD371D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Предварительная работа:</w:t>
      </w:r>
      <w:r w:rsidRPr="00FD2746">
        <w:rPr>
          <w:rFonts w:ascii="Times New Roman" w:hAnsi="Times New Roman"/>
          <w:sz w:val="28"/>
        </w:rPr>
        <w:t xml:space="preserve"> педагог рассказывает детям о виде искусства - театре и его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особенностях: в театре существует сцена, на которой происходит театральное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действие. На сцене выступают актеры, которые могут исполнять самые разнообразные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роли: изображать животных и людей, сказочных героев. Для этого театральными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художниками создаются костюмы. Для одного и того же спектакля могут быть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созданы разные декорации и костюмы. Все актеры обязательно учат свои роли и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пытаются передать образы своих героев.</w:t>
      </w:r>
    </w:p>
    <w:p w14:paraId="0ECA7928" w14:textId="4E409CBA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 xml:space="preserve">Ход </w:t>
      </w:r>
      <w:proofErr w:type="gramStart"/>
      <w:r w:rsidRPr="000E7B63">
        <w:rPr>
          <w:rFonts w:ascii="Times New Roman" w:hAnsi="Times New Roman"/>
          <w:b/>
          <w:color w:val="FF0000"/>
          <w:sz w:val="28"/>
        </w:rPr>
        <w:t>игры:</w:t>
      </w:r>
      <w:r w:rsidR="00A11E6C">
        <w:rPr>
          <w:rFonts w:ascii="Times New Roman" w:hAnsi="Times New Roman"/>
          <w:sz w:val="28"/>
        </w:rPr>
        <w:t xml:space="preserve">  </w:t>
      </w:r>
      <w:r w:rsidRPr="00FD2746">
        <w:rPr>
          <w:rFonts w:ascii="Times New Roman" w:hAnsi="Times New Roman"/>
          <w:sz w:val="28"/>
        </w:rPr>
        <w:t>Педагог</w:t>
      </w:r>
      <w:proofErr w:type="gramEnd"/>
      <w:r w:rsidRPr="00FD2746">
        <w:rPr>
          <w:rFonts w:ascii="Times New Roman" w:hAnsi="Times New Roman"/>
          <w:sz w:val="28"/>
        </w:rPr>
        <w:t xml:space="preserve"> показывает детям подмалевки сцены и предлагает инсценировать сказку по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желанию детей. Дети вспоминают героев сказки, подбирают соответствующие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декорации, выкладывают на подмалевке театральное действие и рассказывают о нем.</w:t>
      </w:r>
    </w:p>
    <w:p w14:paraId="77963F3A" w14:textId="624CD0DC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Вариант игры:</w:t>
      </w:r>
      <w:r w:rsidR="000E7B63">
        <w:rPr>
          <w:rFonts w:ascii="Times New Roman" w:hAnsi="Times New Roman"/>
          <w:b/>
          <w:color w:val="FF0000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Педагог рассматривает театральные костюмы, предлагает детям охарактеризовать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этих героев, подобрать необходимые декорации, выложить на подмалевке театральное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действие и рассказать о нем.</w:t>
      </w:r>
    </w:p>
    <w:p w14:paraId="5A048549" w14:textId="77777777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5B6B1C74" w14:textId="77777777" w:rsidR="0047126C" w:rsidRDefault="0047126C">
      <w:pPr>
        <w:spacing w:line="259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br w:type="page"/>
      </w:r>
    </w:p>
    <w:p w14:paraId="7A7A2D0A" w14:textId="61502A14" w:rsidR="00FD2746" w:rsidRPr="0047126C" w:rsidRDefault="00A11E6C" w:rsidP="0047126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47126C">
        <w:rPr>
          <w:rFonts w:ascii="Times New Roman" w:hAnsi="Times New Roman"/>
          <w:b/>
          <w:color w:val="FF0000"/>
          <w:sz w:val="28"/>
        </w:rPr>
        <w:lastRenderedPageBreak/>
        <w:t>«</w:t>
      </w:r>
      <w:r w:rsidR="00FD2746" w:rsidRPr="0047126C">
        <w:rPr>
          <w:rFonts w:ascii="Times New Roman" w:hAnsi="Times New Roman"/>
          <w:b/>
          <w:color w:val="FF0000"/>
          <w:sz w:val="28"/>
        </w:rPr>
        <w:t>ПРИДУМАЙ ПЕЙЗАЖ</w:t>
      </w:r>
      <w:r w:rsidRPr="0047126C">
        <w:rPr>
          <w:rFonts w:ascii="Times New Roman" w:hAnsi="Times New Roman"/>
          <w:b/>
          <w:color w:val="FF0000"/>
          <w:sz w:val="28"/>
        </w:rPr>
        <w:t>»</w:t>
      </w:r>
    </w:p>
    <w:p w14:paraId="6329476B" w14:textId="6072C6C1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Цель игры:</w:t>
      </w:r>
      <w:r w:rsidRPr="00FD2746">
        <w:rPr>
          <w:rFonts w:ascii="Times New Roman" w:hAnsi="Times New Roman"/>
          <w:sz w:val="28"/>
        </w:rPr>
        <w:t xml:space="preserve"> упражнять детей в составлении композиции с многоплановым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содержанием, выделении главного размером. Упражнять детей в составлении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композиции, объединенной единым содержанием. Закреплять знания детей о сезонных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изменениях в природе. Уточнение знаний детей о пейзаже, как виде живописи,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закрепление знаний о художниках, работающих в этом жанре. Развивать</w:t>
      </w:r>
      <w:r w:rsidR="00A11E6C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наблюдательность детей, творческую фантазию.</w:t>
      </w:r>
    </w:p>
    <w:p w14:paraId="5760B09D" w14:textId="598801F7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Игровой материал:</w:t>
      </w:r>
      <w:r w:rsidRPr="00FD2746">
        <w:rPr>
          <w:rFonts w:ascii="Times New Roman" w:hAnsi="Times New Roman"/>
          <w:sz w:val="28"/>
        </w:rPr>
        <w:t xml:space="preserve"> подмалевки различных времен года, вырезанные силуэты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деревьев (соответствующих различным временам года), деревянные дома, церкви,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фишки.</w:t>
      </w:r>
    </w:p>
    <w:p w14:paraId="2ECF1D91" w14:textId="7AAC5D05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Ход игры: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Воспитатель раскладывает перед детьми подмалевки 4 времен года и подносы с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вырезанными силуэтами деревьев и домов. Детям предлагается прослушать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стихотворение о времени года, определить, когда это бывает и придумать картину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природы, соответствующую этому времени года.</w:t>
      </w:r>
    </w:p>
    <w:p w14:paraId="70014EA7" w14:textId="7274D59F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FD2746">
        <w:rPr>
          <w:rFonts w:ascii="Times New Roman" w:hAnsi="Times New Roman"/>
          <w:sz w:val="28"/>
        </w:rPr>
        <w:t>Осень на опушке краски разводила, по листве тихонько кистью проводила.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    Пожелтел орешник и зарделись клены. В пурпуре осинки, только дуб зеленый.</w:t>
      </w:r>
      <w:r w:rsidR="000E7B63">
        <w:rPr>
          <w:rFonts w:ascii="Times New Roman" w:hAnsi="Times New Roman"/>
          <w:sz w:val="28"/>
        </w:rPr>
        <w:t xml:space="preserve"> </w:t>
      </w:r>
      <w:proofErr w:type="gramStart"/>
      <w:r w:rsidRPr="00FD2746">
        <w:rPr>
          <w:rFonts w:ascii="Times New Roman" w:hAnsi="Times New Roman"/>
          <w:sz w:val="28"/>
        </w:rPr>
        <w:t>Утешает</w:t>
      </w:r>
      <w:proofErr w:type="gramEnd"/>
      <w:r w:rsidRPr="00FD2746">
        <w:rPr>
          <w:rFonts w:ascii="Times New Roman" w:hAnsi="Times New Roman"/>
          <w:sz w:val="28"/>
        </w:rPr>
        <w:t xml:space="preserve"> осень - не жалейте лето! Посмотрите - роща золотом одета!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 xml:space="preserve">Сигналом к началу работы служит включение музыки из альбома </w:t>
      </w:r>
      <w:proofErr w:type="spellStart"/>
      <w:r w:rsidRPr="00FD2746">
        <w:rPr>
          <w:rFonts w:ascii="Times New Roman" w:hAnsi="Times New Roman"/>
          <w:sz w:val="28"/>
        </w:rPr>
        <w:t>П.И.Чайковского</w:t>
      </w:r>
      <w:proofErr w:type="spellEnd"/>
      <w:r w:rsidR="000E7B63">
        <w:rPr>
          <w:rFonts w:ascii="Times New Roman" w:hAnsi="Times New Roman"/>
          <w:sz w:val="28"/>
        </w:rPr>
        <w:t xml:space="preserve"> «</w:t>
      </w:r>
      <w:r w:rsidRPr="00FD2746">
        <w:rPr>
          <w:rFonts w:ascii="Times New Roman" w:hAnsi="Times New Roman"/>
          <w:sz w:val="28"/>
        </w:rPr>
        <w:t>Времена года</w:t>
      </w:r>
      <w:r w:rsidR="000E7B63">
        <w:rPr>
          <w:rFonts w:ascii="Times New Roman" w:hAnsi="Times New Roman"/>
          <w:sz w:val="28"/>
        </w:rPr>
        <w:t>»</w:t>
      </w:r>
      <w:r w:rsidRPr="00FD2746">
        <w:rPr>
          <w:rFonts w:ascii="Times New Roman" w:hAnsi="Times New Roman"/>
          <w:sz w:val="28"/>
        </w:rPr>
        <w:t xml:space="preserve"> Дети составляют картину, пока звучит фрагмент музыки. Затем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воспитатель рассматривает полученные картины, вместе с детьми определяет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правильность составленной композиции. Фишку получает тот ребенок, который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правильно решил задачу по композиционному освоению листа, передал перспективу,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правильно выбрал предметы по размеру. Дополнительные фишки может получить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ребенок, который расскажет о художниках, работающих в этом жанре, сможет назвать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их картины.</w:t>
      </w:r>
    </w:p>
    <w:p w14:paraId="37563F23" w14:textId="7834413C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FD2746">
        <w:rPr>
          <w:rFonts w:ascii="Times New Roman" w:hAnsi="Times New Roman"/>
          <w:sz w:val="28"/>
        </w:rPr>
        <w:t>Затем воспитатель читает стихи о другом времени года, включает музыку, и дети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составляют новый пейзаж.</w:t>
      </w:r>
    </w:p>
    <w:p w14:paraId="75F20900" w14:textId="77777777" w:rsidR="0047126C" w:rsidRDefault="0047126C">
      <w:pPr>
        <w:spacing w:line="259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br w:type="page"/>
      </w:r>
    </w:p>
    <w:p w14:paraId="02C0E095" w14:textId="28844905" w:rsidR="00FD2746" w:rsidRPr="0047126C" w:rsidRDefault="00FD2746" w:rsidP="0047126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47126C">
        <w:rPr>
          <w:rFonts w:ascii="Times New Roman" w:hAnsi="Times New Roman"/>
          <w:b/>
          <w:color w:val="FF0000"/>
          <w:sz w:val="28"/>
        </w:rPr>
        <w:lastRenderedPageBreak/>
        <w:t xml:space="preserve"> «КТО БОЛЬШЕ И БЫСТРЕЕ НАРИСУЕТ КРУЖОЧКИ»</w:t>
      </w:r>
    </w:p>
    <w:p w14:paraId="03326362" w14:textId="01AE5E71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Цель игры:</w:t>
      </w:r>
      <w:r w:rsidRPr="00FD2746">
        <w:rPr>
          <w:rFonts w:ascii="Times New Roman" w:hAnsi="Times New Roman"/>
          <w:sz w:val="28"/>
        </w:rPr>
        <w:t xml:space="preserve"> упражнять детей с помощью рисования по трафаретам в изображении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кругов разной величины, учить детей дорисовывать к кругам прямые линии,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изображать яблоко и ягоды вишни.</w:t>
      </w:r>
    </w:p>
    <w:p w14:paraId="19E80596" w14:textId="08BAA62E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 xml:space="preserve">Материал: </w:t>
      </w:r>
      <w:r w:rsidRPr="00FD2746">
        <w:rPr>
          <w:rFonts w:ascii="Times New Roman" w:hAnsi="Times New Roman"/>
          <w:sz w:val="28"/>
        </w:rPr>
        <w:t>трафареты с прорезями кругов разной величины, фломастеры, листы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бумаги.</w:t>
      </w:r>
    </w:p>
    <w:p w14:paraId="0D44010D" w14:textId="5E74FB11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E7B63">
        <w:rPr>
          <w:rFonts w:ascii="Times New Roman" w:hAnsi="Times New Roman"/>
          <w:b/>
          <w:color w:val="FF0000"/>
          <w:sz w:val="28"/>
        </w:rPr>
        <w:t>Ход игры:</w:t>
      </w:r>
      <w:r w:rsidRPr="00FD2746">
        <w:rPr>
          <w:rFonts w:ascii="Times New Roman" w:hAnsi="Times New Roman"/>
          <w:sz w:val="28"/>
        </w:rPr>
        <w:t xml:space="preserve"> Педагог предлагает рассмотреть трафареты, выделить большие и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маленькие круги, показывает, как накладывать трафарет, как обводить. Можно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предложить детям раскрасить круги, не снимая трафарета, закрашивание вести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круговыми движениями, так, как рисуют клубочки ниток. Можно показать детям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преобразование кругов в мячи путем деления круга двумя линиями: одна рисуется –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слева - направо, а другая рисуется - справа – налево.</w:t>
      </w:r>
    </w:p>
    <w:p w14:paraId="6638B4FD" w14:textId="77777777" w:rsidR="0047126C" w:rsidRDefault="0047126C">
      <w:pPr>
        <w:spacing w:line="259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br w:type="page"/>
      </w:r>
    </w:p>
    <w:p w14:paraId="04E905FA" w14:textId="6AD41BBB" w:rsidR="00FD2746" w:rsidRPr="0047126C" w:rsidRDefault="00FD2746" w:rsidP="0047126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47126C">
        <w:rPr>
          <w:rFonts w:ascii="Times New Roman" w:hAnsi="Times New Roman"/>
          <w:b/>
          <w:color w:val="FF0000"/>
          <w:sz w:val="28"/>
        </w:rPr>
        <w:lastRenderedPageBreak/>
        <w:t>«КАКАЯ! КАКОЕ! КАКОЙ!»</w:t>
      </w:r>
    </w:p>
    <w:p w14:paraId="1FFE50BB" w14:textId="32EC3C2E" w:rsidR="00FD2746" w:rsidRPr="00FD2746" w:rsidRDefault="00FD2746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FD2746">
        <w:rPr>
          <w:rFonts w:ascii="Times New Roman" w:hAnsi="Times New Roman"/>
          <w:sz w:val="28"/>
        </w:rPr>
        <w:t>Дети встают в круг, передают из рук в руки какой-либо природный объект.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Познакомившись с ним, ребенок должен выразить свои ощущения в слове.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Передвигаясь по кругу, природный объект постепенно раскрывает перед нами свои</w:t>
      </w:r>
      <w:r w:rsidR="000E7B63">
        <w:rPr>
          <w:rFonts w:ascii="Times New Roman" w:hAnsi="Times New Roman"/>
          <w:sz w:val="28"/>
        </w:rPr>
        <w:t xml:space="preserve"> </w:t>
      </w:r>
      <w:r w:rsidRPr="00FD2746">
        <w:rPr>
          <w:rFonts w:ascii="Times New Roman" w:hAnsi="Times New Roman"/>
          <w:sz w:val="28"/>
        </w:rPr>
        <w:t>новые грани. Например, желудь - овальный, гладкий, твердый и т. д.</w:t>
      </w:r>
    </w:p>
    <w:p w14:paraId="32A05DD4" w14:textId="77777777" w:rsidR="0002595C" w:rsidRPr="00FD2746" w:rsidRDefault="0002595C" w:rsidP="006F1E3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sectPr w:rsidR="0002595C" w:rsidRPr="00FD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5C"/>
    <w:rsid w:val="0002595C"/>
    <w:rsid w:val="000E7B63"/>
    <w:rsid w:val="00342340"/>
    <w:rsid w:val="0047126C"/>
    <w:rsid w:val="006F1E3A"/>
    <w:rsid w:val="00A11E6C"/>
    <w:rsid w:val="00F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06AC"/>
  <w15:chartTrackingRefBased/>
  <w15:docId w15:val="{94EAEBA7-DB8F-472B-9978-8507067D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34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2021-10-02T13:59:00Z</dcterms:created>
  <dcterms:modified xsi:type="dcterms:W3CDTF">2021-10-02T14:08:00Z</dcterms:modified>
</cp:coreProperties>
</file>