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E08D8">
      <w:pPr>
        <w:jc w:val="center"/>
        <w:rPr>
          <w:rFonts w:hint="default" w:ascii="Times New Roman" w:hAnsi="Times New Roman" w:eastAsia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Муниципальное дошкольное образовательное автономное учреждение «Детский сад № 46 общеразвивающего вида с приоритетным осуществлением художественно – эстетического развития воспитанников «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Фантазёры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» г. Орска»</w:t>
      </w:r>
    </w:p>
    <w:p w14:paraId="7D6F0ECA">
      <w:pPr>
        <w:jc w:val="center"/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</w:pPr>
    </w:p>
    <w:p w14:paraId="5DBAD18E">
      <w:pPr>
        <w:jc w:val="center"/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</w:pPr>
    </w:p>
    <w:p w14:paraId="407B28AA">
      <w:pPr>
        <w:jc w:val="center"/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</w:pPr>
    </w:p>
    <w:p w14:paraId="4B8E22D5">
      <w:pPr>
        <w:jc w:val="center"/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</w:pPr>
    </w:p>
    <w:p w14:paraId="363C13F8">
      <w:pPr>
        <w:jc w:val="center"/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</w:pPr>
    </w:p>
    <w:p w14:paraId="5B349F42">
      <w:pPr>
        <w:jc w:val="center"/>
        <w:rPr>
          <w:rFonts w:ascii="Times New Roman" w:hAnsi="Times New Roman" w:eastAsia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36"/>
          <w:szCs w:val="36"/>
          <w:lang w:eastAsia="ru-RU"/>
        </w:rPr>
        <w:t>Краткосрочный проект во второй младшей группе: «Театральная неделя»</w:t>
      </w:r>
    </w:p>
    <w:p w14:paraId="55B5414A">
      <w:pPr>
        <w:jc w:val="center"/>
        <w:rPr>
          <w:rFonts w:ascii="Times New Roman" w:hAnsi="Times New Roman" w:eastAsia="Times New Roman" w:cs="Times New Roman"/>
          <w:b/>
          <w:kern w:val="36"/>
          <w:sz w:val="36"/>
          <w:szCs w:val="36"/>
          <w:lang w:eastAsia="ru-RU"/>
        </w:rPr>
      </w:pPr>
    </w:p>
    <w:p w14:paraId="55315AF5">
      <w:pPr>
        <w:jc w:val="center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</w:p>
    <w:p w14:paraId="790285C4">
      <w:pPr>
        <w:jc w:val="center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</w:p>
    <w:p w14:paraId="24227863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07810F9E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4C3C3BA4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10979F25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1420E950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782B3359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4D0CEE8A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4C561FA7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1D026B6E">
      <w:pPr>
        <w:tabs>
          <w:tab w:val="left" w:pos="4155"/>
        </w:tabs>
        <w:ind w:firstLine="5180" w:firstLineChars="1850"/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Подготовила</w:t>
      </w:r>
      <w:r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  <w:t>: воспитатель 1 кв.к.</w:t>
      </w:r>
    </w:p>
    <w:p w14:paraId="76073324">
      <w:pPr>
        <w:tabs>
          <w:tab w:val="left" w:pos="4155"/>
        </w:tabs>
        <w:ind w:firstLine="7000" w:firstLineChars="2500"/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kern w:val="36"/>
          <w:sz w:val="28"/>
          <w:szCs w:val="28"/>
          <w:lang w:val="en-US" w:eastAsia="ru-RU"/>
        </w:rPr>
        <w:t xml:space="preserve"> Ефремова Т.В.</w:t>
      </w:r>
    </w:p>
    <w:p w14:paraId="4960E331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64571647">
      <w:pPr>
        <w:tabs>
          <w:tab w:val="left" w:pos="4155"/>
        </w:tabs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 w14:paraId="5AF3B78D">
      <w:pPr>
        <w:jc w:val="center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kern w:val="36"/>
          <w:sz w:val="28"/>
          <w:szCs w:val="28"/>
          <w:lang w:val="en-US" w:eastAsia="ru-RU"/>
        </w:rPr>
        <w:t>2025 г.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br w:type="page"/>
      </w:r>
    </w:p>
    <w:p w14:paraId="1F8092CF">
      <w:pPr>
        <w:jc w:val="center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kern w:val="36"/>
          <w:sz w:val="32"/>
          <w:szCs w:val="32"/>
          <w:lang w:eastAsia="ru-RU"/>
        </w:rPr>
        <w:t>«Театральная неделя».</w:t>
      </w:r>
    </w:p>
    <w:p w14:paraId="6105EA4B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познавательный.</w:t>
      </w:r>
    </w:p>
    <w:p w14:paraId="24260542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> краткосрочный (2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F9F22C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 второй младшей группы №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музыкальный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руководитель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A1AADB">
      <w:pPr>
        <w:pStyle w:val="2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.03.202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</w:p>
    <w:p w14:paraId="3A2DA068">
      <w:pPr>
        <w:pStyle w:val="2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</w:pPr>
    </w:p>
    <w:p w14:paraId="69CB27E2">
      <w:pPr>
        <w:pStyle w:val="2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Испокон веков театр всегда завораживал зрителей. Театральная игра – это исторически сложившееся общественное явление, самостоятельный вид деятельности, свойственный человеку. Театральная деятельность в детском саду имеет свои особенности. «Это волшебный край, в котором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ребёнок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радуется, играя, а в игре он познает мир». На первых порах главную роль в театрализованной деятельности берет на себя педагог, рассказывая и показывая различные сказки и потешки. Но, уже начиная с 3-4 летнего возраста, дети, подражая взрослым, самостоятельно обыгрывают фрагменты литературных произведений в свободной деятельности. Театрализованная деятельность – это самый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распространённый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вид детского творчества.</w:t>
      </w:r>
    </w:p>
    <w:p w14:paraId="169BD1E2">
      <w:pPr>
        <w:pStyle w:val="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ознакомить детей с театром, вызвать интерес к </w:t>
      </w:r>
      <w:r>
        <w:fldChar w:fldCharType="begin"/>
      </w:r>
      <w:r>
        <w:instrText xml:space="preserve"> HYPERLINK "https://www.maam.ru/obrazovanie/teatr-proekty" \o "Театр. Проекты"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театрализованной деятельности</w:t>
      </w:r>
      <w:r>
        <w:rPr>
          <w:rStyle w:val="7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0BF810A">
      <w:pPr>
        <w:pStyle w:val="10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Задачи: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 w:type="textWrapping"/>
      </w:r>
      <w:r>
        <w:rPr>
          <w:color w:val="111111"/>
          <w:sz w:val="28"/>
          <w:szCs w:val="28"/>
        </w:rPr>
        <w:t>• Создать предметно-развивающую среду в группе по данному направлению деятельности (театральная деятельность);</w:t>
      </w:r>
    </w:p>
    <w:p w14:paraId="346181EA">
      <w:pPr>
        <w:pStyle w:val="10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• Обеспечить </w:t>
      </w:r>
      <w:r>
        <w:rPr>
          <w:sz w:val="28"/>
          <w:szCs w:val="28"/>
        </w:rPr>
        <w:t>взаимосвязь </w:t>
      </w:r>
      <w:r>
        <w:fldChar w:fldCharType="begin"/>
      </w:r>
      <w:r>
        <w:instrText xml:space="preserve"> HYPERLINK "https://www.maam.ru/obrazovanie/teatr" \o "Театр. Театрализованная деятельность" </w:instrText>
      </w:r>
      <w:r>
        <w:fldChar w:fldCharType="separate"/>
      </w:r>
      <w:r>
        <w:rPr>
          <w:rStyle w:val="7"/>
          <w:color w:val="auto"/>
          <w:sz w:val="28"/>
          <w:szCs w:val="28"/>
          <w:u w:val="none"/>
        </w:rPr>
        <w:t>театрализованной игры с другими видами</w:t>
      </w:r>
      <w:r>
        <w:rPr>
          <w:rStyle w:val="7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> детской деятельности</w:t>
      </w:r>
      <w:r>
        <w:rPr>
          <w:color w:val="111111"/>
          <w:sz w:val="28"/>
          <w:szCs w:val="28"/>
        </w:rPr>
        <w:t xml:space="preserve"> в едином педагогическом процессе;</w:t>
      </w:r>
    </w:p>
    <w:p w14:paraId="5CABCC74">
      <w:pPr>
        <w:pStyle w:val="10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Развивать у детей интерес к театрализованной игре; потребность заниматься ею в самостоятельной деятельности;</w:t>
      </w:r>
    </w:p>
    <w:p w14:paraId="39837672">
      <w:pPr>
        <w:pStyle w:val="10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С помощью театрализованных игр обогащать опыт социальных и коммуникативных навыков в соответствии с возрастом детей;</w:t>
      </w:r>
    </w:p>
    <w:p w14:paraId="0D6290D5">
      <w:pPr>
        <w:pStyle w:val="10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Организовать творческое взаимодействие в совместной театрализованной деятельности детей и взрослых.</w:t>
      </w:r>
    </w:p>
    <w:p w14:paraId="06E4D757">
      <w:pPr>
        <w:pStyle w:val="2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Ожидаемый результат: </w:t>
      </w:r>
    </w:p>
    <w:p w14:paraId="63141EF4">
      <w:pPr>
        <w:pStyle w:val="2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Театр – это не просто игра, это целый волшебный мир сказки. Неделя,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посвящённая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театру, поможет ребятам ближе прикоснуться к этому волшебному миру, миру искусства. В течении всей недели дети сами попробуют себя в роли зрителей 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актёров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раскрепостятся.</w:t>
      </w:r>
    </w:p>
    <w:p w14:paraId="35BBBC52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14:paraId="21443D6F">
      <w:pPr>
        <w:pStyle w:val="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11D1E">
      <w:pPr>
        <w:pStyle w:val="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B4B28">
      <w:pPr>
        <w:pStyle w:val="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DF489">
      <w:pPr>
        <w:pStyle w:val="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63E70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</w:t>
      </w:r>
    </w:p>
    <w:tbl>
      <w:tblPr>
        <w:tblStyle w:val="5"/>
        <w:tblW w:w="5000" w:type="pct"/>
        <w:tblInd w:w="0" w:type="dxa"/>
        <w:shd w:val="clear" w:color="auto" w:fill="FFFFFF"/>
        <w:tblLayout w:type="autofit"/>
        <w:tblCellMar>
          <w:top w:w="95" w:type="dxa"/>
          <w:left w:w="95" w:type="dxa"/>
          <w:bottom w:w="95" w:type="dxa"/>
          <w:right w:w="95" w:type="dxa"/>
        </w:tblCellMar>
      </w:tblPr>
      <w:tblGrid>
        <w:gridCol w:w="2690"/>
        <w:gridCol w:w="5108"/>
        <w:gridCol w:w="2667"/>
      </w:tblGrid>
      <w:tr w14:paraId="49CA9ED8">
        <w:tblPrEx>
          <w:shd w:val="clear" w:color="auto" w:fill="FFFFFF"/>
          <w:tblCellMar>
            <w:top w:w="95" w:type="dxa"/>
            <w:left w:w="95" w:type="dxa"/>
            <w:bottom w:w="95" w:type="dxa"/>
            <w:right w:w="95" w:type="dxa"/>
          </w:tblCellMar>
        </w:tblPrEx>
        <w:tc>
          <w:tcPr>
            <w:tcW w:w="1285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C4CA33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</w:t>
            </w:r>
          </w:p>
        </w:tc>
        <w:tc>
          <w:tcPr>
            <w:tcW w:w="2440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B4633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27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1375A8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исполнения</w:t>
            </w:r>
          </w:p>
        </w:tc>
      </w:tr>
      <w:tr w14:paraId="6BFB0355">
        <w:tblPrEx>
          <w:tblCellMar>
            <w:top w:w="95" w:type="dxa"/>
            <w:left w:w="95" w:type="dxa"/>
            <w:bottom w:w="95" w:type="dxa"/>
            <w:right w:w="95" w:type="dxa"/>
          </w:tblCellMar>
        </w:tblPrEx>
        <w:tc>
          <w:tcPr>
            <w:tcW w:w="1285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15515B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440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10768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Составление плана работы над проектом</w:t>
            </w:r>
          </w:p>
          <w:p w14:paraId="37FAEE83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Создать развивающую среду: подобрать материал, атрибуты для игровой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деятельности, дидактические игры, речевые игры иллюстрации. </w:t>
            </w:r>
          </w:p>
        </w:tc>
        <w:tc>
          <w:tcPr>
            <w:tcW w:w="127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80078">
            <w:pPr>
              <w:pStyle w:val="24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14:paraId="1E642FA1">
        <w:tblPrEx>
          <w:tblCellMar>
            <w:top w:w="95" w:type="dxa"/>
            <w:left w:w="95" w:type="dxa"/>
            <w:bottom w:w="95" w:type="dxa"/>
            <w:right w:w="95" w:type="dxa"/>
          </w:tblCellMar>
        </w:tblPrEx>
        <w:tc>
          <w:tcPr>
            <w:tcW w:w="1285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FEE7E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440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195818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14:paraId="6E20D28D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5EC622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Беседа «Наши любимые сказки» Цель: Закреплять знание детьми сказок, развивать логическое мышление, умение пересказывать кратко сюжет сказки.</w:t>
            </w:r>
          </w:p>
          <w:p w14:paraId="6F64B14D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Рассматривание иллюстраций к сказкам К. Чуковского Цель: Учить по силуэту, характерной форме узнавать сказочных героев, описывать их внешний вид, характерные признаки, по которым их определили.</w:t>
            </w:r>
          </w:p>
          <w:p w14:paraId="7289A60C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Конструирование «Домик для сказочных героев» Цель:Развитие элементарных конструктивных навыков в процессе действия со строительными деталями;развивать фантазию. воспитывать желание сооружать и обыгрывать постройки для героев сказок.</w:t>
            </w:r>
          </w:p>
          <w:p w14:paraId="0EA1A57B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Беседа на тему: «Что такое Театр». Цель:Дать детям представление о театре; расширять знания о театре как виде искусства; познакомить с видами театров; воспитывать эмоционально положительное отношение к театру (показ картин, фотографий</w:t>
            </w:r>
            <w:r>
              <w:rPr>
                <w:rFonts w:hint="default"/>
                <w:color w:val="111111"/>
                <w:sz w:val="28"/>
                <w:szCs w:val="28"/>
                <w:lang w:val="ru-RU"/>
              </w:rPr>
              <w:t>, просмотр видео</w:t>
            </w:r>
            <w:r>
              <w:rPr>
                <w:color w:val="111111"/>
                <w:sz w:val="28"/>
                <w:szCs w:val="28"/>
              </w:rPr>
              <w:t>).</w:t>
            </w:r>
          </w:p>
          <w:p w14:paraId="5857A4C2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Рассматривание лэпбука «Добро пожаловать в театр". Цель:Активизировать интерес к театральному искусству; расширять словарный запас, научить правильному поведению в театре,ознакомить с тем, что необходимо брать в театр. Музыкальное развлечение «Послушай и изобрази»- создание художественного образа с помощью музыки: «</w:t>
            </w:r>
            <w:r>
              <w:rPr>
                <w:color w:val="111111"/>
                <w:sz w:val="28"/>
                <w:szCs w:val="28"/>
                <w:lang w:val="ru-RU"/>
              </w:rPr>
              <w:t>весёлые</w:t>
            </w:r>
            <w:r>
              <w:rPr>
                <w:color w:val="111111"/>
                <w:sz w:val="28"/>
                <w:szCs w:val="28"/>
              </w:rPr>
              <w:t xml:space="preserve"> медвежата»,«хитрая лиса», «грустные зайчики». Цель:Учить воспринимать музыку веселого и грустного характера, слышать её выразительные средства. Развивать творческую самостоятельность в передаче сказочного образа, используя песенную и танцевальную импровизацию.</w:t>
            </w:r>
          </w:p>
          <w:p w14:paraId="29406687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Прослушивание аудиосказки «Волк и семеро козлят». Цель:Продолжать знакомить детей с произведениями устного народного творчества,учить отвечать на вопросы по содержанию сказки. Вызвать желание участвовать в постановке сценки по этой сказке.</w:t>
            </w:r>
          </w:p>
          <w:p w14:paraId="765AD5CC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Просмотр мультфильма русской народной сказки «Гуси лебеди». Цель:Формировать интерес к русско-народным сказкам, вызвать желание детей повторять сюжет сказки, через активное обыгрывание в ролевых играх.</w:t>
            </w:r>
          </w:p>
          <w:p w14:paraId="09F69056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Чтение</w:t>
            </w:r>
            <w:r>
              <w:rPr>
                <w:rFonts w:hint="default" w:ascii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художественной литературы: стихи А. Барто Цель:Развивать речь детей, учить формировать познавательную активность.</w:t>
            </w:r>
          </w:p>
          <w:p w14:paraId="159FA1C3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Чтение потешек: ««Кисонька-Мурысонька»,«Сорока-белобока»,«</w:t>
            </w:r>
            <w:r>
              <w:rPr>
                <w:color w:val="111111"/>
                <w:sz w:val="28"/>
                <w:szCs w:val="28"/>
                <w:lang w:val="ru-RU"/>
              </w:rPr>
              <w:t>Идёт</w:t>
            </w:r>
            <w:r>
              <w:rPr>
                <w:color w:val="111111"/>
                <w:sz w:val="28"/>
                <w:szCs w:val="28"/>
              </w:rPr>
              <w:t xml:space="preserve"> коза рогатая»,«Ладушки»,«Водичка-водичка»</w:t>
            </w:r>
            <w:r>
              <w:rPr>
                <w:rFonts w:hint="default"/>
                <w:color w:val="111111"/>
                <w:sz w:val="28"/>
                <w:szCs w:val="28"/>
                <w:lang w:val="ru-RU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Цель:Развитие речи детей средствами устного народного творчества, Продолжить знакомство с фольклорными произведениями.</w:t>
            </w:r>
          </w:p>
          <w:p w14:paraId="4CD562EA">
            <w:pPr>
              <w:pStyle w:val="10"/>
              <w:shd w:val="clear" w:color="auto" w:fill="FFFFFF"/>
              <w:spacing w:before="225" w:beforeAutospacing="0" w:after="225" w:afterAutospacing="0"/>
              <w:rPr>
                <w:rFonts w:hint="default"/>
                <w:color w:val="111111"/>
                <w:sz w:val="28"/>
                <w:szCs w:val="28"/>
                <w:lang w:val="ru-RU"/>
              </w:rPr>
            </w:pPr>
            <w:r>
              <w:rPr>
                <w:color w:val="111111"/>
                <w:sz w:val="28"/>
                <w:szCs w:val="28"/>
              </w:rPr>
              <w:t>Игра театром на палочках, инсценировка сказки «</w:t>
            </w:r>
            <w:r>
              <w:rPr>
                <w:color w:val="111111"/>
                <w:sz w:val="28"/>
                <w:szCs w:val="28"/>
                <w:lang w:val="ru-RU"/>
              </w:rPr>
              <w:t>Колобок</w:t>
            </w:r>
            <w:r>
              <w:rPr>
                <w:color w:val="111111"/>
                <w:sz w:val="28"/>
                <w:szCs w:val="28"/>
              </w:rPr>
              <w:t xml:space="preserve">» </w:t>
            </w:r>
            <w:r>
              <w:rPr>
                <w:rFonts w:hint="default"/>
                <w:color w:val="111111"/>
                <w:sz w:val="28"/>
                <w:szCs w:val="28"/>
                <w:lang w:val="ru-RU"/>
              </w:rPr>
              <w:t>,</w:t>
            </w:r>
          </w:p>
          <w:p w14:paraId="56EF1AF2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би-ба-бо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Курочка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Ряба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Цель:Развивать у детей интерес к сценическому творчеству, развитие речи, мышления</w:t>
            </w:r>
          </w:p>
          <w:p w14:paraId="73F9CD26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Пальчиковый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театр «Теремок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Цель:Развивать у детей интерес к сценическому творчеству, развитие речи, мышления</w:t>
            </w:r>
          </w:p>
          <w:p w14:paraId="4EBA1EC7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95E2C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14:paraId="3010E1CF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Дидактическая игра: «Угадай сказку»</w:t>
            </w:r>
            <w:r>
              <w:rPr>
                <w:rFonts w:hint="default"/>
                <w:color w:val="111111"/>
                <w:sz w:val="28"/>
                <w:szCs w:val="28"/>
                <w:lang w:val="ru-RU"/>
              </w:rPr>
              <w:t xml:space="preserve">. </w:t>
            </w:r>
            <w:r>
              <w:rPr>
                <w:color w:val="111111"/>
                <w:sz w:val="28"/>
                <w:szCs w:val="28"/>
              </w:rPr>
              <w:t>Цель:учить узнавать главных героев знакомых сказок</w:t>
            </w:r>
          </w:p>
          <w:p w14:paraId="3342B982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Дидактическая игра «Собери картинку» (по сказкам)- разрезные картинки из лэпбука. Цель:Закреплять знание детьми сказок, развивать логическое мышление, моторику рук.</w:t>
            </w:r>
          </w:p>
          <w:p w14:paraId="3CB159BD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Сюжетно-ролевая игра «Мы пришли в театр». Цель:Закрепить правила поведения в театре; вызвать интерес и желание играть (выполнять роль «кассира», «</w:t>
            </w:r>
            <w:r>
              <w:rPr>
                <w:color w:val="111111"/>
                <w:sz w:val="28"/>
                <w:szCs w:val="28"/>
                <w:lang w:val="ru-RU"/>
              </w:rPr>
              <w:t>билетёра</w:t>
            </w:r>
            <w:bookmarkStart w:id="0" w:name="_GoBack"/>
            <w:bookmarkEnd w:id="0"/>
            <w:r>
              <w:rPr>
                <w:color w:val="111111"/>
                <w:sz w:val="28"/>
                <w:szCs w:val="28"/>
              </w:rPr>
              <w:t>», «зрителя», артиста); воспитывать дружеские взаимоотношения.</w:t>
            </w:r>
          </w:p>
          <w:p w14:paraId="725412EF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Дидактическая игра: «Кто в домике </w:t>
            </w:r>
            <w:r>
              <w:rPr>
                <w:color w:val="111111"/>
                <w:sz w:val="28"/>
                <w:szCs w:val="28"/>
                <w:lang w:val="ru-RU"/>
              </w:rPr>
              <w:t>живёт</w:t>
            </w:r>
            <w:r>
              <w:rPr>
                <w:color w:val="111111"/>
                <w:sz w:val="28"/>
                <w:szCs w:val="28"/>
              </w:rPr>
              <w:t>?» Цель: научить узнавать сказки по сюжету картинки.</w:t>
            </w:r>
          </w:p>
          <w:p w14:paraId="2A68517C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Дидактическая игра «Кто как кричит?» Цель:Развивать у детей слух, навыки звукоподражания. Учить произносить слова отчётливо и внятно. Воспитывать любовь к животным.</w:t>
            </w:r>
          </w:p>
          <w:p w14:paraId="09457BFB">
            <w:pPr>
              <w:pStyle w:val="10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Сюжетно-ролевая игра: «Поездка в театр». Цель: Способствовать развитию навыков выразительной и эмоциональной передачи игровых и сказочных образов.</w:t>
            </w:r>
          </w:p>
          <w:p w14:paraId="54054CC6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14:paraId="2CC08E77">
            <w:pPr>
              <w:pStyle w:val="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«Театральная маска» Ц.:Развивать фантазию, а так же мелкую моторику и пространственное воображение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Закреплять умение составлять родственные оттенки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тёплых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холодных цветов.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 w:type="textWrapping"/>
            </w:r>
          </w:p>
          <w:p w14:paraId="34454966">
            <w:pPr>
              <w:pStyle w:val="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развитие:</w:t>
            </w:r>
          </w:p>
          <w:p w14:paraId="597130EF">
            <w:pPr>
              <w:pStyle w:val="10"/>
              <w:shd w:val="clear" w:color="auto" w:fill="FFFFFF"/>
              <w:spacing w:before="225" w:beforeAutospacing="0" w:after="225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Подвижная игра «Гуси- гуси» Цель:тренировать в умении действовать по сигналу воспитателя, расширять словарный запас, творческие и артистические способности.</w:t>
            </w:r>
          </w:p>
        </w:tc>
        <w:tc>
          <w:tcPr>
            <w:tcW w:w="127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1E47EF">
            <w:pPr>
              <w:pStyle w:val="24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14:paraId="7AD8A440">
        <w:tblPrEx>
          <w:tblCellMar>
            <w:top w:w="95" w:type="dxa"/>
            <w:left w:w="95" w:type="dxa"/>
            <w:bottom w:w="95" w:type="dxa"/>
            <w:right w:w="95" w:type="dxa"/>
          </w:tblCellMar>
        </w:tblPrEx>
        <w:tc>
          <w:tcPr>
            <w:tcW w:w="1285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3322EE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заключительный</w:t>
            </w:r>
          </w:p>
        </w:tc>
        <w:tc>
          <w:tcPr>
            <w:tcW w:w="2440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88765">
            <w:pPr>
              <w:pStyle w:val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Театрализованная постановка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  <w:lang w:val="ru-RU"/>
              </w:rPr>
              <w:t>Колобок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» </w:t>
            </w:r>
          </w:p>
        </w:tc>
        <w:tc>
          <w:tcPr>
            <w:tcW w:w="1274" w:type="pct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862FA">
            <w:pPr>
              <w:pStyle w:val="24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</w:tbl>
    <w:p w14:paraId="54070475">
      <w:pPr>
        <w:pStyle w:val="24"/>
        <w:jc w:val="both"/>
        <w:rPr>
          <w:rFonts w:ascii="Times New Roman" w:hAnsi="Times New Roman" w:cs="Times New Roman"/>
          <w:sz w:val="28"/>
          <w:szCs w:val="28"/>
        </w:rPr>
      </w:pPr>
    </w:p>
    <w:p w14:paraId="71B33DDF">
      <w:pPr>
        <w:pStyle w:val="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каждой беседе, игре, практической деятельности закрепляли знания о сказках, о правилах поведения в общественных местах, с удовольствием играли в подвижные и сюжетно-ролевые игры. Цель нашего проекта была достигнута, через решённые задачи.</w:t>
      </w:r>
    </w:p>
    <w:p w14:paraId="076D0C81"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29F2EB1D">
      <w:pPr>
        <w:pStyle w:val="24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/>
          <w:b/>
          <w:bCs/>
        </w:rPr>
        <w:t>Список литературы</w:t>
      </w:r>
      <w:r>
        <w:rPr>
          <w:b/>
          <w:bCs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 Колдина Д. Н. </w:t>
      </w:r>
      <w:r>
        <w:rPr>
          <w:rFonts w:ascii="Times New Roman" w:hAnsi="Times New Roman" w:cs="Times New Roman"/>
          <w:i/>
          <w:iCs/>
          <w:sz w:val="28"/>
          <w:szCs w:val="28"/>
        </w:rPr>
        <w:t>«Лепка и рисование с детьми. Конспекты занятий»</w:t>
      </w:r>
      <w:r>
        <w:rPr>
          <w:rFonts w:ascii="Times New Roman" w:hAnsi="Times New Roman" w:cs="Times New Roman"/>
          <w:sz w:val="28"/>
          <w:szCs w:val="28"/>
        </w:rPr>
        <w:t>. - М. : Мозаика – Синтез, 2008.</w:t>
      </w:r>
    </w:p>
    <w:p w14:paraId="270E1A9D">
      <w:pPr>
        <w:pStyle w:val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Ефанова З. А. 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Познание предметного мира</w:t>
      </w:r>
      <w:r>
        <w:rPr>
          <w:rFonts w:ascii="Times New Roman" w:hAnsi="Times New Roman" w:cs="Times New Roman"/>
          <w:i/>
          <w:iCs/>
          <w:sz w:val="28"/>
          <w:szCs w:val="28"/>
        </w:rPr>
        <w:t>: комплексные занятия»</w:t>
      </w:r>
      <w:r>
        <w:rPr>
          <w:rFonts w:ascii="Times New Roman" w:hAnsi="Times New Roman" w:cs="Times New Roman"/>
          <w:sz w:val="28"/>
          <w:szCs w:val="28"/>
        </w:rPr>
        <w:t>. /автор – </w:t>
      </w:r>
      <w:r>
        <w:rPr>
          <w:rFonts w:ascii="Times New Roman" w:hAnsi="Times New Roman" w:cs="Times New Roman"/>
          <w:sz w:val="28"/>
          <w:szCs w:val="28"/>
          <w:u w:val="single"/>
        </w:rPr>
        <w:t>сост--- Волгоград</w:t>
      </w:r>
      <w:r>
        <w:rPr>
          <w:rFonts w:ascii="Times New Roman" w:hAnsi="Times New Roman" w:cs="Times New Roman"/>
          <w:sz w:val="28"/>
          <w:szCs w:val="28"/>
        </w:rPr>
        <w:t>: Учитель, 2013.</w:t>
      </w:r>
    </w:p>
    <w:p w14:paraId="50EF1DC3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Маханёва М. Д.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8"/>
          <w:i/>
          <w:iCs/>
          <w:color w:val="111111"/>
          <w:sz w:val="28"/>
          <w:szCs w:val="28"/>
        </w:rPr>
        <w:t>Театрализованные</w:t>
      </w:r>
      <w:r>
        <w:rPr>
          <w:i/>
          <w:iCs/>
          <w:color w:val="111111"/>
          <w:sz w:val="28"/>
          <w:szCs w:val="28"/>
        </w:rPr>
        <w:t> занятия в детском саду»</w:t>
      </w:r>
      <w:r>
        <w:rPr>
          <w:color w:val="111111"/>
          <w:sz w:val="28"/>
          <w:szCs w:val="28"/>
        </w:rPr>
        <w:t>. 2003 г.</w:t>
      </w:r>
    </w:p>
    <w:p w14:paraId="626C686E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Артёмова Л. В.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8"/>
          <w:i/>
          <w:iCs/>
          <w:color w:val="111111"/>
          <w:sz w:val="28"/>
          <w:szCs w:val="28"/>
        </w:rPr>
        <w:t>Театрализованные игры дошкольников</w:t>
      </w:r>
      <w:r>
        <w:rPr>
          <w:i/>
          <w:iCs/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. 1991 г.</w:t>
      </w:r>
    </w:p>
    <w:p w14:paraId="6810EE70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Алябьева Е. А. </w:t>
      </w:r>
      <w:r>
        <w:rPr>
          <w:i/>
          <w:iCs/>
          <w:color w:val="111111"/>
          <w:sz w:val="28"/>
          <w:szCs w:val="28"/>
        </w:rPr>
        <w:t>«Тематические дни и </w:t>
      </w:r>
      <w:r>
        <w:rPr>
          <w:rStyle w:val="8"/>
          <w:i/>
          <w:iCs/>
          <w:color w:val="111111"/>
          <w:sz w:val="28"/>
          <w:szCs w:val="28"/>
        </w:rPr>
        <w:t>недели в детском саду</w:t>
      </w:r>
      <w:r>
        <w:rPr>
          <w:i/>
          <w:iCs/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. 2006 г.</w:t>
      </w:r>
    </w:p>
    <w:p w14:paraId="28C4F18A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02304CB3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0207D7EB">
      <w:pPr>
        <w:pStyle w:val="1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6C34F6D0">
      <w:pPr>
        <w:pStyle w:val="10"/>
        <w:shd w:val="clear" w:color="auto" w:fill="FFFFFF"/>
        <w:spacing w:before="0" w:beforeAutospacing="0" w:after="0" w:afterAutospacing="0"/>
        <w:rPr>
          <w:rFonts w:hint="default"/>
          <w:color w:val="111111"/>
          <w:sz w:val="28"/>
          <w:szCs w:val="28"/>
          <w:lang w:val="ru-RU"/>
        </w:rPr>
      </w:pP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120390" cy="4146550"/>
            <wp:effectExtent l="0" t="0" r="3810" b="6350"/>
            <wp:docPr id="6" name="Изображение 6" descr="20250325_142521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0250325_142521-COLL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127375" cy="4074795"/>
            <wp:effectExtent l="0" t="0" r="15875" b="1905"/>
            <wp:docPr id="5" name="Изображение 5" descr="20250325_142646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50325_142646-COLL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100070" cy="3639185"/>
            <wp:effectExtent l="0" t="0" r="5080" b="18415"/>
            <wp:docPr id="4" name="Изображение 4" descr="20250326_093639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50326_093639-COLL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151505" cy="3649980"/>
            <wp:effectExtent l="0" t="0" r="10795" b="7620"/>
            <wp:docPr id="3" name="Изображение 3" descr="20250326_093711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50326_093711-COLL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329305" cy="5695315"/>
            <wp:effectExtent l="0" t="0" r="4445" b="635"/>
            <wp:docPr id="2" name="Изображение 2" descr="20250326_162952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50326_162952-COLL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111111"/>
          <w:sz w:val="28"/>
          <w:szCs w:val="28"/>
          <w:lang w:val="ru-RU"/>
        </w:rPr>
        <w:drawing>
          <wp:inline distT="0" distB="0" distL="114300" distR="114300">
            <wp:extent cx="3044190" cy="5685155"/>
            <wp:effectExtent l="0" t="0" r="3810" b="10795"/>
            <wp:docPr id="1" name="Изображение 1" descr="20250326_163117-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50326_163117-COLL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851" w:left="82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5E1E8E"/>
    <w:rsid w:val="000E29E4"/>
    <w:rsid w:val="00227745"/>
    <w:rsid w:val="002339B3"/>
    <w:rsid w:val="002447B7"/>
    <w:rsid w:val="002E79FB"/>
    <w:rsid w:val="00340714"/>
    <w:rsid w:val="00363CFD"/>
    <w:rsid w:val="003A4BEB"/>
    <w:rsid w:val="00451D5B"/>
    <w:rsid w:val="004C7A53"/>
    <w:rsid w:val="004E1108"/>
    <w:rsid w:val="005611CF"/>
    <w:rsid w:val="005A33FD"/>
    <w:rsid w:val="005B4905"/>
    <w:rsid w:val="005E1E8E"/>
    <w:rsid w:val="006147EC"/>
    <w:rsid w:val="00617BD8"/>
    <w:rsid w:val="006F1FBE"/>
    <w:rsid w:val="007E7989"/>
    <w:rsid w:val="008010F1"/>
    <w:rsid w:val="00841BCF"/>
    <w:rsid w:val="00844DF1"/>
    <w:rsid w:val="008A65F1"/>
    <w:rsid w:val="00932FC7"/>
    <w:rsid w:val="00973655"/>
    <w:rsid w:val="009A1278"/>
    <w:rsid w:val="009A7E10"/>
    <w:rsid w:val="00A0028E"/>
    <w:rsid w:val="00A714BB"/>
    <w:rsid w:val="00B3507C"/>
    <w:rsid w:val="00B7586C"/>
    <w:rsid w:val="00B80CF1"/>
    <w:rsid w:val="00B826E7"/>
    <w:rsid w:val="00BB7317"/>
    <w:rsid w:val="00BF0368"/>
    <w:rsid w:val="00C140AE"/>
    <w:rsid w:val="00C63744"/>
    <w:rsid w:val="00C77BED"/>
    <w:rsid w:val="00D54BB9"/>
    <w:rsid w:val="00D903F3"/>
    <w:rsid w:val="00E25907"/>
    <w:rsid w:val="00E7640D"/>
    <w:rsid w:val="00E97679"/>
    <w:rsid w:val="00EA130F"/>
    <w:rsid w:val="00EF68A0"/>
    <w:rsid w:val="00F74C5A"/>
    <w:rsid w:val="00F74E3A"/>
    <w:rsid w:val="00FA5850"/>
    <w:rsid w:val="4B03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1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Hyperlink"/>
    <w:basedOn w:val="4"/>
    <w:semiHidden/>
    <w:unhideWhenUsed/>
    <w:uiPriority w:val="99"/>
    <w:rPr>
      <w:color w:val="0000FF"/>
      <w:u w:val="single"/>
    </w:rPr>
  </w:style>
  <w:style w:type="character" w:styleId="8">
    <w:name w:val="Strong"/>
    <w:basedOn w:val="4"/>
    <w:qFormat/>
    <w:uiPriority w:val="22"/>
    <w:rPr>
      <w:b/>
      <w:bCs/>
    </w:rPr>
  </w:style>
  <w:style w:type="paragraph" w:styleId="9">
    <w:name w:val="Balloon Text"/>
    <w:basedOn w:val="1"/>
    <w:link w:val="2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2">
    <w:name w:val="Заголовок 2 Знак"/>
    <w:basedOn w:val="4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customStyle="1" w:styleId="13">
    <w:name w:val="c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c5"/>
    <w:basedOn w:val="4"/>
    <w:uiPriority w:val="0"/>
  </w:style>
  <w:style w:type="character" w:customStyle="1" w:styleId="15">
    <w:name w:val="c2"/>
    <w:basedOn w:val="4"/>
    <w:uiPriority w:val="0"/>
  </w:style>
  <w:style w:type="paragraph" w:customStyle="1" w:styleId="16">
    <w:name w:val="c1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7">
    <w:name w:val="c9"/>
    <w:basedOn w:val="4"/>
    <w:uiPriority w:val="0"/>
  </w:style>
  <w:style w:type="character" w:customStyle="1" w:styleId="18">
    <w:name w:val="c0"/>
    <w:basedOn w:val="4"/>
    <w:uiPriority w:val="0"/>
  </w:style>
  <w:style w:type="character" w:customStyle="1" w:styleId="19">
    <w:name w:val="c6"/>
    <w:basedOn w:val="4"/>
    <w:uiPriority w:val="0"/>
  </w:style>
  <w:style w:type="character" w:customStyle="1" w:styleId="20">
    <w:name w:val="c8"/>
    <w:basedOn w:val="4"/>
    <w:uiPriority w:val="0"/>
  </w:style>
  <w:style w:type="character" w:customStyle="1" w:styleId="21">
    <w:name w:val="c10"/>
    <w:basedOn w:val="4"/>
    <w:uiPriority w:val="0"/>
  </w:style>
  <w:style w:type="character" w:customStyle="1" w:styleId="22">
    <w:name w:val="c14"/>
    <w:basedOn w:val="4"/>
    <w:uiPriority w:val="0"/>
  </w:style>
  <w:style w:type="character" w:customStyle="1" w:styleId="23">
    <w:name w:val="Текст выноски Знак"/>
    <w:basedOn w:val="4"/>
    <w:link w:val="9"/>
    <w:semiHidden/>
    <w:uiPriority w:val="99"/>
    <w:rPr>
      <w:rFonts w:ascii="Tahoma" w:hAnsi="Tahoma" w:cs="Tahoma"/>
      <w:sz w:val="16"/>
      <w:szCs w:val="16"/>
    </w:rPr>
  </w:style>
  <w:style w:type="paragraph" w:styleId="24">
    <w:name w:val="No Spacing"/>
    <w:link w:val="25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5">
    <w:name w:val="Без интервала Знак"/>
    <w:basedOn w:val="4"/>
    <w:link w:val="24"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46A9B-860F-462A-9554-4413E8C1C2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8</Pages>
  <Words>1197</Words>
  <Characters>6823</Characters>
  <Lines>56</Lines>
  <Paragraphs>16</Paragraphs>
  <TotalTime>38</TotalTime>
  <ScaleCrop>false</ScaleCrop>
  <LinksUpToDate>false</LinksUpToDate>
  <CharactersWithSpaces>8004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2024-04-07T14:34:00Z</dcterms:created>
  <dc:creator>шеф</dc:creator>
  <cp:lastModifiedBy>Татьяна Ефремова</cp:lastModifiedBy>
  <cp:lastPrinted>2025-03-27T16:29:21Z</cp:lastPrinted>
  <dcterms:modified xsi:type="dcterms:W3CDTF">2025-03-27T16:29:36Z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1BBA161BD32744F6B13C0ADEA7659058_12</vt:lpwstr>
  </property>
</Properties>
</file>