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82" w:rsidRDefault="00B224C3" w:rsidP="002D73B4">
      <w:pPr>
        <w:spacing w:after="0"/>
      </w:pPr>
      <w:r>
        <w:rPr>
          <w:noProof/>
          <w:lang w:eastAsia="fr-FR"/>
        </w:rPr>
        <mc:AlternateContent>
          <mc:Choice Requires="wps">
            <w:drawing>
              <wp:anchor distT="0" distB="0" distL="114300" distR="114300" simplePos="0" relativeHeight="251659264" behindDoc="1" locked="0" layoutInCell="1" allowOverlap="1">
                <wp:simplePos x="0" y="0"/>
                <wp:positionH relativeFrom="column">
                  <wp:posOffset>328930</wp:posOffset>
                </wp:positionH>
                <wp:positionV relativeFrom="paragraph">
                  <wp:posOffset>62230</wp:posOffset>
                </wp:positionV>
                <wp:extent cx="5086350" cy="438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086350" cy="4381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EB949" id="Rectangle 3" o:spid="_x0000_s1026" style="position:absolute;margin-left:25.9pt;margin-top:4.9pt;width:400.5pt;height:3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" fillcolor="#92d050" strokecolor="#1f4d78 [1604]" strokeweight="1pt"/>
            </w:pict>
          </mc:Fallback>
        </mc:AlternateContent>
      </w:r>
    </w:p>
    <w:p w:rsidR="003D3CAB" w:rsidRPr="00B224C3" w:rsidRDefault="00692715" w:rsidP="00B224C3">
      <w:pPr>
        <w:spacing w:after="0"/>
        <w:jc w:val="center"/>
        <w:rPr>
          <w:b/>
        </w:rPr>
      </w:pPr>
      <w:r>
        <w:rPr>
          <w:b/>
        </w:rPr>
        <w:t>DES</w:t>
      </w:r>
      <w:r w:rsidR="003D3CAB" w:rsidRPr="00B224C3">
        <w:rPr>
          <w:b/>
        </w:rPr>
        <w:t xml:space="preserve"> ACTIVITE</w:t>
      </w:r>
      <w:r>
        <w:rPr>
          <w:b/>
        </w:rPr>
        <w:t>S</w:t>
      </w:r>
      <w:bookmarkStart w:id="0" w:name="_GoBack"/>
      <w:bookmarkEnd w:id="0"/>
      <w:r w:rsidR="003D3CAB" w:rsidRPr="00B224C3">
        <w:rPr>
          <w:b/>
        </w:rPr>
        <w:t xml:space="preserve"> POUR COMPRENDRE LA DIVERSITE DE</w:t>
      </w:r>
      <w:r w:rsidR="00B224C3" w:rsidRPr="00B224C3">
        <w:rPr>
          <w:b/>
        </w:rPr>
        <w:t>S ESPECES ET LEUR EVOLUTION</w:t>
      </w:r>
    </w:p>
    <w:p w:rsidR="002D73B4" w:rsidRDefault="002D73B4" w:rsidP="002D73B4">
      <w:pPr>
        <w:spacing w:after="0"/>
      </w:pPr>
    </w:p>
    <w:p w:rsidR="00B224C3" w:rsidRDefault="00B224C3" w:rsidP="002D73B4">
      <w:pPr>
        <w:spacing w:after="0"/>
      </w:pPr>
    </w:p>
    <w:p w:rsidR="003D3CAB" w:rsidRPr="00C4187D" w:rsidRDefault="007C79DA" w:rsidP="002D73B4">
      <w:pPr>
        <w:spacing w:after="0"/>
        <w:rPr>
          <w:b/>
        </w:rPr>
      </w:pPr>
      <w:r w:rsidRPr="00C4187D">
        <w:rPr>
          <w:b/>
        </w:rPr>
        <w:t xml:space="preserve">Une série de quatre activités dont deux plus </w:t>
      </w:r>
      <w:r w:rsidR="002D73B4" w:rsidRPr="00C4187D">
        <w:rPr>
          <w:b/>
        </w:rPr>
        <w:t xml:space="preserve">particulièrement </w:t>
      </w:r>
      <w:r w:rsidRPr="00C4187D">
        <w:rPr>
          <w:b/>
        </w:rPr>
        <w:t>accessibles à des élèves de cycle 3, CM2 et 6</w:t>
      </w:r>
      <w:r w:rsidRPr="00C4187D">
        <w:rPr>
          <w:b/>
          <w:vertAlign w:val="superscript"/>
        </w:rPr>
        <w:t>ème</w:t>
      </w:r>
      <w:r w:rsidRPr="00C4187D">
        <w:rPr>
          <w:b/>
        </w:rPr>
        <w:t> : « </w:t>
      </w:r>
      <w:r w:rsidR="002D73B4" w:rsidRPr="00C4187D">
        <w:rPr>
          <w:b/>
        </w:rPr>
        <w:t>Milieux et réseaux alimentaires »</w:t>
      </w:r>
      <w:r w:rsidRPr="00C4187D">
        <w:rPr>
          <w:b/>
        </w:rPr>
        <w:t> et « </w:t>
      </w:r>
      <w:r w:rsidR="002D73B4" w:rsidRPr="00C4187D">
        <w:rPr>
          <w:b/>
        </w:rPr>
        <w:t>L’évolution et la sélection naturelle »</w:t>
      </w:r>
      <w:r w:rsidR="00CC7A7B">
        <w:rPr>
          <w:b/>
        </w:rPr>
        <w:t>.</w:t>
      </w:r>
    </w:p>
    <w:p w:rsidR="00C4187D" w:rsidRPr="00C4187D" w:rsidRDefault="00C4187D" w:rsidP="002D73B4">
      <w:pPr>
        <w:spacing w:after="0"/>
        <w:rPr>
          <w:b/>
        </w:rPr>
      </w:pPr>
      <w:r w:rsidRPr="00C4187D">
        <w:rPr>
          <w:b/>
        </w:rPr>
        <w:t>Ces propositions sont en lien avec les programmes de sciences et technologie de cycle 3.</w:t>
      </w:r>
    </w:p>
    <w:p w:rsidR="00C4187D" w:rsidRDefault="00F06347" w:rsidP="002D73B4">
      <w:pPr>
        <w:spacing w:after="0"/>
      </w:pPr>
      <w:hyperlink r:id="rId4" w:history="1">
        <w:r w:rsidRPr="00131052">
          <w:rPr>
            <w:rStyle w:val="Lienhypertexte"/>
          </w:rPr>
          <w:t>http://www.cite-sciences.fr/juniors/darwin-galapagos/</w:t>
        </w:r>
      </w:hyperlink>
    </w:p>
    <w:p w:rsidR="00F06347" w:rsidRDefault="00F06347" w:rsidP="002D73B4">
      <w:pPr>
        <w:spacing w:after="0"/>
      </w:pPr>
    </w:p>
    <w:p w:rsidR="003D3CAB" w:rsidRDefault="003D3CAB" w:rsidP="002D73B4">
      <w:pPr>
        <w:spacing w:after="0"/>
      </w:pPr>
      <w:r>
        <w:rPr>
          <w:noProof/>
          <w:lang w:eastAsia="fr-FR"/>
        </w:rPr>
        <w:drawing>
          <wp:inline distT="0" distB="0" distL="0" distR="0" wp14:anchorId="299652AC" wp14:editId="4E833B4D">
            <wp:extent cx="4981575" cy="733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81575" cy="733425"/>
                    </a:xfrm>
                    <a:prstGeom prst="rect">
                      <a:avLst/>
                    </a:prstGeom>
                  </pic:spPr>
                </pic:pic>
              </a:graphicData>
            </a:graphic>
          </wp:inline>
        </w:drawing>
      </w:r>
    </w:p>
    <w:p w:rsidR="003D3CAB" w:rsidRDefault="003D3CAB" w:rsidP="002D73B4">
      <w:pPr>
        <w:spacing w:after="0"/>
      </w:pPr>
      <w:r>
        <w:rPr>
          <w:noProof/>
          <w:lang w:eastAsia="fr-FR"/>
        </w:rPr>
        <w:drawing>
          <wp:inline distT="0" distB="0" distL="0" distR="0" wp14:anchorId="0E29C9D5" wp14:editId="091659B8">
            <wp:extent cx="5181600" cy="32956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81600" cy="3295650"/>
                    </a:xfrm>
                    <a:prstGeom prst="rect">
                      <a:avLst/>
                    </a:prstGeom>
                  </pic:spPr>
                </pic:pic>
              </a:graphicData>
            </a:graphic>
          </wp:inline>
        </w:drawing>
      </w:r>
    </w:p>
    <w:p w:rsidR="00EA514E" w:rsidRDefault="00EA514E" w:rsidP="002D73B4">
      <w:pPr>
        <w:spacing w:after="0"/>
      </w:pPr>
    </w:p>
    <w:p w:rsidR="0050719B" w:rsidRDefault="0050719B" w:rsidP="002D73B4">
      <w:pPr>
        <w:spacing w:after="0"/>
      </w:pPr>
      <w:r>
        <w:rPr>
          <w:noProof/>
          <w:lang w:eastAsia="fr-FR"/>
        </w:rPr>
        <w:drawing>
          <wp:inline distT="0" distB="0" distL="0" distR="0" wp14:anchorId="11EBD2F0" wp14:editId="1F080693">
            <wp:extent cx="5067300" cy="6953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7300" cy="695325"/>
                    </a:xfrm>
                    <a:prstGeom prst="rect">
                      <a:avLst/>
                    </a:prstGeom>
                  </pic:spPr>
                </pic:pic>
              </a:graphicData>
            </a:graphic>
          </wp:inline>
        </w:drawing>
      </w:r>
    </w:p>
    <w:p w:rsidR="002D73B4" w:rsidRDefault="002D73B4" w:rsidP="002D73B4">
      <w:pPr>
        <w:spacing w:after="0"/>
      </w:pPr>
      <w:r>
        <w:t xml:space="preserve">Le premier niveau de chacune des deux activités peut </w:t>
      </w:r>
      <w:proofErr w:type="gramStart"/>
      <w:r>
        <w:t>abordé</w:t>
      </w:r>
      <w:proofErr w:type="gramEnd"/>
      <w:r>
        <w:t xml:space="preserve"> seul.</w:t>
      </w:r>
    </w:p>
    <w:p w:rsidR="002D73B4" w:rsidRDefault="002D73B4" w:rsidP="002D73B4">
      <w:pPr>
        <w:spacing w:after="0"/>
      </w:pPr>
      <w:r>
        <w:t xml:space="preserve">Toutefois, </w:t>
      </w:r>
      <w:r w:rsidR="00B224C3">
        <w:t>l</w:t>
      </w:r>
      <w:r>
        <w:t>es fiches signalétiques des différents animaux demandent un bon niveau de lecture.</w:t>
      </w:r>
    </w:p>
    <w:p w:rsidR="00A44CD7" w:rsidRDefault="00A44CD7" w:rsidP="00A44CD7">
      <w:pPr>
        <w:spacing w:after="0"/>
      </w:pPr>
      <w:r>
        <w:t>Un quizz final permet de synthétiser les découvertes.</w:t>
      </w:r>
    </w:p>
    <w:p w:rsidR="00A44CD7" w:rsidRDefault="00A44CD7" w:rsidP="002D73B4">
      <w:pPr>
        <w:spacing w:after="0"/>
      </w:pPr>
    </w:p>
    <w:p w:rsidR="00A44CD7" w:rsidRDefault="002D73B4" w:rsidP="002D73B4">
      <w:pPr>
        <w:spacing w:after="0"/>
      </w:pPr>
      <w:r>
        <w:t>Il est possible de jouer à plusieurs sous forme de défi.</w:t>
      </w:r>
      <w:r w:rsidR="00A44CD7">
        <w:t xml:space="preserve"> </w:t>
      </w:r>
    </w:p>
    <w:p w:rsidR="007C79DA" w:rsidRDefault="00A44CD7" w:rsidP="002D73B4">
      <w:pPr>
        <w:spacing w:after="0"/>
      </w:pPr>
      <w:r>
        <w:t>Il pourrait également être intéressant de choisir un animal et de le présenter selon les différents critères que sont son milieu de vie, sa place dans la chaîne alimentaire et dans la classification et des éléments de son évolution.</w:t>
      </w:r>
    </w:p>
    <w:p w:rsidR="00C0760B" w:rsidRDefault="00C0760B" w:rsidP="002D73B4">
      <w:pPr>
        <w:spacing w:after="0"/>
      </w:pPr>
    </w:p>
    <w:p w:rsidR="007C79DA" w:rsidRDefault="007C79DA" w:rsidP="002D73B4">
      <w:pPr>
        <w:spacing w:after="0"/>
      </w:pPr>
    </w:p>
    <w:p w:rsidR="007C79DA" w:rsidRDefault="007C79DA" w:rsidP="002D73B4">
      <w:pPr>
        <w:spacing w:after="0"/>
      </w:pPr>
    </w:p>
    <w:sectPr w:rsidR="007C7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AB"/>
    <w:rsid w:val="002D73B4"/>
    <w:rsid w:val="003D3CAB"/>
    <w:rsid w:val="0050719B"/>
    <w:rsid w:val="00692715"/>
    <w:rsid w:val="007C79DA"/>
    <w:rsid w:val="00A44CD7"/>
    <w:rsid w:val="00B224C3"/>
    <w:rsid w:val="00B62D82"/>
    <w:rsid w:val="00C0760B"/>
    <w:rsid w:val="00C4187D"/>
    <w:rsid w:val="00CC7A7B"/>
    <w:rsid w:val="00EA514E"/>
    <w:rsid w:val="00F06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7503"/>
  <w15:chartTrackingRefBased/>
  <w15:docId w15:val="{837F462B-FC52-4B50-A001-88BBBEBA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7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cite-sciences.fr/juniors/darwin-galapago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154</Words>
  <Characters>849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msantoni1</dc:creator>
  <cp:keywords/>
  <dc:description/>
  <cp:lastModifiedBy>msantoni1</cp:lastModifiedBy>
  <cp:revision>12</cp:revision>
  <dcterms:created xsi:type="dcterms:W3CDTF">2020-04-06T08:55:00Z</dcterms:created>
  <dcterms:modified xsi:type="dcterms:W3CDTF">2020-04-06T09:38:00Z</dcterms:modified>
</cp:coreProperties>
</file>