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EA3A5" w14:textId="77777777" w:rsidR="0093473D" w:rsidRPr="003C1166" w:rsidRDefault="0093473D" w:rsidP="009347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Движение крови по сосудам называют кровообращением.</w:t>
      </w:r>
    </w:p>
    <w:p w14:paraId="2458E95A" w14:textId="77777777" w:rsidR="0093473D" w:rsidRPr="003C1166" w:rsidRDefault="0093473D" w:rsidP="009347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Систему органов кровообращения составляют сердце и кровеносные сосуды.</w:t>
      </w:r>
    </w:p>
    <w:p w14:paraId="01FCF79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0B22F4B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Сердце, сокращаясь, работает как насос и проталкивает кровь по сосудам, обеспечивая её непрерывное движение. При его остановке наступает смерть, так как прекращается доставка тканям кислорода и питательных веществ, а также освобождение их от продуктов распада.</w:t>
      </w:r>
    </w:p>
    <w:p w14:paraId="2ECD443D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3BFA989" w14:textId="77777777" w:rsidR="0093473D" w:rsidRPr="003C1166" w:rsidRDefault="0093473D" w:rsidP="009347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Строение сердца человека</w:t>
      </w:r>
    </w:p>
    <w:p w14:paraId="3AD7AA49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У взрослого человека сердце — это полый мышечный орган массой 250–300 г.</w:t>
      </w:r>
    </w:p>
    <w:p w14:paraId="7EAC913A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Оно расположено в грудной клетке позади грудины (с небольшим смещением влево).</w:t>
      </w:r>
    </w:p>
    <w:p w14:paraId="3D4C4EB0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33739014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ACBB12" wp14:editId="1391649A">
            <wp:extent cx="1317380" cy="1055882"/>
            <wp:effectExtent l="19050" t="0" r="0" b="0"/>
            <wp:docPr id="1" name="Рисунок 1" descr="сердц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дц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85" cy="105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B1672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E4902AE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Находится сердце в специальной околосердечной сумке из соединительной ткани (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перикарде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). Внутренняя поверхность перикарда (околосердечной сумки) выделяет жидкость, увлажняющую сердце и уменьшающую его трение при сокращениях.</w:t>
      </w:r>
    </w:p>
    <w:p w14:paraId="01F8C36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Стенка сердца состоит из трёх оболочек, самой мощной из которых является средняя —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миокард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образованная сердечной </w:t>
      </w:r>
      <w:proofErr w:type="gramStart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поперечно-полосатой</w:t>
      </w:r>
      <w:proofErr w:type="gramEnd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мышечной тканью. Волокна миокарда соединяются таким образом, что возбуждение, возникающее в одной области сердечной мышцы, быстро распространяется по всему сердцу, и оно сокращается, выталкивая кровь.</w:t>
      </w:r>
    </w:p>
    <w:p w14:paraId="3F6BFE96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2D1289A0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CD313A" wp14:editId="19E64A46">
            <wp:extent cx="2688980" cy="1644161"/>
            <wp:effectExtent l="19050" t="0" r="0" b="0"/>
            <wp:docPr id="2" name="Рисунок 2" descr="Строение-сердца2_внеш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ение-сердца2_внеш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42" cy="164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69465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37E7B54B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4F22C67A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2BC2EDB" wp14:editId="785E4FB6">
            <wp:extent cx="3498952" cy="3314700"/>
            <wp:effectExtent l="19050" t="0" r="6248" b="0"/>
            <wp:docPr id="3" name="Рисунок 3" descr="Строение-сердца2_вну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оение-сердца2_внут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37" cy="33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5140F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D7F3FD8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Сердце человека (как и всех млекопитающих)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четырёхкамерное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35C1046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Оно разделено сплошной перегородкой на две части — правую и левую (в правой половине сердца течёт венозная кровь, в левой — артериальная). Правая и левая половины сердца неполной перегородкой разделены на два сообщающихся отдела: верхний отдел —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предсердия 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(правое и левое предсердия) и нижний отдел —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желудочки 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(правый и левый желудочки). Отверстия между предсердиями и желудочками закрываются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створчатыми клапанами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которые сухожильными нитями прикреплены к стенкам сердца. Между левым предсердием и левым желудочком находится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двустворчатый (митральный) клапан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, между правым предсердием и правым желудочком расположен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трёхстворчатый клапан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48D1DEF2" w14:textId="77777777" w:rsidR="0093473D" w:rsidRPr="003C1166" w:rsidRDefault="0093473D" w:rsidP="0093473D">
      <w:pPr>
        <w:shd w:val="clear" w:color="auto" w:fill="FFFFFF"/>
        <w:spacing w:after="11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Обрати внимание!</w:t>
      </w:r>
    </w:p>
    <w:p w14:paraId="3662BE5C" w14:textId="77777777" w:rsidR="0093473D" w:rsidRPr="003C1166" w:rsidRDefault="0093473D" w:rsidP="0093473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Створчатые клапаны пропускают кровь только в одном направлении: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из предсердия в желудочек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, но не обратно!</w:t>
      </w:r>
    </w:p>
    <w:p w14:paraId="052D9E1A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4216F448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524F63F" wp14:editId="0607B5EB">
            <wp:extent cx="2647094" cy="2206869"/>
            <wp:effectExtent l="19050" t="0" r="856" b="0"/>
            <wp:docPr id="4" name="Рисунок 4" descr="Строение-серд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ение-сердц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50" cy="220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647C6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571C33B2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Из левого желудочка выходит самая большая артерия —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аорта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, из правого желудочка —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лёгочная артерия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 В самом начале аорты и лёгочной артерии расположены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полулунные клапаны.</w:t>
      </w:r>
    </w:p>
    <w:p w14:paraId="6FF8196A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BF3EAFA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0DAA27A" wp14:editId="0E9825AC">
            <wp:extent cx="1899285" cy="2153920"/>
            <wp:effectExtent l="19050" t="0" r="5715" b="0"/>
            <wp:docPr id="5" name="Рисунок 5" descr="pic7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76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A28D9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0A4DF73C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Кровь выталкивается из сердца через полулунные клапаны из левого желудочка (по аорте) в большой круг, а из правого (по лёгочной артерии) — в малый круг кровообращения. Полулунные клапаны устроены так, что пропускают ток крови только в одном направлении (из сердца).</w:t>
      </w:r>
    </w:p>
    <w:p w14:paraId="6C126993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690FC3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E9FAFE" wp14:editId="144ED55E">
            <wp:extent cx="3165865" cy="2066192"/>
            <wp:effectExtent l="19050" t="0" r="0" b="0"/>
            <wp:docPr id="6" name="Рисунок 6" descr="9538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538_origina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65" cy="20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E59EB" w14:textId="77777777" w:rsidR="0093473D" w:rsidRPr="003C1166" w:rsidRDefault="0093473D" w:rsidP="009347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61C8168" w14:textId="77777777" w:rsidR="0093473D" w:rsidRPr="003C1166" w:rsidRDefault="0093473D" w:rsidP="009347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Коронарная система сердца</w:t>
      </w:r>
    </w:p>
    <w:p w14:paraId="6E9D687E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того чтобы интенсивно работать всю жизнь человека, сердечная мышца должна получать питательные вещества и кислород с кровью. Кровеносная система самого сердца получила название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коронарной системы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 Левая и правая коронарные артерии отходят от аорты, разветвляются и снабжают всем необходимым клетки сердечной мышцы.</w:t>
      </w:r>
    </w:p>
    <w:p w14:paraId="27BE9153" w14:textId="77777777" w:rsidR="00CE4462" w:rsidRPr="003C1166" w:rsidRDefault="0093473D" w:rsidP="0093473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C116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F5C2AA0" wp14:editId="7DDC0DCB">
            <wp:extent cx="2763575" cy="2277208"/>
            <wp:effectExtent l="19050" t="0" r="0" b="0"/>
            <wp:docPr id="13" name="Рисунок 13" descr="Коронарная-система-серд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онарная-система-сердц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75" cy="22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9F830" w14:textId="77777777" w:rsidR="0093473D" w:rsidRPr="003C1166" w:rsidRDefault="0093473D" w:rsidP="0093473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9133DE0" w14:textId="77777777" w:rsidR="0093473D" w:rsidRPr="003C1166" w:rsidRDefault="0093473D" w:rsidP="0093473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2399E8F" w14:textId="77777777" w:rsidR="0093473D" w:rsidRPr="003C1166" w:rsidRDefault="0093473D" w:rsidP="009347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Работа сердца</w:t>
      </w:r>
    </w:p>
    <w:p w14:paraId="778481CD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сердца состоит в ритмическом нагнетании крови в сосуды кругов кровообращения. Желудочки выталкивают кровь в круги кровообращения с большой силой, чтобы она могла достичь самых удалённых от сердца участков тела. Поэтому они имеют хорошо развитые мышечные стенки, особенно левый желудочек.</w:t>
      </w:r>
    </w:p>
    <w:p w14:paraId="31749BF9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каждом сокращении левого желудочка кровь с силой ударяется об упругие стенки аорты и растягивает их. Волна упругих колебаний, возникающая при этом, быстро распространяется по стенкам артерий. Такие ритмические колебания стенок сосудов называются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пульсом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 Каждый удар пульса соответствует одному сердечному сокращению. Путём подсчёта пульса можно определить количество сокращений сердца в 1 мин. Средняя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частота сердечных сокращений (ЧСС)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у человека в состоянии покоя составляет около 75 ударов в минуту.</w:t>
      </w:r>
    </w:p>
    <w:p w14:paraId="61906BA8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Пульс можно прощупывать на поверхности тела в тех местах, где крупные сосуды лежат близко к поверхности тела: на висках, на внутренней стороне запястья, по бокам шеи.</w:t>
      </w:r>
    </w:p>
    <w:p w14:paraId="7C7F01D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2F759D72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E0A247F" wp14:editId="662710CC">
            <wp:extent cx="1924050" cy="1544999"/>
            <wp:effectExtent l="19050" t="0" r="0" b="0"/>
            <wp:docPr id="16" name="Рисунок 16" descr="p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l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0" cy="15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5F54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213EAC76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сердца по перекачиванию крови протекает циклически. Сокращение сердца называется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систолой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, а расслабление —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диастолой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7C6AE947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сердечный цикл 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(последовательность процессов, происходящих за одно сокращение сердца (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систола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) и его последующее расслабление (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диастола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)) длится 0,8 с. (три фазы):</w:t>
      </w:r>
    </w:p>
    <w:p w14:paraId="2C8454C3" w14:textId="77777777" w:rsidR="0093473D" w:rsidRPr="003C1166" w:rsidRDefault="0093473D" w:rsidP="0093473D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0,1 с. занимает сокращение (систола) предсердий (I фаза),</w:t>
      </w:r>
    </w:p>
    <w:p w14:paraId="6BB47C01" w14:textId="77777777" w:rsidR="0093473D" w:rsidRPr="003C1166" w:rsidRDefault="0093473D" w:rsidP="0093473D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0,3 с. — сокращение (систола) желудочков (II фаза),</w:t>
      </w:r>
    </w:p>
    <w:p w14:paraId="060610ED" w14:textId="77777777" w:rsidR="0093473D" w:rsidRPr="003C1166" w:rsidRDefault="0093473D" w:rsidP="0093473D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0,4 с. — общее расслабление (диастола) всего сердца — общая пауза (III фаза).</w:t>
      </w:r>
    </w:p>
    <w:p w14:paraId="31C4109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3BC5B46" wp14:editId="6C0634E3">
            <wp:extent cx="3647342" cy="3304850"/>
            <wp:effectExtent l="19050" t="0" r="0" b="0"/>
            <wp:docPr id="17" name="Рисунок 17" descr="Работа-серд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бота-сердц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76" cy="33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C548E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5904A92C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 каждом сокращении предсердий кровь из них переходит в желудочки, после чего начинается сокращение желудочков. По окончании сокращения предсердий створчатые клапаны захлопываются, и при сокращении желудочков кровь не может вернуться в предсердия. Она выталкивается через открытые полулунные клапаны из левого желудочка (по аорте) в большой круг, а из правого (по лёгочной артерии) — в малый круг кровообращения. Затем наступает расслабление желудочков, полулунные клапаны закрываются и не дают крови вытекать обратно из аорты и лёгочной артерии в желудочки сердца.</w:t>
      </w:r>
    </w:p>
    <w:p w14:paraId="22DAD1CE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3FAF96FD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сердца сопровождается шумами, которые получили название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тонов сердца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 В случае нарушений в работе сердца эти тоны меняются, и, прослушивая их, врач может поставить диагноз.</w:t>
      </w:r>
    </w:p>
    <w:p w14:paraId="4E4048DE" w14:textId="77777777" w:rsidR="0093473D" w:rsidRPr="003C1166" w:rsidRDefault="0093473D" w:rsidP="009347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Автоматия</w:t>
      </w:r>
      <w:proofErr w:type="spellEnd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сердца</w:t>
      </w:r>
    </w:p>
    <w:p w14:paraId="13384824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Сердечная мышца обладает особым свойством — </w:t>
      </w:r>
      <w:proofErr w:type="spellStart"/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автоматией</w:t>
      </w:r>
      <w:proofErr w:type="spellEnd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 Если сердце удалить из грудной клетки, оно некоторое время продолжает сокращаться, не имея никакой связи с организмом. Импульсы, заставляющие сердце биться, ритмически возникают в небольших группах мышечных клеток, которые называют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узлами </w:t>
      </w:r>
      <w:proofErr w:type="spellStart"/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автоматии</w:t>
      </w:r>
      <w:proofErr w:type="spellEnd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7134383C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узел </w:t>
      </w:r>
      <w:proofErr w:type="spellStart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автоматии</w:t>
      </w:r>
      <w:proofErr w:type="spellEnd"/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находится в мышце правого предсердия, именно он задаёт ритм сердцебиения у здорового человека.</w:t>
      </w:r>
    </w:p>
    <w:p w14:paraId="7B5E479C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AEE2893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527EBF7" wp14:editId="2794342E">
            <wp:extent cx="3154973" cy="2433383"/>
            <wp:effectExtent l="19050" t="0" r="7327" b="0"/>
            <wp:docPr id="18" name="Рисунок 18" descr="Автоматия-серд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ия-сердц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3" cy="243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787D0" w14:textId="77777777" w:rsidR="0093473D" w:rsidRPr="003C1166" w:rsidRDefault="0093473D" w:rsidP="0093473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Регуляция работы сердца и кровообращения</w:t>
      </w:r>
    </w:p>
    <w:p w14:paraId="49420C81" w14:textId="77777777" w:rsidR="0093473D" w:rsidRPr="003C1166" w:rsidRDefault="0093473D" w:rsidP="00934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сердца и сосудов регулируется двумя путями: 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нервным 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гуморальным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05E697D2" w14:textId="77777777" w:rsidR="0093473D" w:rsidRPr="003C1166" w:rsidRDefault="0093473D" w:rsidP="009347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Нервная регуляция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сердца осуществляется вегетативной нервной системой.</w:t>
      </w:r>
    </w:p>
    <w:p w14:paraId="7A5AF66D" w14:textId="77777777" w:rsidR="0093473D" w:rsidRPr="003C1166" w:rsidRDefault="0093473D" w:rsidP="009347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116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Гуморальная регуляция</w:t>
      </w:r>
      <w:r w:rsidRPr="003C1166">
        <w:rPr>
          <w:rFonts w:ascii="Times New Roman" w:eastAsia="Times New Roman" w:hAnsi="Times New Roman" w:cs="Times New Roman"/>
          <w:sz w:val="20"/>
          <w:szCs w:val="20"/>
          <w:lang w:eastAsia="ru-RU"/>
        </w:rPr>
        <w:t> происходит при воздействии различных химических веществ, приносимых к сердцу током крови. </w:t>
      </w:r>
    </w:p>
    <w:sectPr w:rsidR="0093473D" w:rsidRPr="003C1166" w:rsidSect="0093473D">
      <w:footerReference w:type="default" r:id="rId17"/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5D167" w14:textId="77777777" w:rsidR="006C0A2B" w:rsidRDefault="006C0A2B" w:rsidP="00071709">
      <w:pPr>
        <w:spacing w:after="0" w:line="240" w:lineRule="auto"/>
      </w:pPr>
      <w:r>
        <w:separator/>
      </w:r>
    </w:p>
  </w:endnote>
  <w:endnote w:type="continuationSeparator" w:id="0">
    <w:p w14:paraId="41E3C5DF" w14:textId="77777777" w:rsidR="006C0A2B" w:rsidRDefault="006C0A2B" w:rsidP="000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67672"/>
      <w:docPartObj>
        <w:docPartGallery w:val="Page Numbers (Bottom of Page)"/>
        <w:docPartUnique/>
      </w:docPartObj>
    </w:sdtPr>
    <w:sdtEndPr/>
    <w:sdtContent>
      <w:p w14:paraId="357DDED9" w14:textId="77777777" w:rsidR="00071709" w:rsidRDefault="003C11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17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DAECEB" w14:textId="77777777" w:rsidR="00071709" w:rsidRDefault="0007170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F91C1" w14:textId="77777777" w:rsidR="006C0A2B" w:rsidRDefault="006C0A2B" w:rsidP="00071709">
      <w:pPr>
        <w:spacing w:after="0" w:line="240" w:lineRule="auto"/>
      </w:pPr>
      <w:r>
        <w:separator/>
      </w:r>
    </w:p>
  </w:footnote>
  <w:footnote w:type="continuationSeparator" w:id="0">
    <w:p w14:paraId="399D2670" w14:textId="77777777" w:rsidR="006C0A2B" w:rsidRDefault="006C0A2B" w:rsidP="00071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74FE7"/>
    <w:multiLevelType w:val="multilevel"/>
    <w:tmpl w:val="293C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547BA7"/>
    <w:multiLevelType w:val="multilevel"/>
    <w:tmpl w:val="6042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692952">
    <w:abstractNumId w:val="1"/>
  </w:num>
  <w:num w:numId="2" w16cid:durableId="9718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73D"/>
    <w:rsid w:val="00071709"/>
    <w:rsid w:val="003C1166"/>
    <w:rsid w:val="006C0A2B"/>
    <w:rsid w:val="0093473D"/>
    <w:rsid w:val="00CE4462"/>
    <w:rsid w:val="00F9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9A33A"/>
  <w15:docId w15:val="{CF281C46-4210-48AD-8E35-E3EF4067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473D"/>
    <w:rPr>
      <w:b/>
      <w:bCs/>
    </w:rPr>
  </w:style>
  <w:style w:type="character" w:customStyle="1" w:styleId="mn">
    <w:name w:val="mn"/>
    <w:basedOn w:val="a0"/>
    <w:rsid w:val="0093473D"/>
  </w:style>
  <w:style w:type="paragraph" w:styleId="a4">
    <w:name w:val="Balloon Text"/>
    <w:basedOn w:val="a"/>
    <w:link w:val="a5"/>
    <w:uiPriority w:val="99"/>
    <w:semiHidden/>
    <w:unhideWhenUsed/>
    <w:rsid w:val="0093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73D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93473D"/>
  </w:style>
  <w:style w:type="character" w:styleId="a6">
    <w:name w:val="Emphasis"/>
    <w:basedOn w:val="a0"/>
    <w:uiPriority w:val="20"/>
    <w:qFormat/>
    <w:rsid w:val="0093473D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071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1709"/>
  </w:style>
  <w:style w:type="paragraph" w:styleId="a9">
    <w:name w:val="footer"/>
    <w:basedOn w:val="a"/>
    <w:link w:val="aa"/>
    <w:uiPriority w:val="99"/>
    <w:unhideWhenUsed/>
    <w:rsid w:val="00071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1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2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3755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972">
                  <w:marLeft w:val="0"/>
                  <w:marRight w:val="0"/>
                  <w:marTop w:val="346"/>
                  <w:marBottom w:val="346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6235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4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6225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0201">
                  <w:marLeft w:val="0"/>
                  <w:marRight w:val="0"/>
                  <w:marTop w:val="0"/>
                  <w:marBottom w:val="1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82624">
                  <w:marLeft w:val="0"/>
                  <w:marRight w:val="0"/>
                  <w:marTop w:val="346"/>
                  <w:marBottom w:val="346"/>
                  <w:divBdr>
                    <w:top w:val="single" w:sz="6" w:space="14" w:color="76A900"/>
                    <w:left w:val="none" w:sz="0" w:space="31" w:color="auto"/>
                    <w:bottom w:val="single" w:sz="6" w:space="14" w:color="76A900"/>
                    <w:right w:val="none" w:sz="0" w:space="17" w:color="auto"/>
                  </w:divBdr>
                </w:div>
              </w:divsChild>
            </w:div>
          </w:divsChild>
        </w:div>
        <w:div w:id="1829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3653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3327">
                  <w:marLeft w:val="0"/>
                  <w:marRight w:val="0"/>
                  <w:marTop w:val="346"/>
                  <w:marBottom w:val="3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87108">
                          <w:marLeft w:val="0"/>
                          <w:marRight w:val="0"/>
                          <w:marTop w:val="346"/>
                          <w:marBottom w:val="34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19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686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Саяна</dc:creator>
  <cp:lastModifiedBy>Даша Данзанова</cp:lastModifiedBy>
  <cp:revision>2</cp:revision>
  <dcterms:created xsi:type="dcterms:W3CDTF">2020-03-13T05:00:00Z</dcterms:created>
  <dcterms:modified xsi:type="dcterms:W3CDTF">2025-02-14T01:32:00Z</dcterms:modified>
</cp:coreProperties>
</file>