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P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дошкольное образовательное автономное учреждение "Детский сад №106 "Анютины глазки" комбинированного вида" </w:t>
      </w:r>
      <w:proofErr w:type="gramStart"/>
      <w:r w:rsidRPr="00CA442E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End"/>
      <w:r w:rsidRPr="00CA442E">
        <w:rPr>
          <w:rFonts w:ascii="Times New Roman" w:eastAsia="Times New Roman" w:hAnsi="Times New Roman" w:cs="Times New Roman"/>
          <w:bCs/>
          <w:sz w:val="28"/>
          <w:szCs w:val="28"/>
        </w:rPr>
        <w:t>. Орска</w:t>
      </w: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 О ПРОДЕЛАННОЙ </w:t>
      </w:r>
      <w:hyperlink r:id="rId5" w:tooltip="Работа. Отчеты о проделанной работе. Анализ работы" w:history="1">
        <w:r w:rsidRPr="00CA442E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РАБОТЕ ЗА ГОД В </w:t>
        </w:r>
        <w:r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ЯСЕЛЬНОЙ </w:t>
        </w:r>
        <w:r w:rsidRPr="00CA442E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ГРУППЕ ОБЩЕРАЗВИВАЮЩЕЙ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НАПРАВЛЕННОСТИ</w:t>
      </w: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2023-2024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ГГ</w:t>
      </w:r>
      <w:proofErr w:type="gramEnd"/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с ВКК:</w:t>
      </w:r>
    </w:p>
    <w:p w:rsidR="00CA442E" w:rsidRP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Овчинникова А. Ю. </w:t>
      </w: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Default="00CA442E" w:rsidP="00CA442E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 </w:t>
      </w:r>
      <w:r w:rsidR="00C05512">
        <w:rPr>
          <w:rFonts w:ascii="Times New Roman" w:eastAsia="Times New Roman" w:hAnsi="Times New Roman" w:cs="Times New Roman"/>
          <w:bCs/>
          <w:sz w:val="28"/>
          <w:szCs w:val="28"/>
        </w:rPr>
        <w:t>группы 21</w:t>
      </w:r>
      <w:r w:rsidRPr="00CA442E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</w:t>
      </w:r>
      <w:r w:rsidR="00C05512">
        <w:rPr>
          <w:rFonts w:ascii="Times New Roman" w:eastAsia="Times New Roman" w:hAnsi="Times New Roman" w:cs="Times New Roman"/>
          <w:sz w:val="28"/>
          <w:szCs w:val="28"/>
        </w:rPr>
        <w:t>, из них 11 девочек, 10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мальчиков.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На протяжении учебного года </w:t>
      </w:r>
      <w:r w:rsidRPr="00CA442E">
        <w:rPr>
          <w:rFonts w:ascii="Times New Roman" w:eastAsia="Times New Roman" w:hAnsi="Times New Roman" w:cs="Times New Roman"/>
          <w:bCs/>
          <w:sz w:val="28"/>
          <w:szCs w:val="28"/>
        </w:rPr>
        <w:t>работа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44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воспитателя была направлена на создание условий для успешной адаптации детей к условиям детского сада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: знакомство родителей с возрастными особенностями детей и причинах, вызывающих стрессовое состояние в период адаптации; давали рекомендации по подготовке к поступлению в дошкольное учреждение; стремились наладить эмоционально-телесный контакт с малышами, вовлекали их в совместную деятельность, поддерживали активность и формировали положительное отношение к персоналу детского сада.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В течение года дети развивались согласно возрасту, осваивали программный материал и показали позитивную динамику по всем направлениям развития. Все дети хорошо адаптировались в детском саду.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CA442E">
        <w:rPr>
          <w:rFonts w:ascii="Times New Roman" w:eastAsia="Times New Roman" w:hAnsi="Times New Roman" w:cs="Times New Roman"/>
          <w:bCs/>
          <w:sz w:val="28"/>
          <w:szCs w:val="28"/>
        </w:rPr>
        <w:t>группе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строго соблюдался режим дня и все санитарно-гигиенические требования к пребыванию детей в ДОУ.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A442E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образовательная</w:t>
      </w:r>
      <w:proofErr w:type="gramEnd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строилась на основе основной общеобразовательной программы дошкольного образования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 - под редакцией Н. Е. </w:t>
      </w:r>
      <w:proofErr w:type="spellStart"/>
      <w:r w:rsidRPr="00CA442E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CA442E">
        <w:rPr>
          <w:rFonts w:ascii="Times New Roman" w:eastAsia="Times New Roman" w:hAnsi="Times New Roman" w:cs="Times New Roman"/>
          <w:sz w:val="28"/>
          <w:szCs w:val="28"/>
        </w:rPr>
        <w:t>, Т. С. Комаровой, М. А. Васильевой и </w:t>
      </w:r>
      <w:r w:rsidRPr="00CA442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рабочей программы первой ясельной группы на 2019– 2020 </w:t>
      </w:r>
      <w:proofErr w:type="spellStart"/>
      <w:r w:rsidRPr="00CA442E">
        <w:rPr>
          <w:rFonts w:ascii="Times New Roman" w:eastAsia="Times New Roman" w:hAnsi="Times New Roman" w:cs="Times New Roman"/>
          <w:bCs/>
          <w:sz w:val="28"/>
          <w:szCs w:val="28"/>
        </w:rPr>
        <w:t>уч</w:t>
      </w:r>
      <w:proofErr w:type="spellEnd"/>
      <w:r w:rsidRPr="00CA442E">
        <w:rPr>
          <w:rFonts w:ascii="Times New Roman" w:eastAsia="Times New Roman" w:hAnsi="Times New Roman" w:cs="Times New Roman"/>
          <w:sz w:val="28"/>
          <w:szCs w:val="28"/>
        </w:rPr>
        <w:t>. г.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основной образовательной деятельности, но и при проведении режимных моментов в соответствии со спецификой дошкольного образования.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Ведущими целями ФГОС являются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. создание благоприятных условий;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. формирование основ базовой культуры личности;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. всестороннее развитие психических и физических качеств в соответствии с возрастными и индивидуальными особенностями.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Все виды деятельности входят в основные направления развития детей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 Физическое развитие;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 Познавательное развитие;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 Речевое развитие;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 Художественно-эстетическое;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 Социально - коммуникативное.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Организованная образовательная деятельность осуществлялась на основе комплексно-тематического планирования с учетом интеграции образовательных областей.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 течение года были проведены следующие мероприятия с детьми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 осенний утренник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«Осень в гости к нам пришла»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-новогодний утренник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«Маша и медведь»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-утренник, посвященный 8 марта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«Мамин день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A442E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русских народных сказок и </w:t>
      </w:r>
      <w:proofErr w:type="spellStart"/>
      <w:r w:rsidRPr="00CA442E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CA44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культурно - </w:t>
      </w:r>
      <w:proofErr w:type="spellStart"/>
      <w:r w:rsidRPr="00CA442E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позволила обеспечить воспитанникам отдых, эмоциональное благополучие, формирование умения занимать себя.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Детей этого возраста отличает высокая степень познавательной активности. В связи с этим воспитатель </w:t>
      </w:r>
      <w:r w:rsidRPr="00CA442E">
        <w:rPr>
          <w:rFonts w:ascii="Times New Roman" w:eastAsia="Times New Roman" w:hAnsi="Times New Roman" w:cs="Times New Roman"/>
          <w:bCs/>
          <w:sz w:val="28"/>
          <w:szCs w:val="28"/>
        </w:rPr>
        <w:t>группы стремилась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, чтобы обучающее воздействие носило развивающий характер при постепенном усложнении воспитательно-образовательных задач с учетом возможностей детей. Для поддержания их активности и заинтересованности в процесс обучения вводили разные виды движений, фрагменты подвижных игр, танцевальных движений. Предметно-практические действия под 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руководством взрослого стимулировали общее развитие детей, способствовали повышению их </w:t>
      </w:r>
      <w:r w:rsidRPr="00CA442E">
        <w:rPr>
          <w:rFonts w:ascii="Times New Roman" w:eastAsia="Times New Roman" w:hAnsi="Times New Roman" w:cs="Times New Roman"/>
          <w:bCs/>
          <w:sz w:val="28"/>
          <w:szCs w:val="28"/>
        </w:rPr>
        <w:t>работоспособности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, развитию умения доводить начатое до конца.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При организации </w:t>
      </w:r>
      <w:r w:rsidRPr="00CA442E">
        <w:rPr>
          <w:rFonts w:ascii="Times New Roman" w:eastAsia="Times New Roman" w:hAnsi="Times New Roman" w:cs="Times New Roman"/>
          <w:bCs/>
          <w:sz w:val="28"/>
          <w:szCs w:val="28"/>
        </w:rPr>
        <w:t>работы воспитатель группы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испытывала и определенные трудности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: некоторые родители игнорировали немаловажную проблему подготовки малыша к дошкольному учреждению. Они зачастую не информированы в плане решения данной проблемы и не предполагают, чем можно помочь ребенку в период адаптации. Многие из них не осознают что, попадая в незнакомую социальную среду, дети переживают тяжелейший стресс, характеризующийся нарастанием </w:t>
      </w:r>
      <w:proofErr w:type="spellStart"/>
      <w:r w:rsidRPr="00CA442E">
        <w:rPr>
          <w:rFonts w:ascii="Times New Roman" w:eastAsia="Times New Roman" w:hAnsi="Times New Roman" w:cs="Times New Roman"/>
          <w:sz w:val="28"/>
          <w:szCs w:val="28"/>
        </w:rPr>
        <w:t>дезадаптационного</w:t>
      </w:r>
      <w:proofErr w:type="spellEnd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поведения со значительным снижением познавательной активности и ориентировочных реакций. Стремление родителей оставить еще не привыкшего к условиям детского сада ребенка на целый день усложняет процесс адаптации для самого ребенка и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работу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воспитателя с коллективом детей. Необходимо проводить просветительскую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работу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с родителями по данному вопросу, а также повышать их компетентность в актуальных проблемах развития и воспитания детей до трех лет.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В течение года в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группе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систематически проводилась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работа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по взаимодействию с родителями.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Проведены следующие мероприятия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-Родительское собрание, тема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«Давайте познакомимся»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-Родительское собрание, тема «Возрастные и психологические особенности развития ребенка двух, трех лет»;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образовательной области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«Познание»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направлено на достижение целей развития у детей познавательных интересов, интеллектуального развития, развитие познавательно исследовательской и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продуктивной</w:t>
      </w:r>
      <w:r w:rsidRPr="00CA44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(конструктивной)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деятельности; формирование целостной картины мира, расширение кругозора детей.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Дети научились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группировать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предметы по цвету и размеру. Различают один и много предметов.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Различают большие и маленькие предметы, называют их размер.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Знают и называют, и используют детали строительного материала. Узнают и называют некоторых домашних и диких животных, их детенышей. Различают некоторые овощи, фрукты, деревья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(1-2 вида)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. Имеют элементарные представления о природных сезонных явлениях.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Речевое развитие.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В речевом развитии детей надо отметить положительную динамику. Дети могут поделиться информацией, пожаловаться на неудобство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(замерз, устал)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и действия сверстника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(отнимает)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Сопровождают речью игровые и бытовые действия. Могут поделиться информацией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(кто-то пришел; кто, что взял)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Слушают небольшие рассказы без наглядного сопровождения. Пользуются речью как средством общения со сверстниками. Слушают доступные по содержанию стихи, сказки, рассказы. При повторном чтении проговаривают слова, небольшие фразы. </w:t>
      </w:r>
      <w:proofErr w:type="gramStart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Некоторые читают наизусть стихотворения (С. Я. Маршака, стихи и </w:t>
      </w:r>
      <w:proofErr w:type="spellStart"/>
      <w:r w:rsidRPr="00CA442E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других авторов (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«Киска брысь»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«Идет бычок касается»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«Лошадка»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и др.)</w:t>
      </w:r>
      <w:proofErr w:type="gramEnd"/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Рассматривают иллюстрации в знакомых книжках с помощью педагога.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Художественно – эстетическое развитие.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развитие имеет большое значение для всестороннего развития дошкольника. В нашей </w:t>
      </w:r>
      <w:r w:rsidRPr="00CA442E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группе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оно развивалось через образовательную область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«Художественное творчество»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это рисование, лепка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образовательной области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«художественно – эстетическое развитие»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направлено на достижение целей формирования интереса к эстетической стороне окружающей действительности, </w:t>
      </w:r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удовлетворение потребности детей в самовыражении через решение следующих задач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442E">
        <w:rPr>
          <w:rFonts w:ascii="Times New Roman" w:eastAsia="Times New Roman" w:hAnsi="Times New Roman" w:cs="Times New Roman"/>
          <w:sz w:val="28"/>
          <w:szCs w:val="28"/>
        </w:rPr>
        <w:t>-развитие </w:t>
      </w:r>
      <w:r w:rsidRPr="00CA442E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продуктивной деятельности детей 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(рисование, лепка,</w:t>
      </w:r>
      <w:proofErr w:type="gramEnd"/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-развитие детского творчества;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приобщение к изобразительному искусству.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Рисование и лепка проводились два раза в неделю, Дети знают, что карандашами, фломастерами, красками и кистью можно рисовать.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Различают красный, синий, зеленый, желтый, белый, черный цвета.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Умеют раскатывать комок пластилина прямыми и круговыми движениями кистей рук; отламывать от большого комка маленькие комочки, сплющивают их ладонями; соединять концы раскатанной палочки, плотно </w:t>
      </w:r>
      <w:proofErr w:type="gramStart"/>
      <w:r w:rsidRPr="00CA442E">
        <w:rPr>
          <w:rFonts w:ascii="Times New Roman" w:eastAsia="Times New Roman" w:hAnsi="Times New Roman" w:cs="Times New Roman"/>
          <w:sz w:val="28"/>
          <w:szCs w:val="28"/>
        </w:rPr>
        <w:t>прижимая</w:t>
      </w:r>
      <w:proofErr w:type="gramEnd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их друг к другу.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Лепят несложные предметы; аккуратно пользуются пластилином.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Социально – коммуникативное развитие.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образовательной области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направлено на достижение целей освоения первоначальных представлений социального характера и включения детей в систему социальных отношений; формирования положительного отношения к труду; формирования основ безопасности собственной жизнедеятельности и формирования предпосылок экологического сознания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(безопасности окружающего мира)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 течени</w:t>
      </w:r>
      <w:proofErr w:type="gramStart"/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года дети научились уместно употреблять вежливые слова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«спасибо»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«пожалуйста»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«здравствуйте»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 свидания»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«пока»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, выполняют просьбы воспитателя. В случаях, если какой либо ребенок обижен кем – то или ударился и заплакал, дети проявляют чувства сожаления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заботу, участие, гладят по голове, используют в речи успокаивающие слова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«не плачь Ваня»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, обращаются к детям в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группе по именам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Называют свое имя и имена детей в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группе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A442E">
        <w:rPr>
          <w:rFonts w:ascii="Times New Roman" w:eastAsia="Times New Roman" w:hAnsi="Times New Roman" w:cs="Times New Roman"/>
          <w:sz w:val="28"/>
          <w:szCs w:val="28"/>
        </w:rPr>
        <w:t>Дети узнают и показывают своих близких на фотографиях.</w:t>
      </w:r>
      <w:proofErr w:type="gramEnd"/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Дети научились мыть руки перед едой, при напоминании воспитателя засучивают рукава, чтобы не намочить вещи, насухо вытирать лицо и руки полотенцем.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Во время еды правильно держат ложку.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В течени</w:t>
      </w:r>
      <w:proofErr w:type="gramStart"/>
      <w:r w:rsidRPr="00CA442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года вместе с детьми наблюдали за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работой дворника</w:t>
      </w:r>
      <w:r w:rsidRPr="00CA44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(подметает двор, убирает, снег)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; за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работой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младшего воспитателя </w:t>
      </w:r>
      <w:r w:rsidRPr="00CA44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(моет посуду, приносит еду, пылесосит, моет полы)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.Дети узнают и называют некоторые трудовые действия. Помогают собирать игрушки для мытья.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 течение года первостепенное значение имело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 забота и здоровье каждого ребенка;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-благополучие и всестороннее развитие каждого ребенка; создание в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группе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доброжелательного отношения ко всем воспитанникам;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-максимальное использование разнообразных видов детской деятельности, и их интеграция;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CA442E">
        <w:rPr>
          <w:rFonts w:ascii="Times New Roman" w:eastAsia="Times New Roman" w:hAnsi="Times New Roman" w:cs="Times New Roman"/>
          <w:sz w:val="28"/>
          <w:szCs w:val="28"/>
        </w:rPr>
        <w:t>творческая</w:t>
      </w:r>
      <w:proofErr w:type="gramEnd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442E">
        <w:rPr>
          <w:rFonts w:ascii="Times New Roman" w:eastAsia="Times New Roman" w:hAnsi="Times New Roman" w:cs="Times New Roman"/>
          <w:sz w:val="28"/>
          <w:szCs w:val="28"/>
        </w:rPr>
        <w:t>креативность</w:t>
      </w:r>
      <w:proofErr w:type="spellEnd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воспитательно-образовательного процесса;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-единство подходов к воспитанию детей в условиях ДОУ и семьи.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работе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 детьми были использованы различные методы для достижения хороших результатов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: наблюдение, беседы, сравнение, мониторинг детей, индивидуальная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работа с детьми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</w:t>
      </w:r>
      <w:proofErr w:type="gramStart"/>
      <w:r w:rsidRPr="00CA442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CA442E">
        <w:rPr>
          <w:rFonts w:ascii="Times New Roman" w:eastAsia="Times New Roman" w:hAnsi="Times New Roman" w:cs="Times New Roman"/>
          <w:sz w:val="28"/>
          <w:szCs w:val="28"/>
        </w:rPr>
        <w:t xml:space="preserve"> всего учебного года родители принимали участие в жизни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группы и ДОУ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: помогли пополнить </w:t>
      </w:r>
      <w:r w:rsidRPr="0078050C">
        <w:rPr>
          <w:rFonts w:ascii="Times New Roman" w:eastAsia="Times New Roman" w:hAnsi="Times New Roman" w:cs="Times New Roman"/>
          <w:bCs/>
          <w:sz w:val="28"/>
          <w:szCs w:val="28"/>
        </w:rPr>
        <w:t>группу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д</w:t>
      </w:r>
      <w:r w:rsidR="0078050C">
        <w:rPr>
          <w:rFonts w:ascii="Times New Roman" w:eastAsia="Times New Roman" w:hAnsi="Times New Roman" w:cs="Times New Roman"/>
          <w:sz w:val="28"/>
          <w:szCs w:val="28"/>
        </w:rPr>
        <w:t>идактическими играми, игрушками, наводили порядок на участке и преобразили, покрасив его.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Положительное влияние на этот позитивный процесс оказывает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: тесное сотрудничество в </w:t>
      </w:r>
      <w:r w:rsidRPr="008007FE">
        <w:rPr>
          <w:rFonts w:ascii="Times New Roman" w:eastAsia="Times New Roman" w:hAnsi="Times New Roman" w:cs="Times New Roman"/>
          <w:bCs/>
          <w:sz w:val="28"/>
          <w:szCs w:val="28"/>
        </w:rPr>
        <w:t>работе воспитателя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, специалистов, руководителя, родителей. Использование приемов развивающего обучения, индивидуального подхода к детям.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</w:rPr>
        <w:t>Знания и навыки, полученные на занятиях, необходимо систематически закреплять и </w:t>
      </w:r>
      <w:r w:rsidRPr="008007FE">
        <w:rPr>
          <w:rFonts w:ascii="Times New Roman" w:eastAsia="Times New Roman" w:hAnsi="Times New Roman" w:cs="Times New Roman"/>
          <w:bCs/>
          <w:sz w:val="28"/>
          <w:szCs w:val="28"/>
        </w:rPr>
        <w:t>продолжать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 применять в разных видах деятельности детей, использовать дидактические игры, позволяющие закрепить и развивать соответствующие знания, умения и навыки.</w:t>
      </w:r>
    </w:p>
    <w:p w:rsidR="00CA442E" w:rsidRPr="00CA442E" w:rsidRDefault="008007F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2023-2024</w:t>
      </w:r>
      <w:r w:rsidR="00CA442E" w:rsidRPr="00CA442E">
        <w:rPr>
          <w:rFonts w:ascii="Times New Roman" w:eastAsia="Times New Roman" w:hAnsi="Times New Roman" w:cs="Times New Roman"/>
          <w:sz w:val="28"/>
          <w:szCs w:val="28"/>
        </w:rPr>
        <w:t xml:space="preserve"> году были выявлены следующие проблемы и достигнуты успехи.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Проблемы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: Игнорирование некоторыми родителями к поручениям воспитателя.</w:t>
      </w:r>
    </w:p>
    <w:p w:rsidR="00CA442E" w:rsidRPr="00CA442E" w:rsidRDefault="00CA442E" w:rsidP="008B7550">
      <w:pPr>
        <w:shd w:val="clear" w:color="auto" w:fill="FFFFFF"/>
        <w:spacing w:after="0" w:line="240" w:lineRule="auto"/>
        <w:ind w:left="-1134" w:right="-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442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Успехи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: благодаря планомерной целенаправленной </w:t>
      </w:r>
      <w:r w:rsidRPr="008007FE">
        <w:rPr>
          <w:rFonts w:ascii="Times New Roman" w:eastAsia="Times New Roman" w:hAnsi="Times New Roman" w:cs="Times New Roman"/>
          <w:bCs/>
          <w:sz w:val="28"/>
          <w:szCs w:val="28"/>
        </w:rPr>
        <w:t>работе с детьми</w:t>
      </w:r>
      <w:r w:rsidRPr="00CA442E">
        <w:rPr>
          <w:rFonts w:ascii="Times New Roman" w:eastAsia="Times New Roman" w:hAnsi="Times New Roman" w:cs="Times New Roman"/>
          <w:sz w:val="28"/>
          <w:szCs w:val="28"/>
        </w:rPr>
        <w:t>, построенной на позициях гуманно-личностного отношения к ребенку? удалось достигнуть положительных результатов во всестороннем развитии воспитанников, формировании положительных личностных качеств, усвоении элементарных моральных норм, приобретении моральных качеств.</w:t>
      </w:r>
    </w:p>
    <w:p w:rsidR="00883153" w:rsidRPr="00CA442E" w:rsidRDefault="00883153" w:rsidP="008B7550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</w:p>
    <w:sectPr w:rsidR="00883153" w:rsidRPr="00CA442E" w:rsidSect="00CA442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6A54"/>
    <w:multiLevelType w:val="multilevel"/>
    <w:tmpl w:val="EC74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A442E"/>
    <w:rsid w:val="0078050C"/>
    <w:rsid w:val="008007FE"/>
    <w:rsid w:val="00883153"/>
    <w:rsid w:val="008B7550"/>
    <w:rsid w:val="00C05512"/>
    <w:rsid w:val="00CA442E"/>
    <w:rsid w:val="00FF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79"/>
  </w:style>
  <w:style w:type="paragraph" w:styleId="2">
    <w:name w:val="heading 2"/>
    <w:basedOn w:val="a"/>
    <w:link w:val="20"/>
    <w:uiPriority w:val="9"/>
    <w:qFormat/>
    <w:rsid w:val="00CA4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4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442E"/>
    <w:rPr>
      <w:b/>
      <w:bCs/>
    </w:rPr>
  </w:style>
  <w:style w:type="character" w:styleId="a5">
    <w:name w:val="Hyperlink"/>
    <w:basedOn w:val="a0"/>
    <w:uiPriority w:val="99"/>
    <w:semiHidden/>
    <w:unhideWhenUsed/>
    <w:rsid w:val="00CA44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tchety-o-prodelannoj-rab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5</cp:revision>
  <dcterms:created xsi:type="dcterms:W3CDTF">2024-05-17T09:56:00Z</dcterms:created>
  <dcterms:modified xsi:type="dcterms:W3CDTF">2024-05-17T11:39:00Z</dcterms:modified>
</cp:coreProperties>
</file>