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eastAsiaTheme="minorHAnsi"/>
          <w:b/>
          <w:bCs/>
          <w:lang w:eastAsia="en-US"/>
        </w:rPr>
        <w:id w:val="762656311"/>
        <w:docPartObj>
          <w:docPartGallery w:val="Cover Pages"/>
          <w:docPartUnique/>
        </w:docPartObj>
      </w:sdtPr>
      <w:sdtEndPr>
        <w:rPr>
          <w:rFonts w:ascii="Arial" w:hAnsi="Arial" w:cs="Arial"/>
          <w:b w:val="0"/>
          <w:bCs w:val="0"/>
          <w:color w:val="000000"/>
          <w:sz w:val="21"/>
          <w:szCs w:val="21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/>
          </w:tblPr>
          <w:tblGrid>
            <w:gridCol w:w="2723"/>
          </w:tblGrid>
          <w:tr w:rsidR="00742A5D">
            <w:tc>
              <w:tcPr>
                <w:tcW w:w="5746" w:type="dxa"/>
              </w:tcPr>
              <w:p w:rsidR="00742A5D" w:rsidRDefault="00742A5D">
                <w:pPr>
                  <w:pStyle w:val="a4"/>
                  <w:rPr>
                    <w:b/>
                    <w:bCs/>
                  </w:rPr>
                </w:pPr>
              </w:p>
            </w:tc>
          </w:tr>
        </w:tbl>
        <w:p w:rsidR="00742A5D" w:rsidRDefault="00D001D2">
          <w:r>
            <w:rPr>
              <w:noProof/>
            </w:rPr>
            <w:pict>
              <v:group id="Группа 29" o:spid="_x0000_s1026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27" type="#_x0000_t32" style="position:absolute;left:15;top:15;width:7512;height:73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28" style="position:absolute;left:6717;top:5418;width:2216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34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6" type="#_x0000_t32" style="position:absolute;left:4136;top:15;width:3058;height:385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5" style="position:absolute;left:5782;top:444;width:4116;height:41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742A5D" w:rsidRPr="00742A5D" w:rsidRDefault="00742A5D" w:rsidP="00742A5D">
          <w:pPr>
            <w:pStyle w:val="a3"/>
            <w:shd w:val="clear" w:color="auto" w:fill="F5F5F5"/>
            <w:spacing w:before="0" w:beforeAutospacing="0" w:after="0" w:afterAutospacing="0" w:line="294" w:lineRule="atLeast"/>
            <w:rPr>
              <w:color w:val="1F497D" w:themeColor="text2"/>
              <w:sz w:val="28"/>
              <w:szCs w:val="28"/>
            </w:rPr>
          </w:pPr>
          <w:r w:rsidRPr="00742A5D">
            <w:rPr>
              <w:color w:val="1F497D" w:themeColor="text2"/>
              <w:sz w:val="28"/>
              <w:szCs w:val="28"/>
            </w:rPr>
            <w:t xml:space="preserve">Государственное образовательное </w:t>
          </w:r>
        </w:p>
        <w:p w:rsidR="00742A5D" w:rsidRPr="00742A5D" w:rsidRDefault="00742A5D" w:rsidP="00742A5D">
          <w:pPr>
            <w:pStyle w:val="a3"/>
            <w:shd w:val="clear" w:color="auto" w:fill="F5F5F5"/>
            <w:spacing w:before="0" w:beforeAutospacing="0" w:after="0" w:afterAutospacing="0" w:line="294" w:lineRule="atLeast"/>
            <w:rPr>
              <w:color w:val="1F497D" w:themeColor="text2"/>
              <w:sz w:val="28"/>
              <w:szCs w:val="28"/>
            </w:rPr>
          </w:pPr>
          <w:r w:rsidRPr="00742A5D">
            <w:rPr>
              <w:color w:val="1F497D" w:themeColor="text2"/>
              <w:sz w:val="28"/>
              <w:szCs w:val="28"/>
            </w:rPr>
            <w:t xml:space="preserve">дошкольное учреждение </w:t>
          </w:r>
        </w:p>
        <w:p w:rsidR="00742A5D" w:rsidRPr="00742A5D" w:rsidRDefault="00A04C2C" w:rsidP="00742A5D">
          <w:pPr>
            <w:pStyle w:val="a3"/>
            <w:shd w:val="clear" w:color="auto" w:fill="F5F5F5"/>
            <w:spacing w:before="0" w:beforeAutospacing="0" w:after="0" w:afterAutospacing="0" w:line="294" w:lineRule="atLeast"/>
            <w:rPr>
              <w:rFonts w:ascii="Arial" w:hAnsi="Arial" w:cs="Arial"/>
              <w:color w:val="1F497D" w:themeColor="text2"/>
              <w:sz w:val="28"/>
              <w:szCs w:val="28"/>
            </w:rPr>
          </w:pPr>
          <w:r>
            <w:rPr>
              <w:color w:val="1F497D" w:themeColor="text2"/>
              <w:sz w:val="28"/>
              <w:szCs w:val="28"/>
            </w:rPr>
            <w:t xml:space="preserve">Детский сад № 117 </w:t>
          </w:r>
          <w:proofErr w:type="gramStart"/>
          <w:r>
            <w:rPr>
              <w:color w:val="1F497D" w:themeColor="text2"/>
              <w:sz w:val="28"/>
              <w:szCs w:val="28"/>
            </w:rPr>
            <w:t>Невского</w:t>
          </w:r>
          <w:proofErr w:type="gramEnd"/>
          <w:r>
            <w:rPr>
              <w:color w:val="1F497D" w:themeColor="text2"/>
              <w:sz w:val="28"/>
              <w:szCs w:val="28"/>
            </w:rPr>
            <w:t xml:space="preserve"> Район</w:t>
          </w:r>
        </w:p>
        <w:p w:rsidR="00742A5D" w:rsidRDefault="00D001D2">
          <w:r>
            <w:rPr>
              <w:noProof/>
            </w:rPr>
            <w:pict>
              <v:group id="Группа 16" o:spid="_x0000_s1031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33" type="#_x0000_t32" style="position:absolute;left:2857;width:27324;height:6375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32" style="position:absolute;left:1172;top:53721;width:38334;height:383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horzAnchor="margin" w:tblpYSpec="bottom"/>
            <w:tblW w:w="4260" w:type="pct"/>
            <w:tblLook w:val="04A0"/>
          </w:tblPr>
          <w:tblGrid>
            <w:gridCol w:w="3867"/>
          </w:tblGrid>
          <w:tr w:rsidR="00742A5D" w:rsidTr="00451E45">
            <w:tc>
              <w:tcPr>
                <w:tcW w:w="3867" w:type="dxa"/>
              </w:tcPr>
              <w:p w:rsidR="00742A5D" w:rsidRDefault="00D001D2" w:rsidP="00451E45">
                <w:pPr>
                  <w:pStyle w:val="a4"/>
                  <w:jc w:val="center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b/>
                      <w:color w:val="4F81BD" w:themeColor="accent1"/>
                      <w:sz w:val="56"/>
                      <w:szCs w:val="56"/>
                    </w:rPr>
                    <w:alias w:val="Название"/>
                    <w:id w:val="703864190"/>
                    <w:placeholder>
                      <w:docPart w:val="224845D82F544BC1B7B175A01A9F52F3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451E45">
                      <w:rPr>
                        <w:rFonts w:ascii="Times New Roman" w:eastAsia="Times New Roman" w:hAnsi="Times New Roman" w:cs="Times New Roman"/>
                        <w:b/>
                        <w:color w:val="4F81BD" w:themeColor="accent1"/>
                        <w:sz w:val="56"/>
                        <w:szCs w:val="56"/>
                      </w:rPr>
                      <w:t xml:space="preserve"> Консультация для  родителей «Спортивные и подвижные игры в жизни ребёнка раннего возраста»</w:t>
                    </w:r>
                  </w:sdtContent>
                </w:sdt>
              </w:p>
            </w:tc>
          </w:tr>
          <w:tr w:rsidR="00742A5D" w:rsidTr="00451E45">
            <w:tc>
              <w:tcPr>
                <w:tcW w:w="3867" w:type="dxa"/>
              </w:tcPr>
              <w:p w:rsidR="00742A5D" w:rsidRDefault="00D001D2" w:rsidP="00742A5D">
                <w:pPr>
                  <w:pStyle w:val="a3"/>
                  <w:shd w:val="clear" w:color="auto" w:fill="F5F5F5"/>
                  <w:spacing w:before="0" w:beforeAutospacing="0" w:after="0" w:afterAutospacing="0" w:line="294" w:lineRule="atLeast"/>
                  <w:jc w:val="center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sdt>
                  <w:sdtPr>
                    <w:rPr>
                      <w:b/>
                      <w:color w:val="1F497D" w:themeColor="text2"/>
                      <w:sz w:val="32"/>
                      <w:szCs w:val="32"/>
                    </w:rPr>
                    <w:alias w:val="Подзаголовок"/>
                    <w:id w:val="703864195"/>
                    <w:placeholder>
                      <w:docPart w:val="0C3AFCDB96A94BA1BD92F3BED3383693"/>
                    </w:placeholder>
                    <w:showingPlcHdr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451E45">
                      <w:rPr>
                        <w:color w:val="EEECE1" w:themeColor="background2"/>
                        <w:sz w:val="28"/>
                        <w:szCs w:val="28"/>
                      </w:rPr>
                      <w:t>[Введите подзаголовок документа]</w:t>
                    </w:r>
                  </w:sdtContent>
                </w:sdt>
              </w:p>
              <w:p w:rsidR="00742A5D" w:rsidRDefault="00742A5D" w:rsidP="00742A5D">
                <w:pPr>
                  <w:pStyle w:val="a4"/>
                  <w:rPr>
                    <w:color w:val="4A442A" w:themeColor="background2" w:themeShade="40"/>
                    <w:sz w:val="28"/>
                    <w:szCs w:val="28"/>
                  </w:rPr>
                </w:pPr>
              </w:p>
            </w:tc>
          </w:tr>
          <w:tr w:rsidR="00742A5D" w:rsidTr="00451E45">
            <w:tc>
              <w:tcPr>
                <w:tcW w:w="3867" w:type="dxa"/>
              </w:tcPr>
              <w:p w:rsidR="00742A5D" w:rsidRDefault="00742A5D">
                <w:pPr>
                  <w:pStyle w:val="a4"/>
                  <w:rPr>
                    <w:color w:val="4A442A" w:themeColor="background2" w:themeShade="40"/>
                    <w:sz w:val="28"/>
                    <w:szCs w:val="28"/>
                  </w:rPr>
                </w:pPr>
              </w:p>
            </w:tc>
          </w:tr>
          <w:tr w:rsidR="00742A5D" w:rsidTr="00451E45">
            <w:sdt>
              <w:sdtPr>
                <w:rPr>
                  <w:rFonts w:ascii="Times New Roman" w:eastAsia="Times New Roman" w:hAnsi="Times New Roman" w:cs="Times New Roman"/>
                  <w:b/>
                  <w:color w:val="1F497D" w:themeColor="text2"/>
                  <w:sz w:val="27"/>
                  <w:szCs w:val="27"/>
                </w:rPr>
                <w:alias w:val="Аннотация"/>
                <w:id w:val="703864200"/>
                <w:placeholder>
                  <w:docPart w:val="B1AED1E7526D45108B125EF987B206E0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3867" w:type="dxa"/>
                  </w:tcPr>
                  <w:p w:rsidR="00742A5D" w:rsidRDefault="00451E45">
                    <w:pPr>
                      <w:pStyle w:val="a4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F497D" w:themeColor="text2"/>
                        <w:sz w:val="27"/>
                        <w:szCs w:val="27"/>
                      </w:rPr>
                      <w:t xml:space="preserve"> Вся жизнь – игра… Игра начинается с началом жизни человека. Как только малыш рождается, он начинает играть. Игра для ребёнка – важный момент его развития. Играя, он познаёт мир, определяет себя в этом мире, свою роль в семье, в коллективе. Среди многообразия игр следует выделить подвижные игры.</w:t>
                    </w:r>
                  </w:p>
                </w:tc>
              </w:sdtContent>
            </w:sdt>
          </w:tr>
          <w:tr w:rsidR="00742A5D" w:rsidTr="00451E45">
            <w:tc>
              <w:tcPr>
                <w:tcW w:w="3867" w:type="dxa"/>
              </w:tcPr>
              <w:p w:rsidR="00742A5D" w:rsidRDefault="00742A5D" w:rsidP="00742A5D">
                <w:pPr>
                  <w:pStyle w:val="a4"/>
                  <w:rPr>
                    <w:b/>
                    <w:bCs/>
                  </w:rPr>
                </w:pPr>
              </w:p>
            </w:tc>
          </w:tr>
          <w:tr w:rsidR="00742A5D" w:rsidTr="00451E45">
            <w:tc>
              <w:tcPr>
                <w:tcW w:w="3867" w:type="dxa"/>
              </w:tcPr>
              <w:p w:rsidR="00742A5D" w:rsidRDefault="00742A5D">
                <w:pPr>
                  <w:pStyle w:val="a4"/>
                  <w:rPr>
                    <w:b/>
                    <w:bCs/>
                  </w:rPr>
                </w:pPr>
              </w:p>
            </w:tc>
          </w:tr>
        </w:tbl>
        <w:p w:rsidR="00742A5D" w:rsidRDefault="00742A5D">
          <w:pPr>
            <w:rPr>
              <w:rFonts w:ascii="Arial" w:eastAsia="Times New Roman" w:hAnsi="Arial" w:cs="Arial"/>
              <w:color w:val="000000"/>
              <w:sz w:val="21"/>
              <w:szCs w:val="21"/>
              <w:lang w:eastAsia="ru-RU"/>
            </w:rPr>
          </w:pPr>
          <w:r>
            <w:rPr>
              <w:rFonts w:ascii="Arial" w:hAnsi="Arial" w:cs="Arial"/>
              <w:color w:val="000000"/>
              <w:sz w:val="21"/>
              <w:szCs w:val="21"/>
            </w:rPr>
            <w:br w:type="page"/>
          </w:r>
        </w:p>
      </w:sdtContent>
    </w:sdt>
    <w:p w:rsidR="00D413C8" w:rsidRDefault="00D413C8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1F497D" w:themeColor="text2"/>
          <w:sz w:val="28"/>
          <w:szCs w:val="28"/>
        </w:rPr>
      </w:pPr>
    </w:p>
    <w:p w:rsidR="00B20F81" w:rsidRDefault="00B20F81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  <w:sectPr w:rsidR="00B20F81" w:rsidSect="00D413C8">
          <w:pgSz w:w="11906" w:h="16838"/>
          <w:pgMar w:top="1134" w:right="850" w:bottom="1134" w:left="1701" w:header="708" w:footer="708" w:gutter="0"/>
          <w:pgNumType w:start="0"/>
          <w:cols w:num="2" w:space="708"/>
          <w:titlePg/>
          <w:docGrid w:linePitch="360"/>
        </w:sectPr>
      </w:pPr>
    </w:p>
    <w:p w:rsidR="00742A5D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lastRenderedPageBreak/>
        <w:t>Цель: дать представления педагогам и родителям о значении подвижных игр с детьми раннего возраста.</w:t>
      </w:r>
    </w:p>
    <w:p w:rsidR="00A04C2C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 xml:space="preserve">Задачами консультации </w:t>
      </w:r>
    </w:p>
    <w:p w:rsidR="00A04C2C" w:rsidRPr="00A04C2C" w:rsidRDefault="00B20F81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  <w:r w:rsidRPr="00A04C2C">
        <w:rPr>
          <w:b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257810</wp:posOffset>
            </wp:positionV>
            <wp:extent cx="2260600" cy="2152650"/>
            <wp:effectExtent l="0" t="0" r="6350" b="0"/>
            <wp:wrapSquare wrapText="bothSides"/>
            <wp:docPr id="7" name="Рисунок 7" descr="E:\картотека\hello_html_648282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отека\hello_html_648282a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A5D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>«Подвижная игра в жизни ребёнка раннего возраста» является:</w:t>
      </w:r>
    </w:p>
    <w:p w:rsidR="00B20F81" w:rsidRDefault="00742A5D" w:rsidP="00742A5D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b/>
          <w:color w:val="4F81BD" w:themeColor="accent1"/>
          <w:sz w:val="28"/>
          <w:szCs w:val="28"/>
        </w:rPr>
        <w:sectPr w:rsidR="00B20F81" w:rsidSect="00B20F81">
          <w:type w:val="continuous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  <w:r w:rsidRPr="00A04C2C">
        <w:rPr>
          <w:b/>
          <w:color w:val="4F81BD" w:themeColor="accent1"/>
          <w:sz w:val="28"/>
          <w:szCs w:val="28"/>
        </w:rPr>
        <w:t xml:space="preserve">привлечение внимания </w:t>
      </w:r>
    </w:p>
    <w:p w:rsidR="00742A5D" w:rsidRPr="00A04C2C" w:rsidRDefault="00742A5D" w:rsidP="00742A5D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lastRenderedPageBreak/>
        <w:t>педагогов, а также родителей (законных представителей) воспитанников к значению подвижных игр, как в ДОУ, так и в семье;</w:t>
      </w:r>
    </w:p>
    <w:p w:rsidR="00742A5D" w:rsidRPr="00A04C2C" w:rsidRDefault="00742A5D" w:rsidP="00742A5D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>повышение и обогащения профессионального уровня педагогов;</w:t>
      </w:r>
    </w:p>
    <w:p w:rsidR="00742A5D" w:rsidRPr="00A04C2C" w:rsidRDefault="00742A5D" w:rsidP="00742A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>расширение перечня подвижных игр, забав и развлечений с детьми раннего возраста.</w:t>
      </w:r>
    </w:p>
    <w:p w:rsidR="00742A5D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>Вся жизнь – игра… Игра начинается с началом жизни человека. Как только малыш рождается, он начинает играть. Игра для ребёнка – важный момент его развития. Играя, он познаёт мир, определяет себя в этом мире, свою роль в семье, в коллективе. Среди многообразия игр следует выделить подвижные игры.</w:t>
      </w:r>
    </w:p>
    <w:p w:rsidR="00A04C2C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 xml:space="preserve">Подвижная игра – вид двигательной деятельности, </w:t>
      </w:r>
    </w:p>
    <w:p w:rsidR="00A04C2C" w:rsidRPr="00A04C2C" w:rsidRDefault="00A04C2C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</w:p>
    <w:p w:rsidR="00742A5D" w:rsidRPr="00A04C2C" w:rsidRDefault="00B20F81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364490</wp:posOffset>
            </wp:positionV>
            <wp:extent cx="2737485" cy="2381250"/>
            <wp:effectExtent l="0" t="0" r="5715" b="0"/>
            <wp:wrapSquare wrapText="bothSides"/>
            <wp:docPr id="8" name="Рисунок 8" descr="E:\картотека\girls-playing-vect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артотека\girls-playing-vector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2A5D" w:rsidRPr="00A04C2C">
        <w:rPr>
          <w:b/>
          <w:color w:val="4F81BD" w:themeColor="accent1"/>
          <w:sz w:val="28"/>
          <w:szCs w:val="28"/>
        </w:rPr>
        <w:t>мотивированной содержанием игры, направленной на решение двигательной задачи и ограниченной выполнением определённых правил.</w:t>
      </w:r>
    </w:p>
    <w:p w:rsidR="00742A5D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>Подвижные игры вносят в душу ребёнка радость и одновременно содействуют укреплению организма. С их помощью решаются самые разнообразные задачи: образовательные, воспитательные и оздоровительные. Ребёнок раннего возраста приобретает множество неоценимых качеств: ловкость, наблюдательность, быстроту реакции, умение сравнивать, размышлять, анализировать, фантазировать.</w:t>
      </w:r>
    </w:p>
    <w:p w:rsidR="00A04C2C" w:rsidRPr="00A04C2C" w:rsidRDefault="00A04C2C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</w:p>
    <w:p w:rsidR="00A04C2C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 xml:space="preserve">В процессе игр создаются </w:t>
      </w:r>
    </w:p>
    <w:p w:rsidR="00B20F81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 xml:space="preserve">благоприятные условия для развития и совершенствования моторики детей, формирования нравственных качеств, навыков жизни в </w:t>
      </w:r>
      <w:r w:rsidRPr="00A04C2C">
        <w:rPr>
          <w:b/>
          <w:color w:val="4F81BD" w:themeColor="accent1"/>
          <w:sz w:val="28"/>
          <w:szCs w:val="28"/>
        </w:rPr>
        <w:lastRenderedPageBreak/>
        <w:t xml:space="preserve">коллективе. У детей раннего возраста вырабатываются элементарные умения ориентировки в пространстве, согласовывать свои движения </w:t>
      </w:r>
      <w:proofErr w:type="gramStart"/>
      <w:r w:rsidRPr="00A04C2C">
        <w:rPr>
          <w:b/>
          <w:color w:val="4F81BD" w:themeColor="accent1"/>
          <w:sz w:val="28"/>
          <w:szCs w:val="28"/>
        </w:rPr>
        <w:t>с</w:t>
      </w:r>
      <w:proofErr w:type="gramEnd"/>
    </w:p>
    <w:p w:rsidR="00B20F81" w:rsidRDefault="00B20F81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  <w:r w:rsidRPr="00A04C2C">
        <w:rPr>
          <w:b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-443230</wp:posOffset>
            </wp:positionV>
            <wp:extent cx="3420745" cy="3019425"/>
            <wp:effectExtent l="0" t="0" r="8255" b="9525"/>
            <wp:wrapSquare wrapText="bothSides"/>
            <wp:docPr id="10" name="Рисунок 10" descr="E:\картотека\аудиозарядка-для-дете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картотека\аудиозарядка-для-дете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4C2C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 xml:space="preserve">движениями других играющих, умение реагировать на сигнал. Совместные действия детей создают условия для общих радостных переживаний, умение играть дружно, уступать и помогать друг другу. Игра помогает ребёнку преодолеть робость, застенчивость. </w:t>
      </w:r>
    </w:p>
    <w:p w:rsidR="00A04C2C" w:rsidRPr="00A04C2C" w:rsidRDefault="00A04C2C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</w:p>
    <w:p w:rsidR="00742A5D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>В игре же подражая действиям других детей, он естественно и непринуждённо выполняет самые различные движения.</w:t>
      </w:r>
    </w:p>
    <w:p w:rsidR="00742A5D" w:rsidRPr="00A04C2C" w:rsidRDefault="00B20F81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1681480</wp:posOffset>
            </wp:positionV>
            <wp:extent cx="2190750" cy="2735580"/>
            <wp:effectExtent l="0" t="0" r="0" b="7620"/>
            <wp:wrapSquare wrapText="bothSides"/>
            <wp:docPr id="12" name="Рисунок 12" descr="E:\картотека\e6626aa2ca1196938b099a273a4443de--clipart-kindergarten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артотека\e6626aa2ca1196938b099a273a4443de--clipart-kindergarten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2A5D" w:rsidRPr="00A04C2C">
        <w:rPr>
          <w:b/>
          <w:color w:val="4F81BD" w:themeColor="accent1"/>
          <w:sz w:val="28"/>
          <w:szCs w:val="28"/>
        </w:rPr>
        <w:t xml:space="preserve">Подвижные игры создают дополнительную возможность общения воспитателя с детьми. Воспитатель рассказывает, объясняет детям содержание игр, их правила. Малыши запоминают новые слова, их значение, приучаются действовать в соответствии с указаниями. Очень важна роль подвижных игр в увеличении активной деятельности детей в течение дня. Особое значение имеют они для увеличения физиологических нагрузок на организм ребёнка раннего возраста. Активные двигательные действия при эмоциональном подъёме способствуют значительному усилению деятельности костно-мышечной, </w:t>
      </w:r>
      <w:proofErr w:type="gramStart"/>
      <w:r w:rsidR="00742A5D" w:rsidRPr="00A04C2C">
        <w:rPr>
          <w:b/>
          <w:color w:val="4F81BD" w:themeColor="accent1"/>
          <w:sz w:val="28"/>
          <w:szCs w:val="28"/>
        </w:rPr>
        <w:t>сердечно-сосудистой</w:t>
      </w:r>
      <w:proofErr w:type="gramEnd"/>
      <w:r w:rsidR="00742A5D" w:rsidRPr="00A04C2C">
        <w:rPr>
          <w:b/>
          <w:color w:val="4F81BD" w:themeColor="accent1"/>
          <w:sz w:val="28"/>
          <w:szCs w:val="28"/>
        </w:rPr>
        <w:t xml:space="preserve"> и дыхательной систем, благодаря чему происходит улучшение обмена веществ в организме и соответствующая тренировка функций различных систем и органов.</w:t>
      </w:r>
    </w:p>
    <w:p w:rsidR="00742A5D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 xml:space="preserve">Игры подбираются с учётом возрастных особенностей детей раннего возраста, их возможностей выполнять те или иные движения, соблюдать игровые правила. Правила в подвижной игре выполняют организующую роль: ими определяется ход, последовательность действий, взаимоотношение играющих, поведение каждого ребёнка. Правила обязывают </w:t>
      </w:r>
      <w:proofErr w:type="gramStart"/>
      <w:r w:rsidRPr="00A04C2C">
        <w:rPr>
          <w:b/>
          <w:color w:val="4F81BD" w:themeColor="accent1"/>
          <w:sz w:val="28"/>
          <w:szCs w:val="28"/>
        </w:rPr>
        <w:t>подчинятся</w:t>
      </w:r>
      <w:proofErr w:type="gramEnd"/>
      <w:r w:rsidRPr="00A04C2C">
        <w:rPr>
          <w:b/>
          <w:color w:val="4F81BD" w:themeColor="accent1"/>
          <w:sz w:val="28"/>
          <w:szCs w:val="28"/>
        </w:rPr>
        <w:t xml:space="preserve"> цели и смыслу игры. Подвижные игры организуются в помещении и на прогулке с небольшим числом детей </w:t>
      </w:r>
      <w:r w:rsidRPr="00A04C2C">
        <w:rPr>
          <w:b/>
          <w:color w:val="4F81BD" w:themeColor="accent1"/>
          <w:sz w:val="28"/>
          <w:szCs w:val="28"/>
        </w:rPr>
        <w:lastRenderedPageBreak/>
        <w:t>или все группой. Они так же входят в состав непосредственной образовательной деятельности по физическому воспитанию детей.</w:t>
      </w:r>
    </w:p>
    <w:p w:rsidR="00A04C2C" w:rsidRPr="00A04C2C" w:rsidRDefault="00A04C2C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</w:p>
    <w:p w:rsidR="00A04C2C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 xml:space="preserve">Руководство </w:t>
      </w:r>
      <w:proofErr w:type="gramStart"/>
      <w:r w:rsidRPr="00A04C2C">
        <w:rPr>
          <w:b/>
          <w:color w:val="4F81BD" w:themeColor="accent1"/>
          <w:sz w:val="28"/>
          <w:szCs w:val="28"/>
        </w:rPr>
        <w:t>подвижными</w:t>
      </w:r>
      <w:proofErr w:type="gramEnd"/>
    </w:p>
    <w:p w:rsidR="00A04C2C" w:rsidRPr="00A04C2C" w:rsidRDefault="00A04C2C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</w:p>
    <w:p w:rsidR="00742A5D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 xml:space="preserve">играми заключается в следующем. Подбирая подвижную игру, воспитатель учитывает соответствия требуемого характера двигательной деятельности, доступность игровых правил и содержания данного возраста. Он следит за тем, чтобы в игре участвовали все дети, выполняя все требуемые игровые движения, </w:t>
      </w:r>
      <w:proofErr w:type="gramStart"/>
      <w:r w:rsidRPr="00A04C2C">
        <w:rPr>
          <w:b/>
          <w:color w:val="4F81BD" w:themeColor="accent1"/>
          <w:sz w:val="28"/>
          <w:szCs w:val="28"/>
        </w:rPr>
        <w:t>но</w:t>
      </w:r>
      <w:proofErr w:type="gramEnd"/>
      <w:r w:rsidRPr="00A04C2C">
        <w:rPr>
          <w:b/>
          <w:color w:val="4F81BD" w:themeColor="accent1"/>
          <w:sz w:val="28"/>
          <w:szCs w:val="28"/>
        </w:rPr>
        <w:t xml:space="preserve"> не допуская избыточной двигательной активности, которая может вызвать перевозбуждение и утомление.</w:t>
      </w:r>
    </w:p>
    <w:p w:rsidR="00A04C2C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 xml:space="preserve">Все подвижные игры для детей дошкольного возраста можно разделить на две большие группы: подвижные игры с правилами и игры с элементами спортивных игр. </w:t>
      </w:r>
    </w:p>
    <w:p w:rsidR="00A04C2C" w:rsidRPr="00A04C2C" w:rsidRDefault="00A04C2C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</w:p>
    <w:p w:rsidR="00742A5D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>Для детей раннего возраста мы рассмотрим подвижные игры с правилами. Они делятся на сюжетные, бессюжетные, игры-забавы, игровые упражнения.</w:t>
      </w:r>
    </w:p>
    <w:p w:rsidR="00742A5D" w:rsidRPr="00A04C2C" w:rsidRDefault="00B20F81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noProof/>
          <w:color w:val="4F81BD" w:themeColor="accent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158115</wp:posOffset>
            </wp:positionV>
            <wp:extent cx="2766695" cy="2047875"/>
            <wp:effectExtent l="0" t="0" r="0" b="9525"/>
            <wp:wrapSquare wrapText="bothSides"/>
            <wp:docPr id="13" name="Рисунок 13" descr="https://documents.iu.ru/36437e2d-163a-4f1b-b37a-4d60aa2d2c43/0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u.ru/36437e2d-163a-4f1b-b37a-4d60aa2d2c43/0/image007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2A5D" w:rsidRPr="00A04C2C">
        <w:rPr>
          <w:b/>
          <w:color w:val="4F81BD" w:themeColor="accent1"/>
          <w:sz w:val="28"/>
          <w:szCs w:val="28"/>
        </w:rPr>
        <w:t>Сюжетные игры.</w:t>
      </w:r>
    </w:p>
    <w:p w:rsidR="00742A5D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 xml:space="preserve">Игры этого вида строятся на основе опыта детей, имеющихся у них представлений и знаний об окружающей жизни, профессиях взрослых (лётчик, пожарный, шофёр и </w:t>
      </w:r>
      <w:proofErr w:type="spellStart"/>
      <w:r w:rsidRPr="00A04C2C">
        <w:rPr>
          <w:b/>
          <w:color w:val="4F81BD" w:themeColor="accent1"/>
          <w:sz w:val="28"/>
          <w:szCs w:val="28"/>
        </w:rPr>
        <w:t>т</w:t>
      </w:r>
      <w:proofErr w:type="gramStart"/>
      <w:r w:rsidRPr="00A04C2C">
        <w:rPr>
          <w:b/>
          <w:color w:val="4F81BD" w:themeColor="accent1"/>
          <w:sz w:val="28"/>
          <w:szCs w:val="28"/>
        </w:rPr>
        <w:t>.п</w:t>
      </w:r>
      <w:proofErr w:type="spellEnd"/>
      <w:proofErr w:type="gramEnd"/>
      <w:r w:rsidRPr="00A04C2C">
        <w:rPr>
          <w:b/>
          <w:color w:val="4F81BD" w:themeColor="accent1"/>
          <w:sz w:val="28"/>
          <w:szCs w:val="28"/>
        </w:rPr>
        <w:t>), средствах транспорта (автомобиль, поезд, самолёт), явлениях природы, образе жизни и повадках животных и птиц. Некоторые особенности поведения животных (хитрость лисы, неуклюжесть медведя, быстрота и ловкость зайца, птиц, заботливость курочки-наседки), наиболее характерные моменты выполнения трудовых действий людьми разных профессий, особенности движения различных транспортных средств, служат основой для развёртывания сюжета и установления правил игры.</w:t>
      </w:r>
    </w:p>
    <w:p w:rsidR="00742A5D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 xml:space="preserve">Сюжет игры и правила обуславливают характер движений играющих. В одном случае малыши, подражая лошадкам, бегают, высоко поднимая колени, в другом – прыгают, как зайчики. В сюжетных играх, таким образом, выполняемые движения носят в основном имитационный характер. В некоторых сюжетных играх действия играющих определяются текстом («У медведя </w:t>
      </w:r>
      <w:proofErr w:type="gramStart"/>
      <w:r w:rsidRPr="00A04C2C">
        <w:rPr>
          <w:b/>
          <w:color w:val="4F81BD" w:themeColor="accent1"/>
          <w:sz w:val="28"/>
          <w:szCs w:val="28"/>
        </w:rPr>
        <w:t>во</w:t>
      </w:r>
      <w:proofErr w:type="gramEnd"/>
      <w:r w:rsidRPr="00A04C2C">
        <w:rPr>
          <w:b/>
          <w:color w:val="4F81BD" w:themeColor="accent1"/>
          <w:sz w:val="28"/>
          <w:szCs w:val="28"/>
        </w:rPr>
        <w:t xml:space="preserve"> бору», «Гуси», «Зайцы и лиса» и др.).</w:t>
      </w:r>
    </w:p>
    <w:p w:rsidR="00742A5D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 xml:space="preserve">Особенность подвижных игр с сюжетом является возможность воздействия на детей раннего возраста через образы, роли, которые они выполняют, через правила. Игры преимущественно коллективные, что </w:t>
      </w:r>
      <w:r w:rsidRPr="00A04C2C">
        <w:rPr>
          <w:b/>
          <w:color w:val="4F81BD" w:themeColor="accent1"/>
          <w:sz w:val="28"/>
          <w:szCs w:val="28"/>
        </w:rPr>
        <w:lastRenderedPageBreak/>
        <w:t xml:space="preserve">позволяет их использовать в разных условиях и с разными целями. При многократном повторении сюжетных игр отрабатываются основные виды </w:t>
      </w:r>
      <w:proofErr w:type="gramStart"/>
      <w:r w:rsidRPr="00A04C2C">
        <w:rPr>
          <w:b/>
          <w:color w:val="4F81BD" w:themeColor="accent1"/>
          <w:sz w:val="28"/>
          <w:szCs w:val="28"/>
        </w:rPr>
        <w:t>движений</w:t>
      </w:r>
      <w:proofErr w:type="gramEnd"/>
      <w:r w:rsidRPr="00A04C2C">
        <w:rPr>
          <w:b/>
          <w:color w:val="4F81BD" w:themeColor="accent1"/>
          <w:sz w:val="28"/>
          <w:szCs w:val="28"/>
        </w:rPr>
        <w:t xml:space="preserve"> такие как ходьба, бег, прыжки, </w:t>
      </w:r>
      <w:proofErr w:type="spellStart"/>
      <w:r w:rsidRPr="00A04C2C">
        <w:rPr>
          <w:b/>
          <w:color w:val="4F81BD" w:themeColor="accent1"/>
          <w:sz w:val="28"/>
          <w:szCs w:val="28"/>
        </w:rPr>
        <w:t>ползане</w:t>
      </w:r>
      <w:proofErr w:type="spellEnd"/>
      <w:r w:rsidRPr="00A04C2C">
        <w:rPr>
          <w:b/>
          <w:color w:val="4F81BD" w:themeColor="accent1"/>
          <w:sz w:val="28"/>
          <w:szCs w:val="28"/>
        </w:rPr>
        <w:t xml:space="preserve">, </w:t>
      </w:r>
      <w:proofErr w:type="spellStart"/>
      <w:r w:rsidRPr="00A04C2C">
        <w:rPr>
          <w:b/>
          <w:color w:val="4F81BD" w:themeColor="accent1"/>
          <w:sz w:val="28"/>
          <w:szCs w:val="28"/>
        </w:rPr>
        <w:t>подлезания</w:t>
      </w:r>
      <w:proofErr w:type="spellEnd"/>
      <w:r w:rsidRPr="00A04C2C">
        <w:rPr>
          <w:b/>
          <w:color w:val="4F81BD" w:themeColor="accent1"/>
          <w:sz w:val="28"/>
          <w:szCs w:val="28"/>
        </w:rPr>
        <w:t>.</w:t>
      </w:r>
    </w:p>
    <w:p w:rsidR="00742A5D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>Бессюжетные игры.</w:t>
      </w:r>
    </w:p>
    <w:p w:rsidR="00742A5D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 xml:space="preserve">Бессюжетные игры типа </w:t>
      </w:r>
      <w:proofErr w:type="spellStart"/>
      <w:r w:rsidRPr="00A04C2C">
        <w:rPr>
          <w:b/>
          <w:color w:val="4F81BD" w:themeColor="accent1"/>
          <w:sz w:val="28"/>
          <w:szCs w:val="28"/>
        </w:rPr>
        <w:t>ловишек</w:t>
      </w:r>
      <w:proofErr w:type="spellEnd"/>
      <w:r w:rsidRPr="00A04C2C">
        <w:rPr>
          <w:b/>
          <w:color w:val="4F81BD" w:themeColor="accent1"/>
          <w:sz w:val="28"/>
          <w:szCs w:val="28"/>
        </w:rPr>
        <w:t xml:space="preserve">, перебежек очень близки к сюжетным – в них лишь нет образов, которым дети подражают. Эти игры, так же как и сюжетные, основаны на простых движениях, чаще всего беге в сочетании всего с ловлей и </w:t>
      </w:r>
      <w:proofErr w:type="spellStart"/>
      <w:r w:rsidRPr="00A04C2C">
        <w:rPr>
          <w:b/>
          <w:color w:val="4F81BD" w:themeColor="accent1"/>
          <w:sz w:val="28"/>
          <w:szCs w:val="28"/>
        </w:rPr>
        <w:t>прятанием</w:t>
      </w:r>
      <w:proofErr w:type="spellEnd"/>
      <w:r w:rsidRPr="00A04C2C">
        <w:rPr>
          <w:b/>
          <w:color w:val="4F81BD" w:themeColor="accent1"/>
          <w:sz w:val="28"/>
          <w:szCs w:val="28"/>
        </w:rPr>
        <w:t xml:space="preserve"> и т.п. Бессюжетные игры требуют от детей большей самостоятельности, быстроты, ловкости движений и ориентировки в пространстве. Это объясняется тем, что игровые действия в них не связаны с разыгрыванием сюжета, а с выполнением конкретного двигательного задания. В основе таких игр лежит выполнение определённых двигательных заданий в соответствии с простейшими правилами. Это такие игры как «Догони меня», «Догоню», «Раз, два, три беги», «Кто тише», «Где звенит колокольчик».</w:t>
      </w:r>
    </w:p>
    <w:p w:rsidR="00742A5D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>Игровые упражнения.</w:t>
      </w:r>
    </w:p>
    <w:p w:rsidR="00742A5D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>Игровые упражнения представляют собой методически организованные двигательные действия, специально подобранные с целью физического воспитания, суть которых заключается в выполнении конкретных заданий. В игровых упражнениях в отличи</w:t>
      </w:r>
      <w:proofErr w:type="gramStart"/>
      <w:r w:rsidRPr="00A04C2C">
        <w:rPr>
          <w:b/>
          <w:color w:val="4F81BD" w:themeColor="accent1"/>
          <w:sz w:val="28"/>
          <w:szCs w:val="28"/>
        </w:rPr>
        <w:t>и</w:t>
      </w:r>
      <w:proofErr w:type="gramEnd"/>
      <w:r w:rsidRPr="00A04C2C">
        <w:rPr>
          <w:b/>
          <w:color w:val="4F81BD" w:themeColor="accent1"/>
          <w:sz w:val="28"/>
          <w:szCs w:val="28"/>
        </w:rPr>
        <w:t xml:space="preserve"> от подвижных игр более определённо выступают задачи прямого обучения. В этом их особая ценность при развитии движений у детей. Игровые упражнения можно использовать при проведении индивидуальной работы по развитию движений, как с отдельными детьми, так и с небольшими группами. Это игры «Доползи до погремушки», «Попади в воротца», «По мостику», «Через ручеёк» и т.д.</w:t>
      </w:r>
    </w:p>
    <w:p w:rsidR="00742A5D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</w:p>
    <w:p w:rsidR="00742A5D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</w:p>
    <w:p w:rsidR="00742A5D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>Игры – забавы.</w:t>
      </w:r>
    </w:p>
    <w:p w:rsidR="00742A5D" w:rsidRPr="00A04C2C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4F81BD" w:themeColor="accent1"/>
          <w:sz w:val="28"/>
          <w:szCs w:val="28"/>
        </w:rPr>
      </w:pPr>
      <w:r w:rsidRPr="00A04C2C">
        <w:rPr>
          <w:rFonts w:ascii="Arial" w:hAnsi="Arial" w:cs="Arial"/>
          <w:b/>
          <w:color w:val="4F81BD" w:themeColor="accent1"/>
          <w:sz w:val="28"/>
          <w:szCs w:val="28"/>
        </w:rPr>
        <w:t> </w:t>
      </w:r>
      <w:r w:rsidRPr="00A04C2C">
        <w:rPr>
          <w:b/>
          <w:color w:val="4F81BD" w:themeColor="accent1"/>
          <w:sz w:val="28"/>
          <w:szCs w:val="28"/>
        </w:rPr>
        <w:t xml:space="preserve">Игры-забавы имеют особое значение в развитии раннего возраста. Кроме эмоций игры-забавы  развивают коммуникативные умения: умение общаться со сверстниками и взрослыми, выполнять простые движения, петь песенки, сопровождать жестами и движениями </w:t>
      </w:r>
      <w:proofErr w:type="spellStart"/>
      <w:r w:rsidRPr="00A04C2C">
        <w:rPr>
          <w:b/>
          <w:color w:val="4F81BD" w:themeColor="accent1"/>
          <w:sz w:val="28"/>
          <w:szCs w:val="28"/>
        </w:rPr>
        <w:t>попевки</w:t>
      </w:r>
      <w:proofErr w:type="spellEnd"/>
      <w:r w:rsidRPr="00A04C2C">
        <w:rPr>
          <w:b/>
          <w:color w:val="4F81BD" w:themeColor="accent1"/>
          <w:sz w:val="28"/>
          <w:szCs w:val="28"/>
        </w:rPr>
        <w:t xml:space="preserve"> и маленькие стихотворения.</w:t>
      </w:r>
    </w:p>
    <w:p w:rsidR="00742A5D" w:rsidRDefault="00742A5D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  <w:r w:rsidRPr="00A04C2C">
        <w:rPr>
          <w:b/>
          <w:color w:val="4F81BD" w:themeColor="accent1"/>
          <w:sz w:val="28"/>
          <w:szCs w:val="28"/>
        </w:rPr>
        <w:t>Итак, подвижная игра – одно из самых важных средств, всестороннего развития и воспитания детей раннего возраста. Характерная её особенность – комплексность воздействия на организм и на все стороны личности ребёнка: в игре одновременно осуществляется физическое, умственное, нравственное, эстетическое воспитание.</w:t>
      </w:r>
    </w:p>
    <w:p w:rsidR="00B20F81" w:rsidRDefault="00B20F81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</w:p>
    <w:p w:rsidR="00B20F81" w:rsidRDefault="00B20F81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</w:p>
    <w:p w:rsidR="00B20F81" w:rsidRDefault="00B20F81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</w:p>
    <w:p w:rsidR="00B20F81" w:rsidRDefault="00B20F81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</w:p>
    <w:p w:rsidR="00B20F81" w:rsidRDefault="00B20F81" w:rsidP="00742A5D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4F81BD" w:themeColor="accent1"/>
          <w:sz w:val="28"/>
          <w:szCs w:val="28"/>
        </w:rPr>
      </w:pPr>
    </w:p>
    <w:p w:rsidR="003B7B8B" w:rsidRPr="00A04C2C" w:rsidRDefault="003B7B8B">
      <w:pPr>
        <w:rPr>
          <w:b/>
          <w:color w:val="4F81BD" w:themeColor="accent1"/>
          <w:sz w:val="28"/>
          <w:szCs w:val="28"/>
        </w:rPr>
      </w:pPr>
      <w:bookmarkStart w:id="0" w:name="_GoBack"/>
      <w:bookmarkEnd w:id="0"/>
    </w:p>
    <w:sectPr w:rsidR="003B7B8B" w:rsidRPr="00A04C2C" w:rsidSect="00B20F81">
      <w:type w:val="continuous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B555D"/>
    <w:multiLevelType w:val="multilevel"/>
    <w:tmpl w:val="1BC4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A813BC"/>
    <w:multiLevelType w:val="multilevel"/>
    <w:tmpl w:val="6DC6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C27"/>
    <w:rsid w:val="000F1C27"/>
    <w:rsid w:val="003B7B8B"/>
    <w:rsid w:val="00451E45"/>
    <w:rsid w:val="00742A5D"/>
    <w:rsid w:val="00A04C2C"/>
    <w:rsid w:val="00B20F81"/>
    <w:rsid w:val="00D001D2"/>
    <w:rsid w:val="00D41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0"/>
        <o:r id="V:Rule2" type="connector" idref="#AutoShape 25"/>
        <o:r id="V:Rule3" type="connector" idref="#AutoShape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42A5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42A5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2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42A5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42A5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2A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24845D82F544BC1B7B175A01A9F52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5D7D90-BCC5-4618-BB58-1BD0384E19FD}"/>
      </w:docPartPr>
      <w:docPartBody>
        <w:p w:rsidR="00C837DC" w:rsidRDefault="00AB413C" w:rsidP="00AB413C">
          <w:pPr>
            <w:pStyle w:val="224845D82F544BC1B7B175A01A9F52F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48"/>
              <w:szCs w:val="48"/>
            </w:rPr>
            <w:t>[Введите название документа]</w:t>
          </w:r>
        </w:p>
      </w:docPartBody>
    </w:docPart>
    <w:docPart>
      <w:docPartPr>
        <w:name w:val="0C3AFCDB96A94BA1BD92F3BED33836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D35FCC-F7C1-4EBA-BD7E-BE1B4C0565EE}"/>
      </w:docPartPr>
      <w:docPartBody>
        <w:p w:rsidR="00C837DC" w:rsidRDefault="00AB413C" w:rsidP="00AB413C">
          <w:pPr>
            <w:pStyle w:val="0C3AFCDB96A94BA1BD92F3BED3383693"/>
          </w:pPr>
          <w:r>
            <w:rPr>
              <w:color w:val="EEECE1" w:themeColor="background2"/>
              <w:sz w:val="28"/>
              <w:szCs w:val="28"/>
            </w:rPr>
            <w:t>[Введите подзаголовок документа]</w:t>
          </w:r>
        </w:p>
      </w:docPartBody>
    </w:docPart>
    <w:docPart>
      <w:docPartPr>
        <w:name w:val="B1AED1E7526D45108B125EF987B20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B2FA29-830B-4D35-80FA-93A10EA1ACA7}"/>
      </w:docPartPr>
      <w:docPartBody>
        <w:p w:rsidR="00C837DC" w:rsidRDefault="00AB413C" w:rsidP="00AB413C">
          <w:pPr>
            <w:pStyle w:val="B1AED1E7526D45108B125EF987B206E0"/>
          </w:pPr>
          <w: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B413C"/>
    <w:rsid w:val="000B38FF"/>
    <w:rsid w:val="00AB413C"/>
    <w:rsid w:val="00C83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4845D82F544BC1B7B175A01A9F52F3">
    <w:name w:val="224845D82F544BC1B7B175A01A9F52F3"/>
    <w:rsid w:val="00AB413C"/>
  </w:style>
  <w:style w:type="paragraph" w:customStyle="1" w:styleId="0C3AFCDB96A94BA1BD92F3BED3383693">
    <w:name w:val="0C3AFCDB96A94BA1BD92F3BED3383693"/>
    <w:rsid w:val="00AB413C"/>
  </w:style>
  <w:style w:type="paragraph" w:customStyle="1" w:styleId="B1AED1E7526D45108B125EF987B206E0">
    <w:name w:val="B1AED1E7526D45108B125EF987B206E0"/>
    <w:rsid w:val="00AB413C"/>
  </w:style>
  <w:style w:type="paragraph" w:customStyle="1" w:styleId="0413AE1D5AAF441384AEBC77608280B6">
    <w:name w:val="0413AE1D5AAF441384AEBC77608280B6"/>
    <w:rsid w:val="00AB413C"/>
  </w:style>
  <w:style w:type="paragraph" w:customStyle="1" w:styleId="F50DBE15D5144AE8AC78F0C32DE70AB4">
    <w:name w:val="F50DBE15D5144AE8AC78F0C32DE70AB4"/>
    <w:rsid w:val="00AB41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 Вся жизнь – игра… Игра начинается с началом жизни человека. Как только малыш рождается, он начинает играть. Игра для ребёнка – важный момент его развития. Играя, он познаёт мир, определяет себя в этом мире, свою роль в семье, в коллективе. Среди многообразия игр следует выделить подвижные игры.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Консультация для  родителей «Спортивные и подвижные игры в жизни ребёнка раннего возраста»</dc:title>
  <dc:subject/>
  <dc:creator>Санкт – Петербург 2021г</dc:creator>
  <cp:keywords/>
  <dc:description/>
  <cp:lastModifiedBy>ZZZ</cp:lastModifiedBy>
  <cp:revision>3</cp:revision>
  <dcterms:created xsi:type="dcterms:W3CDTF">2021-04-21T14:37:00Z</dcterms:created>
  <dcterms:modified xsi:type="dcterms:W3CDTF">2024-01-29T08:54:00Z</dcterms:modified>
</cp:coreProperties>
</file>