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AE" w:rsidRPr="00C90FB8" w:rsidRDefault="00C761AE" w:rsidP="00C7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Муниципальное дошкольное образование автономное учреждение</w:t>
      </w:r>
    </w:p>
    <w:p w:rsidR="00C761AE" w:rsidRDefault="00C761AE" w:rsidP="00C7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«Детский сад№12 «</w:t>
      </w:r>
      <w:proofErr w:type="spellStart"/>
      <w:r w:rsidRPr="00C90FB8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C90FB8">
        <w:rPr>
          <w:rFonts w:ascii="Times New Roman" w:hAnsi="Times New Roman" w:cs="Times New Roman"/>
          <w:sz w:val="28"/>
          <w:szCs w:val="28"/>
        </w:rPr>
        <w:t>» комбинированного вида г.</w:t>
      </w:r>
      <w:r>
        <w:rPr>
          <w:rFonts w:ascii="Times New Roman" w:hAnsi="Times New Roman" w:cs="Times New Roman"/>
          <w:sz w:val="28"/>
          <w:szCs w:val="28"/>
        </w:rPr>
        <w:t xml:space="preserve"> Орска</w:t>
      </w:r>
    </w:p>
    <w:p w:rsidR="007D7E68" w:rsidRDefault="007D7E68"/>
    <w:p w:rsidR="00C761AE" w:rsidRDefault="00C761AE" w:rsidP="00C761AE">
      <w:pPr>
        <w:rPr>
          <w:b/>
          <w:bCs/>
        </w:rPr>
      </w:pPr>
    </w:p>
    <w:p w:rsidR="00C761AE" w:rsidRDefault="00C761AE" w:rsidP="00C761AE">
      <w:pPr>
        <w:rPr>
          <w:b/>
          <w:bCs/>
        </w:rPr>
      </w:pPr>
    </w:p>
    <w:p w:rsidR="00C761AE" w:rsidRDefault="00C761AE" w:rsidP="00C761AE">
      <w:pPr>
        <w:rPr>
          <w:b/>
          <w:bCs/>
        </w:rPr>
      </w:pPr>
    </w:p>
    <w:p w:rsidR="00C761AE" w:rsidRDefault="00C761AE" w:rsidP="00C761AE">
      <w:pPr>
        <w:rPr>
          <w:b/>
          <w:bCs/>
        </w:rPr>
      </w:pPr>
    </w:p>
    <w:p w:rsidR="00C761AE" w:rsidRDefault="00C761AE" w:rsidP="00C761AE">
      <w:pPr>
        <w:rPr>
          <w:b/>
          <w:bCs/>
        </w:rPr>
      </w:pPr>
    </w:p>
    <w:p w:rsidR="00C761AE" w:rsidRDefault="00C761AE" w:rsidP="00C761AE">
      <w:pPr>
        <w:rPr>
          <w:b/>
          <w:bCs/>
        </w:rPr>
      </w:pPr>
    </w:p>
    <w:p w:rsidR="00C761AE" w:rsidRPr="00C761AE" w:rsidRDefault="00C761AE" w:rsidP="00C761AE">
      <w:pPr>
        <w:spacing w:after="0" w:line="240" w:lineRule="auto"/>
        <w:jc w:val="center"/>
        <w:rPr>
          <w:rFonts w:ascii="Bodoni MT Black" w:hAnsi="Bodoni MT Black"/>
          <w:color w:val="00B050"/>
          <w:sz w:val="72"/>
        </w:rPr>
      </w:pPr>
      <w:r w:rsidRPr="00C761AE">
        <w:rPr>
          <w:rFonts w:ascii="Times New Roman" w:hAnsi="Times New Roman" w:cs="Times New Roman"/>
          <w:bCs/>
          <w:color w:val="00B050"/>
          <w:sz w:val="72"/>
        </w:rPr>
        <w:t>Проект</w:t>
      </w:r>
      <w:r w:rsidRPr="00C761AE">
        <w:rPr>
          <w:rFonts w:ascii="Bodoni MT Black" w:hAnsi="Bodoni MT Black"/>
          <w:bCs/>
          <w:color w:val="00B050"/>
          <w:sz w:val="72"/>
        </w:rPr>
        <w:t xml:space="preserve"> </w:t>
      </w:r>
      <w:r w:rsidRPr="00C761AE">
        <w:rPr>
          <w:rFonts w:ascii="Times New Roman" w:hAnsi="Times New Roman" w:cs="Times New Roman"/>
          <w:bCs/>
          <w:color w:val="00B050"/>
          <w:sz w:val="72"/>
        </w:rPr>
        <w:t>по</w:t>
      </w:r>
      <w:r w:rsidRPr="00C761AE">
        <w:rPr>
          <w:rFonts w:ascii="Bodoni MT Black" w:hAnsi="Bodoni MT Black"/>
          <w:bCs/>
          <w:color w:val="00B050"/>
          <w:sz w:val="72"/>
        </w:rPr>
        <w:t xml:space="preserve"> </w:t>
      </w:r>
      <w:r w:rsidRPr="00C761AE">
        <w:rPr>
          <w:rFonts w:ascii="Times New Roman" w:hAnsi="Times New Roman" w:cs="Times New Roman"/>
          <w:bCs/>
          <w:color w:val="00B050"/>
          <w:sz w:val="72"/>
        </w:rPr>
        <w:t>сенсорному</w:t>
      </w:r>
      <w:r w:rsidRPr="00C761AE">
        <w:rPr>
          <w:rFonts w:ascii="Bodoni MT Black" w:hAnsi="Bodoni MT Black"/>
          <w:bCs/>
          <w:color w:val="00B050"/>
          <w:sz w:val="72"/>
        </w:rPr>
        <w:t xml:space="preserve"> </w:t>
      </w:r>
      <w:r w:rsidRPr="00C761AE">
        <w:rPr>
          <w:rFonts w:ascii="Times New Roman" w:hAnsi="Times New Roman" w:cs="Times New Roman"/>
          <w:bCs/>
          <w:color w:val="00B050"/>
          <w:sz w:val="72"/>
        </w:rPr>
        <w:t>развитию</w:t>
      </w:r>
    </w:p>
    <w:p w:rsidR="00C761AE" w:rsidRPr="00C761AE" w:rsidRDefault="00C761AE" w:rsidP="00C761AE">
      <w:pPr>
        <w:spacing w:after="0" w:line="240" w:lineRule="auto"/>
        <w:jc w:val="center"/>
        <w:rPr>
          <w:rFonts w:ascii="Bodoni MT Black" w:hAnsi="Bodoni MT Black"/>
          <w:color w:val="00B050"/>
          <w:sz w:val="72"/>
        </w:rPr>
      </w:pPr>
      <w:r w:rsidRPr="00C761AE">
        <w:rPr>
          <w:rFonts w:ascii="Bodoni MT Black" w:hAnsi="Bodoni MT Black"/>
          <w:bCs/>
          <w:color w:val="00B050"/>
          <w:sz w:val="72"/>
        </w:rPr>
        <w:t>«</w:t>
      </w:r>
      <w:r w:rsidRPr="00C761AE">
        <w:rPr>
          <w:rFonts w:ascii="Times New Roman" w:hAnsi="Times New Roman" w:cs="Times New Roman"/>
          <w:bCs/>
          <w:color w:val="00B050"/>
          <w:sz w:val="72"/>
        </w:rPr>
        <w:t>Познаем</w:t>
      </w:r>
      <w:r w:rsidRPr="00C761AE">
        <w:rPr>
          <w:rFonts w:ascii="Bodoni MT Black" w:hAnsi="Bodoni MT Black"/>
          <w:bCs/>
          <w:color w:val="00B050"/>
          <w:sz w:val="72"/>
        </w:rPr>
        <w:t xml:space="preserve"> </w:t>
      </w:r>
      <w:r w:rsidRPr="00C761AE">
        <w:rPr>
          <w:rFonts w:ascii="Times New Roman" w:hAnsi="Times New Roman" w:cs="Times New Roman"/>
          <w:bCs/>
          <w:color w:val="00B050"/>
          <w:sz w:val="72"/>
        </w:rPr>
        <w:t>мир</w:t>
      </w:r>
      <w:r w:rsidRPr="00C761AE">
        <w:rPr>
          <w:rFonts w:ascii="Bodoni MT Black" w:hAnsi="Bodoni MT Black"/>
          <w:bCs/>
          <w:color w:val="00B050"/>
          <w:sz w:val="72"/>
        </w:rPr>
        <w:t xml:space="preserve">, </w:t>
      </w:r>
      <w:r w:rsidRPr="00C761AE">
        <w:rPr>
          <w:rFonts w:ascii="Times New Roman" w:hAnsi="Times New Roman" w:cs="Times New Roman"/>
          <w:bCs/>
          <w:color w:val="00B050"/>
          <w:sz w:val="72"/>
        </w:rPr>
        <w:t>играя</w:t>
      </w:r>
      <w:r w:rsidRPr="00C761AE">
        <w:rPr>
          <w:rFonts w:ascii="Bodoni MT Black" w:hAnsi="Bodoni MT Black" w:cs="Bodoni MT Black"/>
          <w:bCs/>
          <w:color w:val="00B050"/>
          <w:sz w:val="72"/>
        </w:rPr>
        <w:t>»</w:t>
      </w:r>
    </w:p>
    <w:p w:rsidR="00C761AE" w:rsidRPr="00C761AE" w:rsidRDefault="00C761AE" w:rsidP="00C761AE">
      <w:pPr>
        <w:spacing w:after="0" w:line="240" w:lineRule="auto"/>
        <w:jc w:val="center"/>
        <w:rPr>
          <w:color w:val="00B050"/>
          <w:sz w:val="72"/>
        </w:rPr>
      </w:pPr>
      <w:r w:rsidRPr="00C761AE">
        <w:rPr>
          <w:rFonts w:ascii="Times New Roman" w:hAnsi="Times New Roman" w:cs="Times New Roman"/>
          <w:i/>
          <w:iCs/>
          <w:color w:val="00B050"/>
          <w:sz w:val="72"/>
        </w:rPr>
        <w:t>для</w:t>
      </w:r>
      <w:r w:rsidRPr="00C761AE">
        <w:rPr>
          <w:rFonts w:ascii="Bodoni MT Black" w:hAnsi="Bodoni MT Black"/>
          <w:i/>
          <w:iCs/>
          <w:color w:val="00B050"/>
          <w:sz w:val="72"/>
        </w:rPr>
        <w:t xml:space="preserve"> </w:t>
      </w:r>
      <w:r w:rsidRPr="00C761AE">
        <w:rPr>
          <w:rFonts w:ascii="Times New Roman" w:hAnsi="Times New Roman" w:cs="Times New Roman"/>
          <w:i/>
          <w:iCs/>
          <w:color w:val="00B050"/>
          <w:sz w:val="72"/>
        </w:rPr>
        <w:t>второй</w:t>
      </w:r>
      <w:r w:rsidRPr="00C761AE">
        <w:rPr>
          <w:rFonts w:ascii="Bodoni MT Black" w:hAnsi="Bodoni MT Black"/>
          <w:i/>
          <w:iCs/>
          <w:color w:val="00B050"/>
          <w:sz w:val="72"/>
        </w:rPr>
        <w:t xml:space="preserve"> </w:t>
      </w:r>
      <w:r w:rsidRPr="00C761AE">
        <w:rPr>
          <w:rFonts w:ascii="Times New Roman" w:hAnsi="Times New Roman" w:cs="Times New Roman"/>
          <w:i/>
          <w:iCs/>
          <w:color w:val="00B050"/>
          <w:sz w:val="72"/>
        </w:rPr>
        <w:t>младшей</w:t>
      </w:r>
      <w:r w:rsidRPr="00C761AE">
        <w:rPr>
          <w:rFonts w:ascii="Bodoni MT Black" w:hAnsi="Bodoni MT Black"/>
          <w:i/>
          <w:iCs/>
          <w:color w:val="00B050"/>
          <w:sz w:val="72"/>
        </w:rPr>
        <w:t xml:space="preserve"> </w:t>
      </w:r>
      <w:r w:rsidRPr="00C761AE">
        <w:rPr>
          <w:rFonts w:ascii="Times New Roman" w:hAnsi="Times New Roman" w:cs="Times New Roman"/>
          <w:i/>
          <w:iCs/>
          <w:color w:val="00B050"/>
          <w:sz w:val="72"/>
        </w:rPr>
        <w:t>группы</w:t>
      </w:r>
    </w:p>
    <w:p w:rsidR="00C761AE" w:rsidRPr="00C761AE" w:rsidRDefault="00C761AE" w:rsidP="00C761AE">
      <w:pPr>
        <w:spacing w:after="0" w:line="240" w:lineRule="auto"/>
        <w:jc w:val="center"/>
        <w:rPr>
          <w:rFonts w:ascii="Bodoni MT Black" w:hAnsi="Bodoni MT Black"/>
          <w:color w:val="00B050"/>
          <w:sz w:val="72"/>
        </w:rPr>
      </w:pPr>
    </w:p>
    <w:p w:rsidR="00C761AE" w:rsidRPr="00C761AE" w:rsidRDefault="00C761AE" w:rsidP="00C761AE"/>
    <w:p w:rsidR="00C761AE" w:rsidRPr="00C761AE" w:rsidRDefault="00C761AE" w:rsidP="00C761AE"/>
    <w:p w:rsidR="00C761AE" w:rsidRPr="00C761AE" w:rsidRDefault="00C761AE" w:rsidP="00C761AE"/>
    <w:p w:rsidR="00C761AE" w:rsidRPr="00C761AE" w:rsidRDefault="00C761AE" w:rsidP="00C761AE"/>
    <w:p w:rsidR="00C761AE" w:rsidRPr="00C761AE" w:rsidRDefault="00C761AE" w:rsidP="00C761AE"/>
    <w:p w:rsidR="00C761AE" w:rsidRPr="00C761AE" w:rsidRDefault="00C761AE" w:rsidP="00C761AE"/>
    <w:p w:rsidR="00C761AE" w:rsidRDefault="00C761AE" w:rsidP="00C761AE"/>
    <w:p w:rsidR="00C761AE" w:rsidRPr="00C761AE" w:rsidRDefault="00C761AE" w:rsidP="00C761AE"/>
    <w:p w:rsidR="00C761AE" w:rsidRPr="00C761AE" w:rsidRDefault="00C761AE" w:rsidP="00C761AE">
      <w:pPr>
        <w:jc w:val="right"/>
        <w:rPr>
          <w:rFonts w:ascii="Times New Roman" w:hAnsi="Times New Roman" w:cs="Times New Roman"/>
          <w:sz w:val="28"/>
        </w:rPr>
      </w:pPr>
    </w:p>
    <w:p w:rsidR="00C761AE" w:rsidRDefault="00C761AE" w:rsidP="00C761AE">
      <w:pPr>
        <w:jc w:val="right"/>
        <w:rPr>
          <w:rFonts w:ascii="Times New Roman" w:hAnsi="Times New Roman" w:cs="Times New Roman"/>
          <w:b/>
          <w:bCs/>
          <w:iCs/>
          <w:sz w:val="28"/>
        </w:rPr>
      </w:pPr>
      <w:r w:rsidRPr="00C761AE">
        <w:rPr>
          <w:rFonts w:ascii="Times New Roman" w:hAnsi="Times New Roman" w:cs="Times New Roman"/>
          <w:b/>
          <w:bCs/>
          <w:iCs/>
          <w:sz w:val="28"/>
        </w:rPr>
        <w:t xml:space="preserve">Воспитатель: </w:t>
      </w:r>
      <w:proofErr w:type="spellStart"/>
      <w:r w:rsidRPr="00C761AE">
        <w:rPr>
          <w:rFonts w:ascii="Times New Roman" w:hAnsi="Times New Roman" w:cs="Times New Roman"/>
          <w:b/>
          <w:bCs/>
          <w:iCs/>
          <w:sz w:val="28"/>
        </w:rPr>
        <w:t>Хань</w:t>
      </w:r>
      <w:proofErr w:type="spellEnd"/>
      <w:r w:rsidRPr="00C761AE">
        <w:rPr>
          <w:rFonts w:ascii="Times New Roman" w:hAnsi="Times New Roman" w:cs="Times New Roman"/>
          <w:b/>
          <w:bCs/>
          <w:iCs/>
          <w:sz w:val="28"/>
        </w:rPr>
        <w:t xml:space="preserve"> Е.С.</w:t>
      </w:r>
    </w:p>
    <w:p w:rsidR="00C761AE" w:rsidRPr="00C761AE" w:rsidRDefault="00C761AE" w:rsidP="00C761AE">
      <w:pPr>
        <w:jc w:val="right"/>
        <w:rPr>
          <w:rFonts w:ascii="Times New Roman" w:hAnsi="Times New Roman" w:cs="Times New Roman"/>
          <w:b/>
          <w:bCs/>
          <w:iCs/>
          <w:sz w:val="28"/>
        </w:rPr>
      </w:pPr>
    </w:p>
    <w:p w:rsidR="00C761AE" w:rsidRPr="00C761AE" w:rsidRDefault="00C761AE" w:rsidP="00C761AE">
      <w:pPr>
        <w:jc w:val="center"/>
        <w:rPr>
          <w:rFonts w:ascii="Times New Roman" w:hAnsi="Times New Roman" w:cs="Times New Roman"/>
          <w:sz w:val="28"/>
        </w:rPr>
      </w:pPr>
      <w:r w:rsidRPr="00C761AE">
        <w:rPr>
          <w:rFonts w:ascii="Times New Roman" w:hAnsi="Times New Roman" w:cs="Times New Roman"/>
          <w:b/>
          <w:bCs/>
          <w:iCs/>
          <w:sz w:val="28"/>
        </w:rPr>
        <w:t>Орск, 2022 г.</w:t>
      </w:r>
    </w:p>
    <w:p w:rsidR="00C761AE" w:rsidRPr="00C761AE" w:rsidRDefault="00C761AE" w:rsidP="00C761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проекта.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Мир входит в жизнь детей постепенно. Сначала ребёнок познаёт то, что окружает его дома, в детском саду. Со временем его жизненный опыт обогащается. Он стремится к активному взаимодействию с окружающей средой. Непосредственный контакт ребёнка с доступными ему предметами позволяет познать их отличительные особенности. Для познания окружающего их мира детям приходит на помощь сенсорное воспитание, с помощью которого «строится» фундамент умственного развития, от которых будет зависеть успешность ребенка в школе. Поэтому так важно, чтобы сенсорное воспитание планомерно и систематически включалось во все моменты жизни малыша.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Развитие сенсорных способностей детей дошкольного возраста – одна из актуальных проблем современности, так как сенсорные способности детей закладываются в раннем возрасте. Дошкольники быстрее запоминают материал, более уверены в своих силах, легче адаптируются к новой обстановке, лучше подготовлены к школе. В дошкольном детстве происходит становление первых форм абстракции, обобщение и простых умозаключений, переход от практического мышления к </w:t>
      </w:r>
      <w:proofErr w:type="gramStart"/>
      <w:r w:rsidRPr="00C761AE">
        <w:rPr>
          <w:rFonts w:ascii="Times New Roman" w:hAnsi="Times New Roman" w:cs="Times New Roman"/>
          <w:sz w:val="28"/>
          <w:szCs w:val="28"/>
        </w:rPr>
        <w:t>логическому</w:t>
      </w:r>
      <w:proofErr w:type="gramEnd"/>
      <w:r w:rsidRPr="00C761AE">
        <w:rPr>
          <w:rFonts w:ascii="Times New Roman" w:hAnsi="Times New Roman" w:cs="Times New Roman"/>
          <w:sz w:val="28"/>
          <w:szCs w:val="28"/>
        </w:rPr>
        <w:t>, развитие восприятия, внимания, памяти, воображения.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Всестороннее развитие дошкольников осуществляется на основе игровой деятельности, в процессе которой у детей формируются воображение и символическая функция сознания, приобретается опыт общения со сверстниками, постигаются нравственные ценности и правила поведения в обществе.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Именно поэтому большинство дидактических игр в данном направлении </w:t>
      </w:r>
      <w:proofErr w:type="gramStart"/>
      <w:r w:rsidRPr="00C761AE">
        <w:rPr>
          <w:rFonts w:ascii="Times New Roman" w:hAnsi="Times New Roman" w:cs="Times New Roman"/>
          <w:sz w:val="28"/>
          <w:szCs w:val="28"/>
        </w:rPr>
        <w:t>рассчитаны</w:t>
      </w:r>
      <w:proofErr w:type="gramEnd"/>
      <w:r w:rsidRPr="00C761AE">
        <w:rPr>
          <w:rFonts w:ascii="Times New Roman" w:hAnsi="Times New Roman" w:cs="Times New Roman"/>
          <w:sz w:val="28"/>
          <w:szCs w:val="28"/>
        </w:rPr>
        <w:t xml:space="preserve"> именно на детей в возрасте от 3 до 4 лет.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Следует также сказать, что дидактические игры являются одним из наиболее важных занятий для развития детей этого возраста. Потому как ребенок практически все в этом мире познает через игру. Этим же и обосновывается то, что в ходе дидактической игры можно не только наблюдать за развитием его определенных качеств и умений. Но также и корректировать их и направлять в более правильное русло. </w:t>
      </w:r>
      <w:proofErr w:type="gramStart"/>
      <w:r w:rsidRPr="00C761AE">
        <w:rPr>
          <w:rFonts w:ascii="Times New Roman" w:hAnsi="Times New Roman" w:cs="Times New Roman"/>
          <w:sz w:val="28"/>
          <w:szCs w:val="28"/>
        </w:rPr>
        <w:t>Иногда в большей, иногда в меньшей степени.</w:t>
      </w:r>
      <w:proofErr w:type="gramEnd"/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Итак, актуальна эта тема потому что: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успешность познавательного развития определяется уровнем развития сенсорных процессов;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дидактические игры способствуют умственному, эстетическому и нравственному воспитанию детей;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дидактические игры выполняют функцию – </w:t>
      </w:r>
      <w:proofErr w:type="gramStart"/>
      <w:r w:rsidRPr="00C761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61AE">
        <w:rPr>
          <w:rFonts w:ascii="Times New Roman" w:hAnsi="Times New Roman" w:cs="Times New Roman"/>
          <w:sz w:val="28"/>
          <w:szCs w:val="28"/>
        </w:rPr>
        <w:t xml:space="preserve"> состоянием сенсорного развития детей;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дидактические игры являются одним из наиболее важных занятий для развития детей дошкольного возраста, потому как ребенок практически все в этом мире познает через игру.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Процесс модернизации всей системы образования, предъявляет высокие требования к организации дошкольного образования, интенсифицирует поиск новых, более эффективных психолого-педагогических подходов к процессу образования детей дошкольного возраста.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lastRenderedPageBreak/>
        <w:t>Возникает необходимость использования современных педагогических технологий образования, в свете нового восприятия реалий сегодняшнего дня.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Одной из таких технологий является технология интенсивного развития интеллектуальных способностей детей дошкольного и младшего школьного возраста «Сказочные лабиринты игры» </w:t>
      </w:r>
      <w:proofErr w:type="spellStart"/>
      <w:r w:rsidRPr="00C761AE">
        <w:rPr>
          <w:rFonts w:ascii="Times New Roman" w:hAnsi="Times New Roman" w:cs="Times New Roman"/>
          <w:sz w:val="28"/>
          <w:szCs w:val="28"/>
        </w:rPr>
        <w:t>Воскобович</w:t>
      </w:r>
      <w:proofErr w:type="spellEnd"/>
      <w:r w:rsidRPr="00C761AE">
        <w:rPr>
          <w:rFonts w:ascii="Times New Roman" w:hAnsi="Times New Roman" w:cs="Times New Roman"/>
          <w:sz w:val="28"/>
          <w:szCs w:val="28"/>
        </w:rPr>
        <w:t>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Цель проекта: 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Формирование и развитие сенсорных представлений у детей младшего дошкольного возраста средствами дидактических.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1AE">
        <w:rPr>
          <w:rFonts w:ascii="Times New Roman" w:hAnsi="Times New Roman" w:cs="Times New Roman"/>
          <w:b/>
          <w:bCs/>
          <w:sz w:val="28"/>
          <w:szCs w:val="28"/>
        </w:rPr>
        <w:t>Исходя из цели выделила</w:t>
      </w:r>
      <w:proofErr w:type="gramEnd"/>
      <w:r w:rsidRPr="00C761AE">
        <w:rPr>
          <w:rFonts w:ascii="Times New Roman" w:hAnsi="Times New Roman" w:cs="Times New Roman"/>
          <w:b/>
          <w:bCs/>
          <w:sz w:val="28"/>
          <w:szCs w:val="28"/>
        </w:rPr>
        <w:t xml:space="preserve"> для себя следующие задачи: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-Создание предметно-развивающей среды для обогащения и накопления сенсорного опыта детей.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-Использование дидактических игр в непосредственной образовательной деятельности.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-Применение сенсорных эталонов в практической деятельности детей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-Взаимодействие с родителями по изготовлению дидактических игр для развития сенсорных способностей.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Принципы построения проекта</w:t>
      </w:r>
      <w:r w:rsidRPr="00C761AE">
        <w:rPr>
          <w:rFonts w:ascii="Times New Roman" w:hAnsi="Times New Roman" w:cs="Times New Roman"/>
          <w:sz w:val="28"/>
          <w:szCs w:val="28"/>
        </w:rPr>
        <w:t>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 Системность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 Учёт возрастных особенностей детей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 Дифференцированный подход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 Принцип воспитывающей и развивающей направленности знаний, постепенного и постоянного усложнения материала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 Поэтапное использование игр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 Гуманное сотрудничество педагога и детей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 Высокий уровень трудности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Формы организации детской деятельности.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1.Логико-математические игры.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2.Интегрированные игровые занятия.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3.Совместная деятельность педагога и детей.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4.Самостоятельная игровая деятельность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Сроки проекта</w:t>
      </w:r>
      <w:r w:rsidRPr="00C761AE">
        <w:rPr>
          <w:rFonts w:ascii="Times New Roman" w:hAnsi="Times New Roman" w:cs="Times New Roman"/>
          <w:sz w:val="28"/>
          <w:szCs w:val="28"/>
        </w:rPr>
        <w:t>: сентябрь 2021г. – апрель 2022 год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C761AE">
        <w:rPr>
          <w:rFonts w:ascii="Times New Roman" w:hAnsi="Times New Roman" w:cs="Times New Roman"/>
          <w:sz w:val="28"/>
          <w:szCs w:val="28"/>
        </w:rPr>
        <w:t> познавательно – игровой.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Участники проекта</w:t>
      </w:r>
      <w:r w:rsidRPr="00C761AE">
        <w:rPr>
          <w:rFonts w:ascii="Times New Roman" w:hAnsi="Times New Roman" w:cs="Times New Roman"/>
          <w:sz w:val="28"/>
          <w:szCs w:val="28"/>
        </w:rPr>
        <w:t>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1. воспитатели;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2. дети II младшей группы;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3. родители.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C761AE" w:rsidRPr="00C761AE" w:rsidRDefault="00C761AE" w:rsidP="00C761A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повышение уровня сенсорного развития детей;</w:t>
      </w:r>
    </w:p>
    <w:p w:rsidR="00C761AE" w:rsidRPr="00C761AE" w:rsidRDefault="00C761AE" w:rsidP="00C761A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пополнение уголка дидактическими играми и играми В. </w:t>
      </w:r>
      <w:proofErr w:type="spellStart"/>
      <w:r w:rsidRPr="00C761AE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C761AE">
        <w:rPr>
          <w:rFonts w:ascii="Times New Roman" w:hAnsi="Times New Roman" w:cs="Times New Roman"/>
          <w:sz w:val="28"/>
          <w:szCs w:val="28"/>
        </w:rPr>
        <w:t>;</w:t>
      </w:r>
    </w:p>
    <w:p w:rsidR="00C761AE" w:rsidRPr="00C761AE" w:rsidRDefault="00C761AE" w:rsidP="00C761A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консультации на тему </w:t>
      </w:r>
      <w:r w:rsidRPr="00C761AE">
        <w:rPr>
          <w:rFonts w:ascii="Times New Roman" w:hAnsi="Times New Roman" w:cs="Times New Roman"/>
          <w:i/>
          <w:iCs/>
          <w:sz w:val="28"/>
          <w:szCs w:val="28"/>
        </w:rPr>
        <w:t>«Что такое сенсорное развитие»</w:t>
      </w:r>
    </w:p>
    <w:p w:rsidR="00C761AE" w:rsidRPr="00C761AE" w:rsidRDefault="00C761AE" w:rsidP="00C761A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совместные игры;</w:t>
      </w:r>
    </w:p>
    <w:p w:rsidR="00C761AE" w:rsidRPr="00C761AE" w:rsidRDefault="00C761AE" w:rsidP="00C761A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беседы;</w:t>
      </w:r>
    </w:p>
    <w:p w:rsidR="00C761AE" w:rsidRPr="00C761AE" w:rsidRDefault="00C761AE" w:rsidP="00C761A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фото о работе </w:t>
      </w:r>
      <w:r w:rsidRPr="00C761AE">
        <w:rPr>
          <w:rFonts w:ascii="Times New Roman" w:hAnsi="Times New Roman" w:cs="Times New Roman"/>
          <w:i/>
          <w:iCs/>
          <w:sz w:val="28"/>
          <w:szCs w:val="28"/>
        </w:rPr>
        <w:t>(наши успехи)</w:t>
      </w:r>
      <w:r w:rsidRPr="00C761AE">
        <w:rPr>
          <w:rFonts w:ascii="Times New Roman" w:hAnsi="Times New Roman" w:cs="Times New Roman"/>
          <w:sz w:val="28"/>
          <w:szCs w:val="28"/>
        </w:rPr>
        <w:t>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Этапы реализации проекта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  <w:u w:val="single"/>
        </w:rPr>
        <w:t>I этап подготовительный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-Пробудить интерес к дидактическим играм по </w:t>
      </w:r>
      <w:proofErr w:type="spellStart"/>
      <w:r w:rsidRPr="00C761AE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C761AE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Содержание работы:</w:t>
      </w:r>
      <w:r w:rsidRPr="00C761AE">
        <w:rPr>
          <w:rFonts w:ascii="Times New Roman" w:hAnsi="Times New Roman" w:cs="Times New Roman"/>
          <w:sz w:val="28"/>
          <w:szCs w:val="28"/>
        </w:rPr>
        <w:t> Изучение литературы;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  <w:u w:val="single"/>
        </w:rPr>
        <w:t>II этап практический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-Ознакомление детей с дидактическими играми по </w:t>
      </w:r>
      <w:proofErr w:type="spellStart"/>
      <w:r w:rsidRPr="00C761AE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C761AE">
        <w:rPr>
          <w:rFonts w:ascii="Times New Roman" w:hAnsi="Times New Roman" w:cs="Times New Roman"/>
          <w:sz w:val="28"/>
          <w:szCs w:val="28"/>
        </w:rPr>
        <w:t>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1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1AE">
        <w:rPr>
          <w:rFonts w:ascii="Times New Roman" w:hAnsi="Times New Roman" w:cs="Times New Roman"/>
          <w:sz w:val="28"/>
          <w:szCs w:val="28"/>
        </w:rPr>
        <w:t>Формировать у детей умение различать и называть цвет и форму (игрушку, развивать мелкую моторику, координацию движений руки.</w:t>
      </w:r>
      <w:proofErr w:type="gramEnd"/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-Воспитывать умение у детей группировать предметы по форме.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Содержание работы</w:t>
      </w:r>
      <w:r w:rsidRPr="00C761AE">
        <w:rPr>
          <w:rFonts w:ascii="Times New Roman" w:hAnsi="Times New Roman" w:cs="Times New Roman"/>
          <w:sz w:val="28"/>
          <w:szCs w:val="28"/>
        </w:rPr>
        <w:t>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Совместная образовательная деятельность педагога с детьми;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Подбор и изготовление дидактических игр;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  <w:u w:val="single"/>
        </w:rPr>
        <w:t>Наглядная информация:</w:t>
      </w:r>
      <w:r w:rsidRPr="00C761AE">
        <w:rPr>
          <w:rFonts w:ascii="Times New Roman" w:hAnsi="Times New Roman" w:cs="Times New Roman"/>
          <w:sz w:val="28"/>
          <w:szCs w:val="28"/>
        </w:rPr>
        <w:t xml:space="preserve"> папки-передвижки: «Что такое </w:t>
      </w:r>
      <w:proofErr w:type="spellStart"/>
      <w:r w:rsidRPr="00C761AE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C761AE">
        <w:rPr>
          <w:rFonts w:ascii="Times New Roman" w:hAnsi="Times New Roman" w:cs="Times New Roman"/>
          <w:sz w:val="28"/>
          <w:szCs w:val="28"/>
        </w:rPr>
        <w:t xml:space="preserve"> и почему ее так важно развивать?»;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  <w:u w:val="single"/>
        </w:rPr>
        <w:t>Консультации для родителей:</w:t>
      </w:r>
      <w:r w:rsidRPr="00C761AE">
        <w:rPr>
          <w:rFonts w:ascii="Times New Roman" w:hAnsi="Times New Roman" w:cs="Times New Roman"/>
          <w:sz w:val="28"/>
          <w:szCs w:val="28"/>
        </w:rPr>
        <w:t> «Формирование и развитие сенсорных способностей у детей 3- 4 лет»;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  <w:u w:val="single"/>
        </w:rPr>
        <w:t>Дидактические игры: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«Геометрические фигуры», «Найди пару», «Что катится», «Подбери по цвету», «Разложи по форме», «Разложи по величине», «Найди свой домик», «Назови правильно», «Собери бусы», «Открой коробочку».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Проведение с детьми дидактической игры по сенсорному развитию детей: «Большая стирка»;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«Художественно - эстетическое развитие. Лепка»: «Платочек для матрешки»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«Художественно - эстетическое развитие. Рисование»: «Дорисуй картинку»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Речевое развитие - беседа на тему: «Мой дом»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  <w:u w:val="single"/>
        </w:rPr>
        <w:t>III этап итоговый.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- закрепить знания к дидактическим играм по </w:t>
      </w:r>
      <w:proofErr w:type="spellStart"/>
      <w:r w:rsidRPr="00C761AE">
        <w:rPr>
          <w:rFonts w:ascii="Times New Roman" w:hAnsi="Times New Roman" w:cs="Times New Roman"/>
          <w:sz w:val="28"/>
          <w:szCs w:val="28"/>
        </w:rPr>
        <w:t>сенсорике</w:t>
      </w:r>
      <w:proofErr w:type="spellEnd"/>
      <w:r w:rsidRPr="00C761AE">
        <w:rPr>
          <w:rFonts w:ascii="Times New Roman" w:hAnsi="Times New Roman" w:cs="Times New Roman"/>
          <w:sz w:val="28"/>
          <w:szCs w:val="28"/>
        </w:rPr>
        <w:t>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Содержание работы</w:t>
      </w:r>
      <w:r w:rsidRPr="00C761AE">
        <w:rPr>
          <w:rFonts w:ascii="Times New Roman" w:hAnsi="Times New Roman" w:cs="Times New Roman"/>
          <w:sz w:val="28"/>
          <w:szCs w:val="28"/>
        </w:rPr>
        <w:t>: Презентация проекта.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Реализация: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Приобретение и создание дидактических игр на развитие сенсорно-моторных навыков;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Проведение работы с родителями на тему: «Что такое сенсорное развитие. Почему его необходимо развивать?» Консультации, беседы, совместные игры, оформление уголка для родителей;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Знакомство детей с дидактическим материалом и играми;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Проведение дидактических игр и игр-занятий;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Исследовательская деятельность детей.</w:t>
      </w:r>
    </w:p>
    <w:p w:rsidR="00C761AE" w:rsidRPr="00C761AE" w:rsidRDefault="00C761AE" w:rsidP="00C76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Перспективный план по сенсорному воспитанию детей через дидактические игры на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761AE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761A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9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53"/>
        <w:gridCol w:w="8543"/>
      </w:tblGrid>
      <w:tr w:rsidR="00C761AE" w:rsidRPr="00C761AE" w:rsidTr="00C761AE">
        <w:trPr>
          <w:trHeight w:val="384"/>
        </w:trPr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8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</w:tr>
      <w:tr w:rsidR="00C761AE" w:rsidRPr="00C761AE" w:rsidTr="00C761AE"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«» 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2. «Угадай, на что похоже» Нахождение сходства геометрических фигур с реальными предметами.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3.  «Цветные кубики» Восприятие цвета.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4. «Выложи дорожку для машин» Определение величины.</w:t>
            </w:r>
          </w:p>
        </w:tc>
      </w:tr>
      <w:tr w:rsidR="00C761AE" w:rsidRPr="00C761AE" w:rsidTr="00C761AE"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«Катится – не катится» Определение формы.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2. «Заполни ведёрко» Изучаем цвета.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3. «Цветок для бабочки» Восприятие цвета.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4. «Составь цепочку» Чередование геометрических фигур.</w:t>
            </w:r>
          </w:p>
        </w:tc>
      </w:tr>
      <w:tr w:rsidR="00C761AE" w:rsidRPr="00C761AE" w:rsidTr="00C761AE">
        <w:trPr>
          <w:trHeight w:val="1176"/>
        </w:trPr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«Дорисуй картинку» Определение цвета, формы геометрических фигур.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2. «Привяжи ленточки к бабочкам» Восприятие цвета.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3. «Собери целое» Умение выделять части, соединять в целое.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4. «На что похоже» Определение формы предметов.</w:t>
            </w:r>
          </w:p>
        </w:tc>
      </w:tr>
      <w:tr w:rsidR="00C761AE" w:rsidRPr="00C761AE" w:rsidTr="00C761AE"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«Найди пару» Определение цвета, формы, величины.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 xml:space="preserve">2. «Хлоп- </w:t>
            </w:r>
            <w:proofErr w:type="gram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» Выполнение соответствующих движений по словесной инструкции и цветовому сигналу.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3. «Разрезные картинки» Развитие зрительного восприятия.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4. «Раскрась предмет» На развитие произвольного внимания, восприятия цвета.</w:t>
            </w:r>
          </w:p>
        </w:tc>
      </w:tr>
      <w:tr w:rsidR="00C761AE" w:rsidRPr="00C761AE" w:rsidTr="00C761AE"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«Сделай елочку» Зрительное определение величины.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2. «Лото» Нахождение формы.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3. «Цветные кубики» «</w:t>
            </w:r>
            <w:proofErr w:type="spell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» Восприятие цвета. Развитие внимания</w:t>
            </w:r>
            <w:r w:rsidRPr="00C761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 </w:t>
            </w: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памяти, мышления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 xml:space="preserve">4. «Чудо – соты» </w:t>
            </w:r>
            <w:proofErr w:type="spell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Воскобович</w:t>
            </w:r>
            <w:proofErr w:type="spellEnd"/>
          </w:p>
        </w:tc>
      </w:tr>
      <w:tr w:rsidR="00C761AE" w:rsidRPr="00C761AE" w:rsidTr="00C761AE"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«Забывчивый художник» развитие зрительной памяти, умение находить недостающие элементы в рисунке.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2. «Где лежит кубик» Ориентировка в пространстве.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3. «Лото вкладыш» На формирование целостного образа предмета, умение находить недостающий элемент.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4. «Холодно-тепло-горячо» На формирование различных тактильных свойств.</w:t>
            </w:r>
          </w:p>
        </w:tc>
      </w:tr>
      <w:tr w:rsidR="00C761AE" w:rsidRPr="00C761AE" w:rsidTr="00C761AE"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«Найди форму в предмете» Определение геометрических форм.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2. «Матрешки» Зрительное определение величины.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3. «Тучк</w:t>
            </w:r>
            <w:proofErr w:type="gram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сортёр</w:t>
            </w:r>
            <w:proofErr w:type="spell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» Чередование цвета по заданному образцу.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4. «Мозаика по образцу » Координация пальцев</w:t>
            </w:r>
          </w:p>
        </w:tc>
      </w:tr>
      <w:tr w:rsidR="00C761AE" w:rsidRPr="00C761AE" w:rsidTr="00C761AE"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proofErr w:type="spell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Бродилка</w:t>
            </w:r>
            <w:proofErr w:type="spell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ходилка</w:t>
            </w:r>
            <w:proofErr w:type="spell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» Повторения счёта и концентрация внимания.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2. «Настольный тетрис» Ориентация в пространстве.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 «На 4-х ногах</w:t>
            </w:r>
            <w:proofErr w:type="gram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стульчики) Пространственное воображение и координация движений.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4. «Что из чего» Развитие любознательности, расширение кругозора и словарного запаса</w:t>
            </w:r>
          </w:p>
        </w:tc>
      </w:tr>
      <w:tr w:rsidR="00C761AE" w:rsidRPr="00C761AE" w:rsidTr="00C761AE">
        <w:tc>
          <w:tcPr>
            <w:tcW w:w="13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1. «Строим по описанию» Умение соотносить объекты по величине.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«Светофор» Ориентировка на цветовой сигнал</w:t>
            </w:r>
            <w:proofErr w:type="gram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ерез аппликацию)</w:t>
            </w:r>
          </w:p>
          <w:p w:rsidR="00C761AE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3. «Рисование палочками» Выкладывание геометрических фигур из счетных палочек.</w:t>
            </w:r>
          </w:p>
          <w:p w:rsidR="00000000" w:rsidRPr="00C761AE" w:rsidRDefault="00C761AE" w:rsidP="00C76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AE">
              <w:rPr>
                <w:rFonts w:ascii="Times New Roman" w:hAnsi="Times New Roman" w:cs="Times New Roman"/>
                <w:sz w:val="28"/>
                <w:szCs w:val="28"/>
              </w:rPr>
              <w:t>4. «Где лежит кубик» Ориентировка в пространстве.</w:t>
            </w:r>
          </w:p>
        </w:tc>
      </w:tr>
    </w:tbl>
    <w:p w:rsidR="00C761AE" w:rsidRPr="00C761AE" w:rsidRDefault="00C761AE" w:rsidP="00C76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1AE" w:rsidRPr="00C761AE" w:rsidRDefault="00C761AE" w:rsidP="00C76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b/>
          <w:bCs/>
          <w:sz w:val="28"/>
          <w:szCs w:val="28"/>
        </w:rPr>
        <w:t>Результаты проекта: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В ходе проекта были созданы условия, обеспечивающие эффективное использование дидактических игр, апробированы дидактические игры;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У детей вырос уровень знаний по сенсорному развитию;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Родители получили методические рекомендации по созданию условий проведения дидактических игр, консультации по приобретению и изготовлению дидактических игр;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Практическая значимость проекта;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Внедрение и апробирование условий, обеспечивающих эффективное использование дидактических игр для формирования представлений о сенсорных эталонах;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Разработка дидактического материала и дидактических игр;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Разработка методических рекомендаций для родителей;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Перспективы развития проекта: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Дальнейшая непрерывная систематическая работа на формирование сенсорных эталонов;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Дополнение системы дидактическими играми и материалами;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Продолжение работы по использованию проектных технологий по сенсорному развитию;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C761AE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C761AE">
        <w:rPr>
          <w:rFonts w:ascii="Times New Roman" w:hAnsi="Times New Roman" w:cs="Times New Roman"/>
          <w:sz w:val="28"/>
          <w:szCs w:val="28"/>
        </w:rPr>
        <w:t xml:space="preserve"> «Изучаем цвета», «Цвет, форма, величина».</w:t>
      </w:r>
    </w:p>
    <w:p w:rsidR="00C761AE" w:rsidRPr="00C761AE" w:rsidRDefault="00C761AE" w:rsidP="00C761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1AE">
        <w:rPr>
          <w:rFonts w:ascii="Times New Roman" w:hAnsi="Times New Roman" w:cs="Times New Roman"/>
          <w:sz w:val="28"/>
          <w:szCs w:val="28"/>
        </w:rPr>
        <w:t>Изготовление настольных игр на липучках.</w:t>
      </w:r>
    </w:p>
    <w:p w:rsidR="00C761AE" w:rsidRPr="00C761AE" w:rsidRDefault="00C761AE" w:rsidP="00C761AE">
      <w:pPr>
        <w:spacing w:after="0" w:line="240" w:lineRule="auto"/>
        <w:ind w:firstLine="709"/>
      </w:pPr>
    </w:p>
    <w:p w:rsidR="00C761AE" w:rsidRDefault="00C761AE" w:rsidP="00C761AE">
      <w:pPr>
        <w:spacing w:after="0" w:line="240" w:lineRule="auto"/>
        <w:ind w:firstLine="709"/>
      </w:pPr>
      <w:bookmarkStart w:id="0" w:name="_GoBack"/>
      <w:bookmarkEnd w:id="0"/>
    </w:p>
    <w:sectPr w:rsidR="00C761AE" w:rsidSect="00C761AE">
      <w:pgSz w:w="11906" w:h="16838"/>
      <w:pgMar w:top="1134" w:right="851" w:bottom="1134" w:left="1134" w:header="709" w:footer="709" w:gutter="0"/>
      <w:pgBorders w:offsetFrom="page">
        <w:top w:val="sombrero" w:sz="11" w:space="24" w:color="auto"/>
        <w:left w:val="sombrero" w:sz="11" w:space="24" w:color="auto"/>
        <w:bottom w:val="sombrero" w:sz="11" w:space="24" w:color="auto"/>
        <w:right w:val="sombrero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A0699"/>
    <w:multiLevelType w:val="multilevel"/>
    <w:tmpl w:val="98C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EB"/>
    <w:rsid w:val="00707CD7"/>
    <w:rsid w:val="007D7E68"/>
    <w:rsid w:val="009504EB"/>
    <w:rsid w:val="00BD144C"/>
    <w:rsid w:val="00C761AE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2</cp:revision>
  <dcterms:created xsi:type="dcterms:W3CDTF">2025-03-16T06:05:00Z</dcterms:created>
  <dcterms:modified xsi:type="dcterms:W3CDTF">2025-03-16T06:14:00Z</dcterms:modified>
</cp:coreProperties>
</file>