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901" w:rsidRDefault="003A03D1" w:rsidP="00D70901">
      <w:pPr>
        <w:jc w:val="center"/>
        <w:rPr>
          <w:rFonts w:ascii="Calibri" w:hAnsi="Calibri" w:cs="Calibri"/>
          <w:b/>
          <w:bCs/>
          <w:sz w:val="24"/>
          <w:szCs w:val="24"/>
        </w:rPr>
      </w:pPr>
      <w:r w:rsidRPr="00D70901">
        <w:rPr>
          <w:rFonts w:ascii="Luciole" w:hAnsi="Luciole"/>
          <w:b/>
          <w:bCs/>
          <w:sz w:val="24"/>
          <w:szCs w:val="24"/>
        </w:rPr>
        <w:t>Dys</w:t>
      </w:r>
      <w:r w:rsidR="00C86C1E">
        <w:rPr>
          <w:rFonts w:ascii="Luciole" w:hAnsi="Luciole"/>
          <w:b/>
          <w:bCs/>
          <w:sz w:val="24"/>
          <w:szCs w:val="24"/>
        </w:rPr>
        <w:t>lexie</w:t>
      </w:r>
    </w:p>
    <w:p w:rsidR="003A03D1" w:rsidRPr="00D70901" w:rsidRDefault="003A03D1" w:rsidP="00D70901">
      <w:pPr>
        <w:jc w:val="center"/>
        <w:rPr>
          <w:rFonts w:ascii="Luciole" w:hAnsi="Luciole"/>
          <w:b/>
          <w:bCs/>
          <w:sz w:val="24"/>
          <w:szCs w:val="24"/>
        </w:rPr>
      </w:pPr>
      <w:r w:rsidRPr="00D70901">
        <w:rPr>
          <w:rFonts w:ascii="Luciole" w:hAnsi="Luciole"/>
          <w:b/>
          <w:bCs/>
          <w:sz w:val="24"/>
          <w:szCs w:val="24"/>
        </w:rPr>
        <w:t>Activité 1</w:t>
      </w:r>
      <w:r w:rsidRPr="00D70901">
        <w:rPr>
          <w:rFonts w:ascii="Calibri" w:hAnsi="Calibri" w:cs="Calibri"/>
          <w:b/>
          <w:bCs/>
          <w:sz w:val="24"/>
          <w:szCs w:val="24"/>
        </w:rPr>
        <w:t> </w:t>
      </w:r>
      <w:r w:rsidRPr="00D70901">
        <w:rPr>
          <w:rFonts w:ascii="Luciole" w:hAnsi="Luciole"/>
          <w:b/>
          <w:bCs/>
          <w:sz w:val="24"/>
          <w:szCs w:val="24"/>
        </w:rPr>
        <w:t>:</w:t>
      </w:r>
      <w:r w:rsidR="007077AC" w:rsidRPr="00D70901">
        <w:rPr>
          <w:rFonts w:ascii="Luciole" w:hAnsi="Luciole"/>
          <w:b/>
          <w:bCs/>
          <w:sz w:val="24"/>
          <w:szCs w:val="24"/>
        </w:rPr>
        <w:t xml:space="preserve"> La </w:t>
      </w:r>
      <w:r w:rsidR="00C86C1E">
        <w:rPr>
          <w:rFonts w:ascii="Luciole" w:hAnsi="Luciole"/>
          <w:b/>
          <w:bCs/>
          <w:sz w:val="24"/>
          <w:szCs w:val="24"/>
        </w:rPr>
        <w:t>Lecture</w:t>
      </w:r>
    </w:p>
    <w:p w:rsidR="003A03D1" w:rsidRDefault="003A03D1">
      <w:pPr>
        <w:rPr>
          <w:rFonts w:ascii="Luciole" w:hAnsi="Luciole"/>
        </w:rPr>
      </w:pPr>
    </w:p>
    <w:p w:rsidR="003D1E90" w:rsidRDefault="003D1E90">
      <w:pPr>
        <w:rPr>
          <w:rFonts w:ascii="Luciole" w:hAnsi="Luciole"/>
        </w:rPr>
      </w:pPr>
      <w:r w:rsidRPr="003D1E90">
        <w:rPr>
          <w:rFonts w:ascii="Luciole" w:hAnsi="Luciole"/>
          <w:b/>
          <w:bCs/>
        </w:rPr>
        <w:t>Nombre de stagiaires</w:t>
      </w:r>
      <w:r w:rsidRPr="003D1E90">
        <w:rPr>
          <w:rFonts w:ascii="Calibri" w:hAnsi="Calibri" w:cs="Calibri"/>
          <w:b/>
          <w:bCs/>
        </w:rPr>
        <w:t> </w:t>
      </w:r>
      <w:r w:rsidRPr="003D1E90">
        <w:rPr>
          <w:rFonts w:ascii="Luciole" w:hAnsi="Luciole"/>
          <w:b/>
          <w:bCs/>
        </w:rPr>
        <w:t>:</w:t>
      </w:r>
      <w:r>
        <w:rPr>
          <w:rFonts w:ascii="Luciole" w:hAnsi="Luciole"/>
        </w:rPr>
        <w:t xml:space="preserve"> </w:t>
      </w:r>
      <w:r w:rsidR="00C86C1E">
        <w:rPr>
          <w:rFonts w:ascii="Luciole" w:hAnsi="Luciole"/>
        </w:rPr>
        <w:t>3</w:t>
      </w:r>
    </w:p>
    <w:p w:rsidR="003D1E90" w:rsidRDefault="003D1E90">
      <w:pPr>
        <w:rPr>
          <w:rFonts w:ascii="Luciole" w:hAnsi="Luciole"/>
        </w:rPr>
      </w:pPr>
      <w:r w:rsidRPr="003D1E90">
        <w:rPr>
          <w:rFonts w:ascii="Luciole" w:hAnsi="Luciole"/>
          <w:b/>
          <w:bCs/>
        </w:rPr>
        <w:t>Durée</w:t>
      </w:r>
      <w:r w:rsidRPr="003D1E90">
        <w:rPr>
          <w:rFonts w:ascii="Calibri" w:hAnsi="Calibri" w:cs="Calibri"/>
          <w:b/>
          <w:bCs/>
        </w:rPr>
        <w:t> </w:t>
      </w:r>
      <w:r w:rsidRPr="003D1E90">
        <w:rPr>
          <w:rFonts w:ascii="Luciole" w:hAnsi="Luciole"/>
          <w:b/>
          <w:bCs/>
        </w:rPr>
        <w:t>:</w:t>
      </w:r>
      <w:r>
        <w:rPr>
          <w:rFonts w:ascii="Luciole" w:hAnsi="Luciole"/>
        </w:rPr>
        <w:t xml:space="preserve"> 5 à 10 min.</w:t>
      </w:r>
    </w:p>
    <w:p w:rsidR="003D1E90" w:rsidRDefault="003D1E90">
      <w:pPr>
        <w:rPr>
          <w:rFonts w:ascii="Luciole" w:hAnsi="Luciole"/>
        </w:rPr>
      </w:pPr>
      <w:r w:rsidRPr="003D1E90">
        <w:rPr>
          <w:rFonts w:ascii="Luciole" w:hAnsi="Luciole"/>
          <w:b/>
          <w:bCs/>
        </w:rPr>
        <w:t>Objectifs</w:t>
      </w:r>
      <w:r w:rsidRPr="003D1E90">
        <w:rPr>
          <w:rFonts w:ascii="Calibri" w:hAnsi="Calibri" w:cs="Calibri"/>
          <w:b/>
          <w:bCs/>
        </w:rPr>
        <w:t> </w:t>
      </w:r>
      <w:r w:rsidRPr="003D1E90">
        <w:rPr>
          <w:rFonts w:ascii="Luciole" w:hAnsi="Luciole"/>
          <w:b/>
          <w:bCs/>
        </w:rPr>
        <w:t>:</w:t>
      </w:r>
      <w:r>
        <w:rPr>
          <w:rFonts w:ascii="Luciole" w:hAnsi="Luciole"/>
        </w:rPr>
        <w:t xml:space="preserve"> faire comprendre à l’enseignant qu’il est parfois difficile de</w:t>
      </w:r>
      <w:r w:rsidR="00C86C1E">
        <w:rPr>
          <w:rFonts w:ascii="Luciole" w:hAnsi="Luciole"/>
        </w:rPr>
        <w:t xml:space="preserve"> lire un texte, même simple.</w:t>
      </w:r>
    </w:p>
    <w:p w:rsidR="003D1E90" w:rsidRDefault="00C86C1E">
      <w:pPr>
        <w:rPr>
          <w:rFonts w:ascii="Luciole" w:hAnsi="Luciole"/>
        </w:rPr>
      </w:pPr>
      <w:r>
        <w:rPr>
          <w:rFonts w:ascii="Luciole" w:hAnsi="Luciole"/>
        </w:rPr>
        <w:t xml:space="preserve">L’objectif est de comprendre que les dyslexiques ont du mal à lire les consignes </w:t>
      </w:r>
      <w:proofErr w:type="spellStart"/>
      <w:r>
        <w:rPr>
          <w:rFonts w:ascii="Luciole" w:hAnsi="Luciole"/>
        </w:rPr>
        <w:t>lorqu’elles</w:t>
      </w:r>
      <w:proofErr w:type="spellEnd"/>
      <w:r>
        <w:rPr>
          <w:rFonts w:ascii="Luciole" w:hAnsi="Luciole"/>
        </w:rPr>
        <w:t xml:space="preserve"> ne sont pas espacées, </w:t>
      </w:r>
    </w:p>
    <w:p w:rsidR="00C86C1E" w:rsidRDefault="00C86C1E">
      <w:pPr>
        <w:rPr>
          <w:rFonts w:ascii="Luciole" w:hAnsi="Luciole"/>
        </w:rPr>
      </w:pPr>
    </w:p>
    <w:p w:rsidR="006973DB" w:rsidRDefault="006973DB">
      <w:pPr>
        <w:rPr>
          <w:rFonts w:ascii="Luciole" w:hAnsi="Luciole"/>
        </w:rPr>
      </w:pPr>
      <w:r>
        <w:rPr>
          <w:rFonts w:ascii="Luciole" w:hAnsi="Luciole"/>
        </w:rPr>
        <w:t>Epreuve introductive</w:t>
      </w:r>
    </w:p>
    <w:p w:rsidR="006973DB" w:rsidRDefault="006973DB">
      <w:pPr>
        <w:rPr>
          <w:rFonts w:ascii="Luciole" w:hAnsi="Luciole"/>
        </w:rPr>
      </w:pPr>
      <w:r>
        <w:rPr>
          <w:rFonts w:ascii="Luciole" w:hAnsi="Luciole"/>
        </w:rPr>
        <w:t>Essaie de mettre moins de 5 min pour résoudre le problème</w:t>
      </w:r>
      <w:r>
        <w:rPr>
          <w:rFonts w:ascii="Calibri" w:hAnsi="Calibri" w:cs="Calibri"/>
        </w:rPr>
        <w:t> </w:t>
      </w:r>
      <w:r>
        <w:rPr>
          <w:rFonts w:ascii="Luciole" w:hAnsi="Luciole"/>
        </w:rPr>
        <w:t>:</w:t>
      </w:r>
    </w:p>
    <w:p w:rsidR="006973DB" w:rsidRDefault="006973DB">
      <w:pPr>
        <w:rPr>
          <w:rFonts w:ascii="Luciole" w:hAnsi="Luciole"/>
        </w:rPr>
      </w:pPr>
    </w:p>
    <w:p w:rsidR="006973DB" w:rsidRDefault="006973DB">
      <w:pPr>
        <w:rPr>
          <w:rFonts w:ascii="Luciole" w:hAnsi="Luciole"/>
        </w:rPr>
      </w:pPr>
      <w:r>
        <w:rPr>
          <w:rFonts w:ascii="Arial" w:hAnsi="Arial" w:cs="Arial"/>
          <w:sz w:val="35"/>
          <w:szCs w:val="35"/>
        </w:rPr>
        <w:t xml:space="preserve">Monsieur </w:t>
      </w:r>
      <w:proofErr w:type="spellStart"/>
      <w:r>
        <w:rPr>
          <w:rFonts w:ascii="Arial" w:hAnsi="Arial" w:cs="Arial"/>
          <w:sz w:val="35"/>
          <w:szCs w:val="35"/>
        </w:rPr>
        <w:t>etma</w:t>
      </w:r>
      <w:proofErr w:type="spellEnd"/>
      <w:r>
        <w:rPr>
          <w:rFonts w:ascii="Arial" w:hAnsi="Arial" w:cs="Arial"/>
          <w:sz w:val="35"/>
          <w:szCs w:val="35"/>
        </w:rPr>
        <w:t xml:space="preserve"> </w:t>
      </w:r>
      <w:proofErr w:type="spellStart"/>
      <w:r>
        <w:rPr>
          <w:rFonts w:ascii="Arial" w:hAnsi="Arial" w:cs="Arial"/>
          <w:sz w:val="35"/>
          <w:szCs w:val="35"/>
        </w:rPr>
        <w:t>damare</w:t>
      </w:r>
      <w:proofErr w:type="spellEnd"/>
      <w:r>
        <w:rPr>
          <w:rFonts w:ascii="Arial" w:hAnsi="Arial" w:cs="Arial"/>
          <w:sz w:val="35"/>
          <w:szCs w:val="35"/>
        </w:rPr>
        <w:t xml:space="preserve"> </w:t>
      </w:r>
      <w:proofErr w:type="spellStart"/>
      <w:r>
        <w:rPr>
          <w:rFonts w:ascii="Arial" w:hAnsi="Arial" w:cs="Arial"/>
          <w:sz w:val="35"/>
          <w:szCs w:val="35"/>
        </w:rPr>
        <w:t>novon</w:t>
      </w:r>
      <w:proofErr w:type="spellEnd"/>
      <w:r>
        <w:rPr>
          <w:rFonts w:ascii="Arial" w:hAnsi="Arial" w:cs="Arial"/>
          <w:sz w:val="35"/>
          <w:szCs w:val="35"/>
        </w:rPr>
        <w:t xml:space="preserve"> </w:t>
      </w:r>
      <w:proofErr w:type="spellStart"/>
      <w:r>
        <w:rPr>
          <w:rFonts w:ascii="Arial" w:hAnsi="Arial" w:cs="Arial"/>
          <w:sz w:val="35"/>
          <w:szCs w:val="35"/>
        </w:rPr>
        <w:t>deupari</w:t>
      </w:r>
      <w:proofErr w:type="spellEnd"/>
      <w:r>
        <w:rPr>
          <w:rFonts w:ascii="Arial" w:hAnsi="Arial" w:cs="Arial"/>
          <w:sz w:val="35"/>
          <w:szCs w:val="35"/>
        </w:rPr>
        <w:t xml:space="preserve"> </w:t>
      </w:r>
      <w:proofErr w:type="spellStart"/>
      <w:r>
        <w:rPr>
          <w:rFonts w:ascii="Arial" w:hAnsi="Arial" w:cs="Arial"/>
          <w:sz w:val="35"/>
          <w:szCs w:val="35"/>
        </w:rPr>
        <w:t>achameau</w:t>
      </w:r>
      <w:proofErr w:type="spellEnd"/>
      <w:r>
        <w:rPr>
          <w:rFonts w:ascii="Arial" w:hAnsi="Arial" w:cs="Arial"/>
          <w:sz w:val="35"/>
          <w:szCs w:val="35"/>
        </w:rPr>
        <w:t xml:space="preserve"> nit. </w:t>
      </w:r>
      <w:proofErr w:type="spellStart"/>
      <w:r>
        <w:rPr>
          <w:rFonts w:ascii="Arial" w:hAnsi="Arial" w:cs="Arial"/>
          <w:sz w:val="35"/>
          <w:szCs w:val="35"/>
        </w:rPr>
        <w:t>Ladisten</w:t>
      </w:r>
      <w:proofErr w:type="spellEnd"/>
      <w:r>
        <w:rPr>
          <w:rFonts w:ascii="Arial" w:hAnsi="Arial" w:cs="Arial"/>
          <w:sz w:val="35"/>
          <w:szCs w:val="35"/>
        </w:rPr>
        <w:t xml:space="preserve"> cet deux 600 Km </w:t>
      </w:r>
      <w:proofErr w:type="spellStart"/>
      <w:r>
        <w:rPr>
          <w:rFonts w:ascii="Arial" w:hAnsi="Arial" w:cs="Arial"/>
          <w:sz w:val="35"/>
          <w:szCs w:val="35"/>
        </w:rPr>
        <w:t>lavoix</w:t>
      </w:r>
      <w:proofErr w:type="spellEnd"/>
      <w:r>
        <w:rPr>
          <w:rFonts w:ascii="Arial" w:hAnsi="Arial" w:cs="Arial"/>
          <w:sz w:val="35"/>
          <w:szCs w:val="35"/>
        </w:rPr>
        <w:t xml:space="preserve"> </w:t>
      </w:r>
      <w:proofErr w:type="spellStart"/>
      <w:r>
        <w:rPr>
          <w:rFonts w:ascii="Arial" w:hAnsi="Arial" w:cs="Arial"/>
          <w:sz w:val="35"/>
          <w:szCs w:val="35"/>
        </w:rPr>
        <w:t>tureconsso</w:t>
      </w:r>
      <w:proofErr w:type="spellEnd"/>
      <w:r>
        <w:rPr>
          <w:rFonts w:ascii="Arial" w:hAnsi="Arial" w:cs="Arial"/>
          <w:sz w:val="35"/>
          <w:szCs w:val="35"/>
        </w:rPr>
        <w:t xml:space="preserve"> me 10 </w:t>
      </w:r>
      <w:proofErr w:type="spellStart"/>
      <w:r>
        <w:rPr>
          <w:rFonts w:ascii="Arial" w:hAnsi="Arial" w:cs="Arial"/>
          <w:sz w:val="35"/>
          <w:szCs w:val="35"/>
        </w:rPr>
        <w:t>litr</w:t>
      </w:r>
      <w:proofErr w:type="spellEnd"/>
      <w:r>
        <w:rPr>
          <w:rFonts w:ascii="Arial" w:hAnsi="Arial" w:cs="Arial"/>
          <w:sz w:val="35"/>
          <w:szCs w:val="35"/>
        </w:rPr>
        <w:t xml:space="preserve"> </w:t>
      </w:r>
      <w:proofErr w:type="spellStart"/>
      <w:r>
        <w:rPr>
          <w:rFonts w:ascii="Arial" w:hAnsi="Arial" w:cs="Arial"/>
          <w:sz w:val="35"/>
          <w:szCs w:val="35"/>
        </w:rPr>
        <w:t>rausan</w:t>
      </w:r>
      <w:proofErr w:type="spellEnd"/>
      <w:r>
        <w:rPr>
          <w:rFonts w:ascii="Arial" w:hAnsi="Arial" w:cs="Arial"/>
          <w:sz w:val="35"/>
          <w:szCs w:val="35"/>
        </w:rPr>
        <w:t xml:space="preserve"> </w:t>
      </w:r>
      <w:proofErr w:type="spellStart"/>
      <w:r>
        <w:rPr>
          <w:rFonts w:ascii="Arial" w:hAnsi="Arial" w:cs="Arial"/>
          <w:sz w:val="35"/>
          <w:szCs w:val="35"/>
        </w:rPr>
        <w:t>quil</w:t>
      </w:r>
      <w:proofErr w:type="spellEnd"/>
      <w:r>
        <w:rPr>
          <w:rFonts w:ascii="Arial" w:hAnsi="Arial" w:cs="Arial"/>
          <w:sz w:val="35"/>
          <w:szCs w:val="35"/>
        </w:rPr>
        <w:t xml:space="preserve"> </w:t>
      </w:r>
      <w:proofErr w:type="spellStart"/>
      <w:r>
        <w:rPr>
          <w:rFonts w:ascii="Arial" w:hAnsi="Arial" w:cs="Arial"/>
          <w:sz w:val="35"/>
          <w:szCs w:val="35"/>
        </w:rPr>
        <w:t>aumaître</w:t>
      </w:r>
      <w:proofErr w:type="spellEnd"/>
      <w:r>
        <w:rPr>
          <w:rFonts w:ascii="Arial" w:hAnsi="Arial" w:cs="Arial"/>
          <w:sz w:val="35"/>
          <w:szCs w:val="35"/>
        </w:rPr>
        <w:t xml:space="preserve">. </w:t>
      </w:r>
      <w:proofErr w:type="spellStart"/>
      <w:r>
        <w:rPr>
          <w:rFonts w:ascii="Arial" w:hAnsi="Arial" w:cs="Arial"/>
          <w:sz w:val="35"/>
          <w:szCs w:val="35"/>
        </w:rPr>
        <w:t>Ilfocon</w:t>
      </w:r>
      <w:proofErr w:type="spellEnd"/>
      <w:r>
        <w:rPr>
          <w:rFonts w:ascii="Arial" w:hAnsi="Arial" w:cs="Arial"/>
          <w:sz w:val="35"/>
          <w:szCs w:val="35"/>
        </w:rPr>
        <w:t xml:space="preserve"> thé 18€ deux </w:t>
      </w:r>
      <w:proofErr w:type="spellStart"/>
      <w:r>
        <w:rPr>
          <w:rFonts w:ascii="Arial" w:hAnsi="Arial" w:cs="Arial"/>
          <w:sz w:val="35"/>
          <w:szCs w:val="35"/>
        </w:rPr>
        <w:t>pé</w:t>
      </w:r>
      <w:proofErr w:type="spellEnd"/>
      <w:r>
        <w:rPr>
          <w:rFonts w:ascii="Arial" w:hAnsi="Arial" w:cs="Arial"/>
          <w:sz w:val="35"/>
          <w:szCs w:val="35"/>
        </w:rPr>
        <w:t xml:space="preserve"> âge d'aux </w:t>
      </w:r>
      <w:proofErr w:type="spellStart"/>
      <w:r>
        <w:rPr>
          <w:rFonts w:ascii="Arial" w:hAnsi="Arial" w:cs="Arial"/>
          <w:sz w:val="35"/>
          <w:szCs w:val="35"/>
        </w:rPr>
        <w:t>taurou</w:t>
      </w:r>
      <w:proofErr w:type="spellEnd"/>
      <w:r>
        <w:rPr>
          <w:rFonts w:ascii="Arial" w:hAnsi="Arial" w:cs="Arial"/>
          <w:sz w:val="35"/>
          <w:szCs w:val="35"/>
        </w:rPr>
        <w:t xml:space="preserve"> </w:t>
      </w:r>
      <w:proofErr w:type="spellStart"/>
      <w:r>
        <w:rPr>
          <w:rFonts w:ascii="Arial" w:hAnsi="Arial" w:cs="Arial"/>
          <w:sz w:val="35"/>
          <w:szCs w:val="35"/>
        </w:rPr>
        <w:t>tet</w:t>
      </w:r>
      <w:proofErr w:type="spellEnd"/>
      <w:r>
        <w:rPr>
          <w:rFonts w:ascii="Arial" w:hAnsi="Arial" w:cs="Arial"/>
          <w:sz w:val="35"/>
          <w:szCs w:val="35"/>
        </w:rPr>
        <w:t xml:space="preserve"> 8€ </w:t>
      </w:r>
      <w:proofErr w:type="spellStart"/>
      <w:r>
        <w:rPr>
          <w:rFonts w:ascii="Arial" w:hAnsi="Arial" w:cs="Arial"/>
          <w:sz w:val="35"/>
          <w:szCs w:val="35"/>
        </w:rPr>
        <w:t>dere</w:t>
      </w:r>
      <w:proofErr w:type="spellEnd"/>
      <w:r>
        <w:rPr>
          <w:rFonts w:ascii="Arial" w:hAnsi="Arial" w:cs="Arial"/>
          <w:sz w:val="35"/>
          <w:szCs w:val="35"/>
        </w:rPr>
        <w:t xml:space="preserve"> </w:t>
      </w:r>
      <w:proofErr w:type="spellStart"/>
      <w:r>
        <w:rPr>
          <w:rFonts w:ascii="Arial" w:hAnsi="Arial" w:cs="Arial"/>
          <w:sz w:val="35"/>
          <w:szCs w:val="35"/>
        </w:rPr>
        <w:t>papour</w:t>
      </w:r>
      <w:proofErr w:type="spellEnd"/>
      <w:r>
        <w:rPr>
          <w:rFonts w:ascii="Arial" w:hAnsi="Arial" w:cs="Arial"/>
          <w:sz w:val="35"/>
          <w:szCs w:val="35"/>
        </w:rPr>
        <w:t xml:space="preserve"> </w:t>
      </w:r>
      <w:proofErr w:type="spellStart"/>
      <w:r>
        <w:rPr>
          <w:rFonts w:ascii="Arial" w:hAnsi="Arial" w:cs="Arial"/>
          <w:sz w:val="35"/>
          <w:szCs w:val="35"/>
        </w:rPr>
        <w:t>désjeu</w:t>
      </w:r>
      <w:proofErr w:type="spellEnd"/>
      <w:r>
        <w:rPr>
          <w:rFonts w:ascii="Arial" w:hAnsi="Arial" w:cs="Arial"/>
          <w:sz w:val="35"/>
          <w:szCs w:val="35"/>
        </w:rPr>
        <w:t xml:space="preserve"> </w:t>
      </w:r>
      <w:proofErr w:type="spellStart"/>
      <w:r>
        <w:rPr>
          <w:rFonts w:ascii="Arial" w:hAnsi="Arial" w:cs="Arial"/>
          <w:sz w:val="35"/>
          <w:szCs w:val="35"/>
        </w:rPr>
        <w:t>néleumidit</w:t>
      </w:r>
      <w:proofErr w:type="spellEnd"/>
      <w:r>
        <w:rPr>
          <w:rFonts w:ascii="Arial" w:hAnsi="Arial" w:cs="Arial"/>
          <w:sz w:val="35"/>
          <w:szCs w:val="35"/>
        </w:rPr>
        <w:t xml:space="preserve">. Les sens </w:t>
      </w:r>
      <w:proofErr w:type="spellStart"/>
      <w:r>
        <w:rPr>
          <w:rFonts w:ascii="Arial" w:hAnsi="Arial" w:cs="Arial"/>
          <w:sz w:val="35"/>
          <w:szCs w:val="35"/>
        </w:rPr>
        <w:t>kou</w:t>
      </w:r>
      <w:proofErr w:type="spellEnd"/>
      <w:r>
        <w:rPr>
          <w:rFonts w:ascii="Arial" w:hAnsi="Arial" w:cs="Arial"/>
          <w:sz w:val="35"/>
          <w:szCs w:val="35"/>
        </w:rPr>
        <w:t xml:space="preserve"> tes 1€ </w:t>
      </w:r>
      <w:proofErr w:type="spellStart"/>
      <w:r>
        <w:rPr>
          <w:rFonts w:ascii="Arial" w:hAnsi="Arial" w:cs="Arial"/>
          <w:sz w:val="35"/>
          <w:szCs w:val="35"/>
        </w:rPr>
        <w:t>leli</w:t>
      </w:r>
      <w:proofErr w:type="spellEnd"/>
      <w:r>
        <w:rPr>
          <w:rFonts w:ascii="Arial" w:hAnsi="Arial" w:cs="Arial"/>
          <w:sz w:val="35"/>
          <w:szCs w:val="35"/>
        </w:rPr>
        <w:t xml:space="preserve"> </w:t>
      </w:r>
      <w:proofErr w:type="spellStart"/>
      <w:r>
        <w:rPr>
          <w:rFonts w:ascii="Arial" w:hAnsi="Arial" w:cs="Arial"/>
          <w:sz w:val="35"/>
          <w:szCs w:val="35"/>
        </w:rPr>
        <w:t>treu</w:t>
      </w:r>
      <w:proofErr w:type="spellEnd"/>
      <w:r>
        <w:rPr>
          <w:rFonts w:ascii="Arial" w:hAnsi="Arial" w:cs="Arial"/>
          <w:sz w:val="35"/>
          <w:szCs w:val="35"/>
        </w:rPr>
        <w:t xml:space="preserve"> </w:t>
      </w:r>
      <w:proofErr w:type="spellStart"/>
      <w:r>
        <w:rPr>
          <w:rFonts w:ascii="Arial" w:hAnsi="Arial" w:cs="Arial"/>
          <w:sz w:val="35"/>
          <w:szCs w:val="35"/>
        </w:rPr>
        <w:t>ilpar</w:t>
      </w:r>
      <w:proofErr w:type="spellEnd"/>
      <w:r>
        <w:rPr>
          <w:rFonts w:ascii="Arial" w:hAnsi="Arial" w:cs="Arial"/>
          <w:sz w:val="35"/>
          <w:szCs w:val="35"/>
        </w:rPr>
        <w:t xml:space="preserve"> ta 8 </w:t>
      </w:r>
      <w:proofErr w:type="spellStart"/>
      <w:r>
        <w:rPr>
          <w:rFonts w:ascii="Arial" w:hAnsi="Arial" w:cs="Arial"/>
          <w:sz w:val="35"/>
          <w:szCs w:val="35"/>
        </w:rPr>
        <w:t>eureh</w:t>
      </w:r>
      <w:proofErr w:type="spellEnd"/>
      <w:r>
        <w:rPr>
          <w:rFonts w:ascii="Arial" w:hAnsi="Arial" w:cs="Arial"/>
          <w:sz w:val="35"/>
          <w:szCs w:val="35"/>
        </w:rPr>
        <w:t xml:space="preserve">. </w:t>
      </w:r>
      <w:proofErr w:type="spellStart"/>
      <w:r>
        <w:rPr>
          <w:rFonts w:ascii="Arial" w:hAnsi="Arial" w:cs="Arial"/>
          <w:sz w:val="35"/>
          <w:szCs w:val="35"/>
        </w:rPr>
        <w:t>Kélai</w:t>
      </w:r>
      <w:proofErr w:type="spellEnd"/>
      <w:r>
        <w:rPr>
          <w:rFonts w:ascii="Arial" w:hAnsi="Arial" w:cs="Arial"/>
          <w:sz w:val="35"/>
          <w:szCs w:val="35"/>
        </w:rPr>
        <w:t xml:space="preserve"> </w:t>
      </w:r>
      <w:proofErr w:type="spellStart"/>
      <w:r>
        <w:rPr>
          <w:rFonts w:ascii="Arial" w:hAnsi="Arial" w:cs="Arial"/>
          <w:sz w:val="35"/>
          <w:szCs w:val="35"/>
        </w:rPr>
        <w:t>laconso</w:t>
      </w:r>
      <w:proofErr w:type="spellEnd"/>
      <w:r>
        <w:rPr>
          <w:rFonts w:ascii="Arial" w:hAnsi="Arial" w:cs="Arial"/>
          <w:sz w:val="35"/>
          <w:szCs w:val="35"/>
        </w:rPr>
        <w:t xml:space="preserve"> mas </w:t>
      </w:r>
      <w:proofErr w:type="spellStart"/>
      <w:r>
        <w:rPr>
          <w:rFonts w:ascii="Arial" w:hAnsi="Arial" w:cs="Arial"/>
          <w:sz w:val="35"/>
          <w:szCs w:val="35"/>
        </w:rPr>
        <w:t>siondes</w:t>
      </w:r>
      <w:proofErr w:type="spellEnd"/>
      <w:r>
        <w:rPr>
          <w:rFonts w:ascii="Arial" w:hAnsi="Arial" w:cs="Arial"/>
          <w:sz w:val="35"/>
          <w:szCs w:val="35"/>
        </w:rPr>
        <w:t xml:space="preserve"> sans ? </w:t>
      </w:r>
      <w:proofErr w:type="spellStart"/>
      <w:r>
        <w:rPr>
          <w:rFonts w:ascii="Arial" w:hAnsi="Arial" w:cs="Arial"/>
          <w:sz w:val="35"/>
          <w:szCs w:val="35"/>
        </w:rPr>
        <w:t>Quélai</w:t>
      </w:r>
      <w:proofErr w:type="spellEnd"/>
      <w:r>
        <w:rPr>
          <w:rFonts w:ascii="Arial" w:hAnsi="Arial" w:cs="Arial"/>
          <w:sz w:val="35"/>
          <w:szCs w:val="35"/>
        </w:rPr>
        <w:t xml:space="preserve"> </w:t>
      </w:r>
      <w:proofErr w:type="spellStart"/>
      <w:r>
        <w:rPr>
          <w:rFonts w:ascii="Arial" w:hAnsi="Arial" w:cs="Arial"/>
          <w:sz w:val="35"/>
          <w:szCs w:val="35"/>
        </w:rPr>
        <w:t>ladaipan</w:t>
      </w:r>
      <w:proofErr w:type="spellEnd"/>
      <w:r>
        <w:rPr>
          <w:rFonts w:ascii="Arial" w:hAnsi="Arial" w:cs="Arial"/>
          <w:sz w:val="35"/>
          <w:szCs w:val="35"/>
        </w:rPr>
        <w:t xml:space="preserve"> </w:t>
      </w:r>
      <w:proofErr w:type="spellStart"/>
      <w:r>
        <w:rPr>
          <w:rFonts w:ascii="Arial" w:hAnsi="Arial" w:cs="Arial"/>
          <w:sz w:val="35"/>
          <w:szCs w:val="35"/>
        </w:rPr>
        <w:t>setota</w:t>
      </w:r>
      <w:proofErr w:type="spellEnd"/>
      <w:r>
        <w:rPr>
          <w:rFonts w:ascii="Arial" w:hAnsi="Arial" w:cs="Arial"/>
          <w:sz w:val="35"/>
          <w:szCs w:val="35"/>
        </w:rPr>
        <w:t xml:space="preserve"> </w:t>
      </w:r>
      <w:proofErr w:type="spellStart"/>
      <w:r>
        <w:rPr>
          <w:rFonts w:ascii="Arial" w:hAnsi="Arial" w:cs="Arial"/>
          <w:sz w:val="35"/>
          <w:szCs w:val="35"/>
        </w:rPr>
        <w:t>lepour</w:t>
      </w:r>
      <w:proofErr w:type="spellEnd"/>
      <w:r>
        <w:rPr>
          <w:rFonts w:ascii="Arial" w:hAnsi="Arial" w:cs="Arial"/>
          <w:sz w:val="35"/>
          <w:szCs w:val="35"/>
        </w:rPr>
        <w:t xml:space="preserve"> </w:t>
      </w:r>
      <w:proofErr w:type="spellStart"/>
      <w:r>
        <w:rPr>
          <w:rFonts w:ascii="Arial" w:hAnsi="Arial" w:cs="Arial"/>
          <w:sz w:val="35"/>
          <w:szCs w:val="35"/>
        </w:rPr>
        <w:t>levoiaje</w:t>
      </w:r>
      <w:proofErr w:type="spellEnd"/>
      <w:r>
        <w:rPr>
          <w:rFonts w:ascii="Arial" w:hAnsi="Arial" w:cs="Arial"/>
          <w:sz w:val="35"/>
          <w:szCs w:val="35"/>
        </w:rPr>
        <w:t xml:space="preserve"> ?</w:t>
      </w:r>
    </w:p>
    <w:p w:rsidR="003D1E90" w:rsidRPr="003A03D1" w:rsidRDefault="003D1E90">
      <w:pPr>
        <w:rPr>
          <w:rFonts w:ascii="Luciole" w:hAnsi="Luciole"/>
        </w:rPr>
      </w:pPr>
    </w:p>
    <w:p w:rsidR="003A03D1" w:rsidRDefault="006973DB">
      <w:pPr>
        <w:rPr>
          <w:rFonts w:ascii="Luciole" w:hAnsi="Luciole"/>
        </w:rPr>
      </w:pPr>
      <w:r>
        <w:rPr>
          <w:rFonts w:ascii="Luciole" w:hAnsi="Luciole"/>
        </w:rPr>
        <w:t>Solution</w:t>
      </w:r>
      <w:r>
        <w:rPr>
          <w:rFonts w:ascii="Calibri" w:hAnsi="Calibri" w:cs="Calibri"/>
        </w:rPr>
        <w:t> </w:t>
      </w:r>
      <w:r>
        <w:rPr>
          <w:rFonts w:ascii="Luciole" w:hAnsi="Luciole"/>
        </w:rPr>
        <w:t>:</w:t>
      </w:r>
    </w:p>
    <w:p w:rsidR="006973DB" w:rsidRPr="003A03D1" w:rsidRDefault="006973DB">
      <w:pPr>
        <w:rPr>
          <w:rFonts w:ascii="Luciole" w:hAnsi="Luciole"/>
        </w:rPr>
      </w:pPr>
      <w:proofErr w:type="spellStart"/>
      <w:r>
        <w:rPr>
          <w:rFonts w:ascii="Arial" w:hAnsi="Arial" w:cs="Arial"/>
          <w:sz w:val="30"/>
          <w:szCs w:val="30"/>
        </w:rPr>
        <w:t>Source:dossier</w:t>
      </w:r>
      <w:proofErr w:type="spellEnd"/>
      <w:r>
        <w:rPr>
          <w:rFonts w:ascii="Arial" w:hAnsi="Arial" w:cs="Arial"/>
          <w:sz w:val="30"/>
          <w:szCs w:val="30"/>
        </w:rPr>
        <w:t xml:space="preserve"> dyslexie de l’université de Grenoble (www.grenoble-univ.fr)</w:t>
      </w:r>
      <w:r>
        <w:rPr>
          <w:rFonts w:ascii="Arial" w:hAnsi="Arial" w:cs="Arial"/>
          <w:sz w:val="35"/>
          <w:szCs w:val="35"/>
        </w:rPr>
        <w:t xml:space="preserve">Exercice de </w:t>
      </w:r>
      <w:proofErr w:type="spellStart"/>
      <w:r>
        <w:rPr>
          <w:rFonts w:ascii="Arial" w:hAnsi="Arial" w:cs="Arial"/>
          <w:sz w:val="35"/>
          <w:szCs w:val="35"/>
        </w:rPr>
        <w:t>calculVous</w:t>
      </w:r>
      <w:proofErr w:type="spellEnd"/>
      <w:r>
        <w:rPr>
          <w:rFonts w:ascii="Arial" w:hAnsi="Arial" w:cs="Arial"/>
          <w:sz w:val="35"/>
          <w:szCs w:val="35"/>
        </w:rPr>
        <w:t xml:space="preserve"> êtes en CE1, résolvez ce problème en moins de 10 minutes :Monsieur </w:t>
      </w:r>
      <w:proofErr w:type="spellStart"/>
      <w:r>
        <w:rPr>
          <w:rFonts w:ascii="Arial" w:hAnsi="Arial" w:cs="Arial"/>
          <w:sz w:val="35"/>
          <w:szCs w:val="35"/>
        </w:rPr>
        <w:t>etma</w:t>
      </w:r>
      <w:proofErr w:type="spellEnd"/>
      <w:r>
        <w:rPr>
          <w:rFonts w:ascii="Arial" w:hAnsi="Arial" w:cs="Arial"/>
          <w:sz w:val="35"/>
          <w:szCs w:val="35"/>
        </w:rPr>
        <w:t xml:space="preserve"> </w:t>
      </w:r>
      <w:proofErr w:type="spellStart"/>
      <w:r>
        <w:rPr>
          <w:rFonts w:ascii="Arial" w:hAnsi="Arial" w:cs="Arial"/>
          <w:sz w:val="35"/>
          <w:szCs w:val="35"/>
        </w:rPr>
        <w:t>damare</w:t>
      </w:r>
      <w:proofErr w:type="spellEnd"/>
      <w:r>
        <w:rPr>
          <w:rFonts w:ascii="Arial" w:hAnsi="Arial" w:cs="Arial"/>
          <w:sz w:val="35"/>
          <w:szCs w:val="35"/>
        </w:rPr>
        <w:t xml:space="preserve"> </w:t>
      </w:r>
      <w:proofErr w:type="spellStart"/>
      <w:r>
        <w:rPr>
          <w:rFonts w:ascii="Arial" w:hAnsi="Arial" w:cs="Arial"/>
          <w:sz w:val="35"/>
          <w:szCs w:val="35"/>
        </w:rPr>
        <w:t>novon</w:t>
      </w:r>
      <w:proofErr w:type="spellEnd"/>
      <w:r>
        <w:rPr>
          <w:rFonts w:ascii="Arial" w:hAnsi="Arial" w:cs="Arial"/>
          <w:sz w:val="35"/>
          <w:szCs w:val="35"/>
        </w:rPr>
        <w:t xml:space="preserve"> </w:t>
      </w:r>
      <w:proofErr w:type="spellStart"/>
      <w:r>
        <w:rPr>
          <w:rFonts w:ascii="Arial" w:hAnsi="Arial" w:cs="Arial"/>
          <w:sz w:val="35"/>
          <w:szCs w:val="35"/>
        </w:rPr>
        <w:t>deupari</w:t>
      </w:r>
      <w:proofErr w:type="spellEnd"/>
      <w:r>
        <w:rPr>
          <w:rFonts w:ascii="Arial" w:hAnsi="Arial" w:cs="Arial"/>
          <w:sz w:val="35"/>
          <w:szCs w:val="35"/>
        </w:rPr>
        <w:t xml:space="preserve"> </w:t>
      </w:r>
      <w:proofErr w:type="spellStart"/>
      <w:r>
        <w:rPr>
          <w:rFonts w:ascii="Arial" w:hAnsi="Arial" w:cs="Arial"/>
          <w:sz w:val="35"/>
          <w:szCs w:val="35"/>
        </w:rPr>
        <w:t>achameau</w:t>
      </w:r>
      <w:proofErr w:type="spellEnd"/>
      <w:r>
        <w:rPr>
          <w:rFonts w:ascii="Arial" w:hAnsi="Arial" w:cs="Arial"/>
          <w:sz w:val="35"/>
          <w:szCs w:val="35"/>
        </w:rPr>
        <w:t xml:space="preserve"> nit. </w:t>
      </w:r>
      <w:proofErr w:type="spellStart"/>
      <w:r>
        <w:rPr>
          <w:rFonts w:ascii="Arial" w:hAnsi="Arial" w:cs="Arial"/>
          <w:sz w:val="35"/>
          <w:szCs w:val="35"/>
        </w:rPr>
        <w:t>Ladisten</w:t>
      </w:r>
      <w:proofErr w:type="spellEnd"/>
      <w:r>
        <w:rPr>
          <w:rFonts w:ascii="Arial" w:hAnsi="Arial" w:cs="Arial"/>
          <w:sz w:val="35"/>
          <w:szCs w:val="35"/>
        </w:rPr>
        <w:t xml:space="preserve"> cet deux 600 Km </w:t>
      </w:r>
      <w:proofErr w:type="spellStart"/>
      <w:r>
        <w:rPr>
          <w:rFonts w:ascii="Arial" w:hAnsi="Arial" w:cs="Arial"/>
          <w:sz w:val="35"/>
          <w:szCs w:val="35"/>
        </w:rPr>
        <w:t>lavoix</w:t>
      </w:r>
      <w:proofErr w:type="spellEnd"/>
      <w:r>
        <w:rPr>
          <w:rFonts w:ascii="Arial" w:hAnsi="Arial" w:cs="Arial"/>
          <w:sz w:val="35"/>
          <w:szCs w:val="35"/>
        </w:rPr>
        <w:t xml:space="preserve"> </w:t>
      </w:r>
      <w:proofErr w:type="spellStart"/>
      <w:r>
        <w:rPr>
          <w:rFonts w:ascii="Arial" w:hAnsi="Arial" w:cs="Arial"/>
          <w:sz w:val="35"/>
          <w:szCs w:val="35"/>
        </w:rPr>
        <w:t>tureconsso</w:t>
      </w:r>
      <w:proofErr w:type="spellEnd"/>
      <w:r>
        <w:rPr>
          <w:rFonts w:ascii="Arial" w:hAnsi="Arial" w:cs="Arial"/>
          <w:sz w:val="35"/>
          <w:szCs w:val="35"/>
        </w:rPr>
        <w:t xml:space="preserve"> me 10 </w:t>
      </w:r>
      <w:proofErr w:type="spellStart"/>
      <w:r>
        <w:rPr>
          <w:rFonts w:ascii="Arial" w:hAnsi="Arial" w:cs="Arial"/>
          <w:sz w:val="35"/>
          <w:szCs w:val="35"/>
        </w:rPr>
        <w:t>litr</w:t>
      </w:r>
      <w:proofErr w:type="spellEnd"/>
      <w:r>
        <w:rPr>
          <w:rFonts w:ascii="Arial" w:hAnsi="Arial" w:cs="Arial"/>
          <w:sz w:val="35"/>
          <w:szCs w:val="35"/>
        </w:rPr>
        <w:t xml:space="preserve"> </w:t>
      </w:r>
      <w:proofErr w:type="spellStart"/>
      <w:r>
        <w:rPr>
          <w:rFonts w:ascii="Arial" w:hAnsi="Arial" w:cs="Arial"/>
          <w:sz w:val="35"/>
          <w:szCs w:val="35"/>
        </w:rPr>
        <w:t>rausan</w:t>
      </w:r>
      <w:proofErr w:type="spellEnd"/>
      <w:r>
        <w:rPr>
          <w:rFonts w:ascii="Arial" w:hAnsi="Arial" w:cs="Arial"/>
          <w:sz w:val="35"/>
          <w:szCs w:val="35"/>
        </w:rPr>
        <w:t xml:space="preserve"> </w:t>
      </w:r>
      <w:proofErr w:type="spellStart"/>
      <w:r>
        <w:rPr>
          <w:rFonts w:ascii="Arial" w:hAnsi="Arial" w:cs="Arial"/>
          <w:sz w:val="35"/>
          <w:szCs w:val="35"/>
        </w:rPr>
        <w:t>quil</w:t>
      </w:r>
      <w:proofErr w:type="spellEnd"/>
      <w:r>
        <w:rPr>
          <w:rFonts w:ascii="Arial" w:hAnsi="Arial" w:cs="Arial"/>
          <w:sz w:val="35"/>
          <w:szCs w:val="35"/>
        </w:rPr>
        <w:t xml:space="preserve"> </w:t>
      </w:r>
      <w:proofErr w:type="spellStart"/>
      <w:r>
        <w:rPr>
          <w:rFonts w:ascii="Arial" w:hAnsi="Arial" w:cs="Arial"/>
          <w:sz w:val="35"/>
          <w:szCs w:val="35"/>
        </w:rPr>
        <w:t>aumaître</w:t>
      </w:r>
      <w:proofErr w:type="spellEnd"/>
      <w:r>
        <w:rPr>
          <w:rFonts w:ascii="Arial" w:hAnsi="Arial" w:cs="Arial"/>
          <w:sz w:val="35"/>
          <w:szCs w:val="35"/>
        </w:rPr>
        <w:t xml:space="preserve">. </w:t>
      </w:r>
      <w:proofErr w:type="spellStart"/>
      <w:r>
        <w:rPr>
          <w:rFonts w:ascii="Arial" w:hAnsi="Arial" w:cs="Arial"/>
          <w:sz w:val="35"/>
          <w:szCs w:val="35"/>
        </w:rPr>
        <w:t>Ilfocon</w:t>
      </w:r>
      <w:proofErr w:type="spellEnd"/>
      <w:r>
        <w:rPr>
          <w:rFonts w:ascii="Arial" w:hAnsi="Arial" w:cs="Arial"/>
          <w:sz w:val="35"/>
          <w:szCs w:val="35"/>
        </w:rPr>
        <w:t xml:space="preserve"> thé 18€ deux </w:t>
      </w:r>
      <w:proofErr w:type="spellStart"/>
      <w:r>
        <w:rPr>
          <w:rFonts w:ascii="Arial" w:hAnsi="Arial" w:cs="Arial"/>
          <w:sz w:val="35"/>
          <w:szCs w:val="35"/>
        </w:rPr>
        <w:t>pé</w:t>
      </w:r>
      <w:proofErr w:type="spellEnd"/>
      <w:r>
        <w:rPr>
          <w:rFonts w:ascii="Arial" w:hAnsi="Arial" w:cs="Arial"/>
          <w:sz w:val="35"/>
          <w:szCs w:val="35"/>
        </w:rPr>
        <w:t xml:space="preserve"> âge d'aux </w:t>
      </w:r>
      <w:proofErr w:type="spellStart"/>
      <w:r>
        <w:rPr>
          <w:rFonts w:ascii="Arial" w:hAnsi="Arial" w:cs="Arial"/>
          <w:sz w:val="35"/>
          <w:szCs w:val="35"/>
        </w:rPr>
        <w:t>taurou</w:t>
      </w:r>
      <w:proofErr w:type="spellEnd"/>
      <w:r>
        <w:rPr>
          <w:rFonts w:ascii="Arial" w:hAnsi="Arial" w:cs="Arial"/>
          <w:sz w:val="35"/>
          <w:szCs w:val="35"/>
        </w:rPr>
        <w:t xml:space="preserve"> </w:t>
      </w:r>
      <w:proofErr w:type="spellStart"/>
      <w:r>
        <w:rPr>
          <w:rFonts w:ascii="Arial" w:hAnsi="Arial" w:cs="Arial"/>
          <w:sz w:val="35"/>
          <w:szCs w:val="35"/>
        </w:rPr>
        <w:t>tet</w:t>
      </w:r>
      <w:proofErr w:type="spellEnd"/>
      <w:r>
        <w:rPr>
          <w:rFonts w:ascii="Arial" w:hAnsi="Arial" w:cs="Arial"/>
          <w:sz w:val="35"/>
          <w:szCs w:val="35"/>
        </w:rPr>
        <w:t xml:space="preserve"> 8€ </w:t>
      </w:r>
      <w:proofErr w:type="spellStart"/>
      <w:r>
        <w:rPr>
          <w:rFonts w:ascii="Arial" w:hAnsi="Arial" w:cs="Arial"/>
          <w:sz w:val="35"/>
          <w:szCs w:val="35"/>
        </w:rPr>
        <w:t>dere</w:t>
      </w:r>
      <w:proofErr w:type="spellEnd"/>
      <w:r>
        <w:rPr>
          <w:rFonts w:ascii="Arial" w:hAnsi="Arial" w:cs="Arial"/>
          <w:sz w:val="35"/>
          <w:szCs w:val="35"/>
        </w:rPr>
        <w:t xml:space="preserve"> </w:t>
      </w:r>
      <w:proofErr w:type="spellStart"/>
      <w:r>
        <w:rPr>
          <w:rFonts w:ascii="Arial" w:hAnsi="Arial" w:cs="Arial"/>
          <w:sz w:val="35"/>
          <w:szCs w:val="35"/>
        </w:rPr>
        <w:t>papour</w:t>
      </w:r>
      <w:proofErr w:type="spellEnd"/>
      <w:r>
        <w:rPr>
          <w:rFonts w:ascii="Arial" w:hAnsi="Arial" w:cs="Arial"/>
          <w:sz w:val="35"/>
          <w:szCs w:val="35"/>
        </w:rPr>
        <w:t xml:space="preserve"> </w:t>
      </w:r>
      <w:proofErr w:type="spellStart"/>
      <w:r>
        <w:rPr>
          <w:rFonts w:ascii="Arial" w:hAnsi="Arial" w:cs="Arial"/>
          <w:sz w:val="35"/>
          <w:szCs w:val="35"/>
        </w:rPr>
        <w:t>désjeu</w:t>
      </w:r>
      <w:proofErr w:type="spellEnd"/>
      <w:r>
        <w:rPr>
          <w:rFonts w:ascii="Arial" w:hAnsi="Arial" w:cs="Arial"/>
          <w:sz w:val="35"/>
          <w:szCs w:val="35"/>
        </w:rPr>
        <w:t xml:space="preserve"> </w:t>
      </w:r>
      <w:proofErr w:type="spellStart"/>
      <w:r>
        <w:rPr>
          <w:rFonts w:ascii="Arial" w:hAnsi="Arial" w:cs="Arial"/>
          <w:sz w:val="35"/>
          <w:szCs w:val="35"/>
        </w:rPr>
        <w:t>néleumidit</w:t>
      </w:r>
      <w:proofErr w:type="spellEnd"/>
      <w:r>
        <w:rPr>
          <w:rFonts w:ascii="Arial" w:hAnsi="Arial" w:cs="Arial"/>
          <w:sz w:val="35"/>
          <w:szCs w:val="35"/>
        </w:rPr>
        <w:t xml:space="preserve">. Les sens </w:t>
      </w:r>
      <w:proofErr w:type="spellStart"/>
      <w:r>
        <w:rPr>
          <w:rFonts w:ascii="Arial" w:hAnsi="Arial" w:cs="Arial"/>
          <w:sz w:val="35"/>
          <w:szCs w:val="35"/>
        </w:rPr>
        <w:t>kou</w:t>
      </w:r>
      <w:proofErr w:type="spellEnd"/>
      <w:r>
        <w:rPr>
          <w:rFonts w:ascii="Arial" w:hAnsi="Arial" w:cs="Arial"/>
          <w:sz w:val="35"/>
          <w:szCs w:val="35"/>
        </w:rPr>
        <w:t xml:space="preserve"> tes 1€ </w:t>
      </w:r>
      <w:proofErr w:type="spellStart"/>
      <w:r>
        <w:rPr>
          <w:rFonts w:ascii="Arial" w:hAnsi="Arial" w:cs="Arial"/>
          <w:sz w:val="35"/>
          <w:szCs w:val="35"/>
        </w:rPr>
        <w:t>leli</w:t>
      </w:r>
      <w:proofErr w:type="spellEnd"/>
      <w:r>
        <w:rPr>
          <w:rFonts w:ascii="Arial" w:hAnsi="Arial" w:cs="Arial"/>
          <w:sz w:val="35"/>
          <w:szCs w:val="35"/>
        </w:rPr>
        <w:t xml:space="preserve"> </w:t>
      </w:r>
      <w:proofErr w:type="spellStart"/>
      <w:r>
        <w:rPr>
          <w:rFonts w:ascii="Arial" w:hAnsi="Arial" w:cs="Arial"/>
          <w:sz w:val="35"/>
          <w:szCs w:val="35"/>
        </w:rPr>
        <w:t>treu</w:t>
      </w:r>
      <w:proofErr w:type="spellEnd"/>
      <w:r>
        <w:rPr>
          <w:rFonts w:ascii="Arial" w:hAnsi="Arial" w:cs="Arial"/>
          <w:sz w:val="35"/>
          <w:szCs w:val="35"/>
        </w:rPr>
        <w:t xml:space="preserve"> </w:t>
      </w:r>
      <w:proofErr w:type="spellStart"/>
      <w:r>
        <w:rPr>
          <w:rFonts w:ascii="Arial" w:hAnsi="Arial" w:cs="Arial"/>
          <w:sz w:val="35"/>
          <w:szCs w:val="35"/>
        </w:rPr>
        <w:t>ilpar</w:t>
      </w:r>
      <w:proofErr w:type="spellEnd"/>
      <w:r>
        <w:rPr>
          <w:rFonts w:ascii="Arial" w:hAnsi="Arial" w:cs="Arial"/>
          <w:sz w:val="35"/>
          <w:szCs w:val="35"/>
        </w:rPr>
        <w:t xml:space="preserve"> ta 8 </w:t>
      </w:r>
      <w:proofErr w:type="spellStart"/>
      <w:r>
        <w:rPr>
          <w:rFonts w:ascii="Arial" w:hAnsi="Arial" w:cs="Arial"/>
          <w:sz w:val="35"/>
          <w:szCs w:val="35"/>
        </w:rPr>
        <w:lastRenderedPageBreak/>
        <w:t>eureh</w:t>
      </w:r>
      <w:proofErr w:type="spellEnd"/>
      <w:r>
        <w:rPr>
          <w:rFonts w:ascii="Arial" w:hAnsi="Arial" w:cs="Arial"/>
          <w:sz w:val="35"/>
          <w:szCs w:val="35"/>
        </w:rPr>
        <w:t xml:space="preserve">. </w:t>
      </w:r>
      <w:proofErr w:type="spellStart"/>
      <w:r>
        <w:rPr>
          <w:rFonts w:ascii="Arial" w:hAnsi="Arial" w:cs="Arial"/>
          <w:sz w:val="35"/>
          <w:szCs w:val="35"/>
        </w:rPr>
        <w:t>Kélai</w:t>
      </w:r>
      <w:proofErr w:type="spellEnd"/>
      <w:r>
        <w:rPr>
          <w:rFonts w:ascii="Arial" w:hAnsi="Arial" w:cs="Arial"/>
          <w:sz w:val="35"/>
          <w:szCs w:val="35"/>
        </w:rPr>
        <w:t xml:space="preserve"> </w:t>
      </w:r>
      <w:proofErr w:type="spellStart"/>
      <w:r>
        <w:rPr>
          <w:rFonts w:ascii="Arial" w:hAnsi="Arial" w:cs="Arial"/>
          <w:sz w:val="35"/>
          <w:szCs w:val="35"/>
        </w:rPr>
        <w:t>laconso</w:t>
      </w:r>
      <w:proofErr w:type="spellEnd"/>
      <w:r>
        <w:rPr>
          <w:rFonts w:ascii="Arial" w:hAnsi="Arial" w:cs="Arial"/>
          <w:sz w:val="35"/>
          <w:szCs w:val="35"/>
        </w:rPr>
        <w:t xml:space="preserve"> mas </w:t>
      </w:r>
      <w:proofErr w:type="spellStart"/>
      <w:r>
        <w:rPr>
          <w:rFonts w:ascii="Arial" w:hAnsi="Arial" w:cs="Arial"/>
          <w:sz w:val="35"/>
          <w:szCs w:val="35"/>
        </w:rPr>
        <w:t>siondes</w:t>
      </w:r>
      <w:proofErr w:type="spellEnd"/>
      <w:r>
        <w:rPr>
          <w:rFonts w:ascii="Arial" w:hAnsi="Arial" w:cs="Arial"/>
          <w:sz w:val="35"/>
          <w:szCs w:val="35"/>
        </w:rPr>
        <w:t xml:space="preserve"> sans ? </w:t>
      </w:r>
      <w:proofErr w:type="spellStart"/>
      <w:r>
        <w:rPr>
          <w:rFonts w:ascii="Arial" w:hAnsi="Arial" w:cs="Arial"/>
          <w:sz w:val="35"/>
          <w:szCs w:val="35"/>
        </w:rPr>
        <w:t>Quélai</w:t>
      </w:r>
      <w:proofErr w:type="spellEnd"/>
      <w:r>
        <w:rPr>
          <w:rFonts w:ascii="Arial" w:hAnsi="Arial" w:cs="Arial"/>
          <w:sz w:val="35"/>
          <w:szCs w:val="35"/>
        </w:rPr>
        <w:t xml:space="preserve"> </w:t>
      </w:r>
      <w:proofErr w:type="spellStart"/>
      <w:r>
        <w:rPr>
          <w:rFonts w:ascii="Arial" w:hAnsi="Arial" w:cs="Arial"/>
          <w:sz w:val="35"/>
          <w:szCs w:val="35"/>
        </w:rPr>
        <w:t>ladaipan</w:t>
      </w:r>
      <w:proofErr w:type="spellEnd"/>
      <w:r>
        <w:rPr>
          <w:rFonts w:ascii="Arial" w:hAnsi="Arial" w:cs="Arial"/>
          <w:sz w:val="35"/>
          <w:szCs w:val="35"/>
        </w:rPr>
        <w:t xml:space="preserve"> </w:t>
      </w:r>
      <w:proofErr w:type="spellStart"/>
      <w:r>
        <w:rPr>
          <w:rFonts w:ascii="Arial" w:hAnsi="Arial" w:cs="Arial"/>
          <w:sz w:val="35"/>
          <w:szCs w:val="35"/>
        </w:rPr>
        <w:t>setota</w:t>
      </w:r>
      <w:proofErr w:type="spellEnd"/>
      <w:r>
        <w:rPr>
          <w:rFonts w:ascii="Arial" w:hAnsi="Arial" w:cs="Arial"/>
          <w:sz w:val="35"/>
          <w:szCs w:val="35"/>
        </w:rPr>
        <w:t xml:space="preserve"> </w:t>
      </w:r>
      <w:proofErr w:type="spellStart"/>
      <w:r>
        <w:rPr>
          <w:rFonts w:ascii="Arial" w:hAnsi="Arial" w:cs="Arial"/>
          <w:sz w:val="35"/>
          <w:szCs w:val="35"/>
        </w:rPr>
        <w:t>lepour</w:t>
      </w:r>
      <w:proofErr w:type="spellEnd"/>
      <w:r>
        <w:rPr>
          <w:rFonts w:ascii="Arial" w:hAnsi="Arial" w:cs="Arial"/>
          <w:sz w:val="35"/>
          <w:szCs w:val="35"/>
        </w:rPr>
        <w:t xml:space="preserve"> </w:t>
      </w:r>
      <w:proofErr w:type="spellStart"/>
      <w:r>
        <w:rPr>
          <w:rFonts w:ascii="Arial" w:hAnsi="Arial" w:cs="Arial"/>
          <w:sz w:val="35"/>
          <w:szCs w:val="35"/>
        </w:rPr>
        <w:t>levoiaje</w:t>
      </w:r>
      <w:proofErr w:type="spellEnd"/>
      <w:r>
        <w:rPr>
          <w:rFonts w:ascii="Arial" w:hAnsi="Arial" w:cs="Arial"/>
          <w:sz w:val="35"/>
          <w:szCs w:val="35"/>
        </w:rPr>
        <w:t xml:space="preserve"> ?Vous avez mis plus de 10 minutes ?Alors c'est 0 en calcul !! Solution : Monsieur et Madame Renaud vont de Paris à Chamonix. La distance est de 600 km et la voiture consomme 10 litres aux cent kilomètres. Il faut compter 18€ de péage d'autoroute et 8€ de repas pour déjeuner le midi. L'essence coûte 1€ le litre. Ils partent à 8 heures. Quelle est la consommation d'essence ? Quelle est la dépense totale pour le voyage ?</w:t>
      </w:r>
    </w:p>
    <w:p w:rsidR="003D1E90" w:rsidRDefault="003D1E90">
      <w:pPr>
        <w:rPr>
          <w:rFonts w:ascii="Luciole" w:hAnsi="Luciole"/>
        </w:rPr>
      </w:pPr>
    </w:p>
    <w:p w:rsidR="006973DB" w:rsidRDefault="006973DB">
      <w:pPr>
        <w:rPr>
          <w:rFonts w:ascii="Luciole" w:hAnsi="Luciole"/>
        </w:rPr>
      </w:pPr>
      <w:r>
        <w:rPr>
          <w:rFonts w:ascii="Luciole" w:hAnsi="Luciole"/>
        </w:rPr>
        <w:br w:type="page"/>
      </w:r>
    </w:p>
    <w:p w:rsidR="006973DB" w:rsidRDefault="006973DB">
      <w:pPr>
        <w:rPr>
          <w:rFonts w:ascii="Luciole" w:hAnsi="Luciole"/>
        </w:rPr>
      </w:pPr>
      <w:r>
        <w:rPr>
          <w:rFonts w:ascii="Luciole" w:hAnsi="Luciole"/>
        </w:rPr>
        <w:lastRenderedPageBreak/>
        <w:t>Epreuve 2</w:t>
      </w:r>
      <w:r>
        <w:rPr>
          <w:rFonts w:ascii="Calibri" w:hAnsi="Calibri" w:cs="Calibri"/>
        </w:rPr>
        <w:t> </w:t>
      </w:r>
      <w:r>
        <w:rPr>
          <w:rFonts w:ascii="Luciole" w:hAnsi="Luciole"/>
        </w:rPr>
        <w:t>:</w:t>
      </w:r>
    </w:p>
    <w:p w:rsidR="006973DB" w:rsidRDefault="006973DB" w:rsidP="006973DB">
      <w:pPr>
        <w:pStyle w:val="Default"/>
        <w:rPr>
          <w:sz w:val="23"/>
          <w:szCs w:val="23"/>
        </w:rPr>
      </w:pPr>
      <w:r>
        <w:rPr>
          <w:sz w:val="23"/>
          <w:szCs w:val="23"/>
        </w:rPr>
        <w:t xml:space="preserve">Vous êtes en stage dans une pharmacie. </w:t>
      </w:r>
    </w:p>
    <w:p w:rsidR="006973DB" w:rsidRDefault="006973DB" w:rsidP="006973DB">
      <w:pPr>
        <w:pStyle w:val="Default"/>
        <w:rPr>
          <w:sz w:val="23"/>
          <w:szCs w:val="23"/>
        </w:rPr>
      </w:pPr>
      <w:r>
        <w:rPr>
          <w:sz w:val="23"/>
          <w:szCs w:val="23"/>
        </w:rPr>
        <w:t xml:space="preserve">Votre mission est de téléphoner dans un laboratoire pour passer une commande de médicaments. </w:t>
      </w:r>
    </w:p>
    <w:p w:rsidR="006973DB" w:rsidRDefault="006973DB" w:rsidP="006973DB">
      <w:pPr>
        <w:pStyle w:val="Default"/>
        <w:rPr>
          <w:sz w:val="23"/>
          <w:szCs w:val="23"/>
        </w:rPr>
      </w:pPr>
      <w:r>
        <w:rPr>
          <w:sz w:val="23"/>
          <w:szCs w:val="23"/>
        </w:rPr>
        <w:t xml:space="preserve">I. Vous classez les médicaments de la liste par ordre alphabétique. </w:t>
      </w:r>
    </w:p>
    <w:p w:rsidR="006973DB" w:rsidRDefault="006973DB" w:rsidP="006973DB">
      <w:pPr>
        <w:pStyle w:val="Default"/>
        <w:rPr>
          <w:sz w:val="23"/>
          <w:szCs w:val="23"/>
        </w:rPr>
      </w:pPr>
      <w:r>
        <w:rPr>
          <w:sz w:val="23"/>
          <w:szCs w:val="23"/>
        </w:rPr>
        <w:t xml:space="preserve">II. Vous lisez à haute voix, à l’examinateur, cette liste comme si vous étiez au téléphone. </w:t>
      </w:r>
    </w:p>
    <w:p w:rsidR="006973DB" w:rsidRDefault="006973DB" w:rsidP="006973DB">
      <w:pPr>
        <w:pStyle w:val="Default"/>
        <w:rPr>
          <w:sz w:val="23"/>
          <w:szCs w:val="23"/>
        </w:rPr>
      </w:pPr>
      <w:r>
        <w:rPr>
          <w:sz w:val="23"/>
          <w:szCs w:val="23"/>
        </w:rPr>
        <w:t xml:space="preserve">La note sera attribuée en fonction de l’exactitude du classement, de la clarté de la lecture orale de la commande (les hésitations et les erreurs seront pénalisées) et de la vitesse d’exécution. </w:t>
      </w:r>
    </w:p>
    <w:p w:rsidR="006973DB" w:rsidRDefault="006973DB" w:rsidP="006973DB">
      <w:pPr>
        <w:pStyle w:val="Default"/>
        <w:rPr>
          <w:sz w:val="23"/>
          <w:szCs w:val="23"/>
        </w:rPr>
      </w:pPr>
      <w:r>
        <w:rPr>
          <w:i/>
          <w:iCs/>
          <w:sz w:val="23"/>
          <w:szCs w:val="23"/>
        </w:rPr>
        <w:t xml:space="preserve">Voici la liste : </w:t>
      </w:r>
    </w:p>
    <w:p w:rsidR="006973DB" w:rsidRDefault="006973DB" w:rsidP="006973DB">
      <w:pPr>
        <w:pStyle w:val="Default"/>
        <w:rPr>
          <w:sz w:val="23"/>
          <w:szCs w:val="23"/>
        </w:rPr>
      </w:pPr>
      <w:r>
        <w:rPr>
          <w:i/>
          <w:iCs/>
          <w:sz w:val="23"/>
          <w:szCs w:val="23"/>
        </w:rPr>
        <w:t xml:space="preserve">2 boîtes de 12 sachets d’érythromycine ; </w:t>
      </w:r>
    </w:p>
    <w:p w:rsidR="006973DB" w:rsidRDefault="006973DB" w:rsidP="006973DB">
      <w:pPr>
        <w:pStyle w:val="Default"/>
        <w:rPr>
          <w:sz w:val="23"/>
          <w:szCs w:val="23"/>
        </w:rPr>
      </w:pPr>
      <w:r>
        <w:rPr>
          <w:i/>
          <w:iCs/>
          <w:sz w:val="23"/>
          <w:szCs w:val="23"/>
        </w:rPr>
        <w:t xml:space="preserve">4 boîtes de 6 sachets de </w:t>
      </w:r>
      <w:proofErr w:type="spellStart"/>
      <w:r>
        <w:rPr>
          <w:i/>
          <w:iCs/>
          <w:sz w:val="23"/>
          <w:szCs w:val="23"/>
        </w:rPr>
        <w:t>déxycycline</w:t>
      </w:r>
      <w:proofErr w:type="spellEnd"/>
      <w:r>
        <w:rPr>
          <w:i/>
          <w:iCs/>
          <w:sz w:val="23"/>
          <w:szCs w:val="23"/>
        </w:rPr>
        <w:t xml:space="preserve"> ; </w:t>
      </w:r>
    </w:p>
    <w:p w:rsidR="006973DB" w:rsidRDefault="006973DB" w:rsidP="006973DB">
      <w:pPr>
        <w:pStyle w:val="Default"/>
        <w:rPr>
          <w:sz w:val="23"/>
          <w:szCs w:val="23"/>
        </w:rPr>
      </w:pPr>
      <w:r>
        <w:rPr>
          <w:i/>
          <w:iCs/>
          <w:sz w:val="23"/>
          <w:szCs w:val="23"/>
        </w:rPr>
        <w:t xml:space="preserve">3 boîtes de 6 sachets de cotrimoxazole ; </w:t>
      </w:r>
    </w:p>
    <w:p w:rsidR="006973DB" w:rsidRDefault="006973DB" w:rsidP="006973DB">
      <w:pPr>
        <w:pStyle w:val="Default"/>
        <w:rPr>
          <w:sz w:val="23"/>
          <w:szCs w:val="23"/>
        </w:rPr>
      </w:pPr>
      <w:r>
        <w:rPr>
          <w:i/>
          <w:iCs/>
          <w:sz w:val="23"/>
          <w:szCs w:val="23"/>
        </w:rPr>
        <w:t xml:space="preserve">6 boîtes de 16 cachets de </w:t>
      </w:r>
      <w:proofErr w:type="spellStart"/>
      <w:r>
        <w:rPr>
          <w:i/>
          <w:iCs/>
          <w:sz w:val="23"/>
          <w:szCs w:val="23"/>
        </w:rPr>
        <w:t>destrarine</w:t>
      </w:r>
      <w:proofErr w:type="spellEnd"/>
      <w:r>
        <w:rPr>
          <w:i/>
          <w:iCs/>
          <w:sz w:val="23"/>
          <w:szCs w:val="23"/>
        </w:rPr>
        <w:t xml:space="preserve">-phénylbutazone ; </w:t>
      </w:r>
    </w:p>
    <w:p w:rsidR="006973DB" w:rsidRDefault="006973DB" w:rsidP="006973DB">
      <w:pPr>
        <w:pStyle w:val="Default"/>
        <w:rPr>
          <w:sz w:val="23"/>
          <w:szCs w:val="23"/>
        </w:rPr>
      </w:pPr>
      <w:r>
        <w:rPr>
          <w:i/>
          <w:iCs/>
          <w:sz w:val="23"/>
          <w:szCs w:val="23"/>
        </w:rPr>
        <w:t xml:space="preserve">9 boîtes de 12 gélules de prednisolone ; </w:t>
      </w:r>
    </w:p>
    <w:p w:rsidR="006973DB" w:rsidRDefault="006973DB" w:rsidP="006973DB">
      <w:pPr>
        <w:pStyle w:val="Default"/>
        <w:rPr>
          <w:sz w:val="23"/>
          <w:szCs w:val="23"/>
        </w:rPr>
      </w:pPr>
      <w:r>
        <w:rPr>
          <w:i/>
          <w:iCs/>
          <w:sz w:val="23"/>
          <w:szCs w:val="23"/>
        </w:rPr>
        <w:t>12 boîtes de 9 ovules d’</w:t>
      </w:r>
      <w:proofErr w:type="spellStart"/>
      <w:r>
        <w:rPr>
          <w:i/>
          <w:iCs/>
          <w:sz w:val="23"/>
          <w:szCs w:val="23"/>
        </w:rPr>
        <w:t>éthinylestradiol</w:t>
      </w:r>
      <w:proofErr w:type="spellEnd"/>
      <w:r>
        <w:rPr>
          <w:i/>
          <w:iCs/>
          <w:sz w:val="23"/>
          <w:szCs w:val="23"/>
        </w:rPr>
        <w:t xml:space="preserve"> ; </w:t>
      </w:r>
    </w:p>
    <w:p w:rsidR="006973DB" w:rsidRDefault="006973DB" w:rsidP="006973DB">
      <w:pPr>
        <w:pStyle w:val="Default"/>
        <w:rPr>
          <w:sz w:val="23"/>
          <w:szCs w:val="23"/>
        </w:rPr>
      </w:pPr>
      <w:r>
        <w:rPr>
          <w:i/>
          <w:iCs/>
          <w:sz w:val="23"/>
          <w:szCs w:val="23"/>
        </w:rPr>
        <w:t xml:space="preserve">13 boîtes de 12 ampoules de dexaméthasone ; </w:t>
      </w:r>
    </w:p>
    <w:p w:rsidR="006973DB" w:rsidRDefault="006973DB" w:rsidP="006973DB">
      <w:pPr>
        <w:pStyle w:val="Default"/>
        <w:rPr>
          <w:sz w:val="23"/>
          <w:szCs w:val="23"/>
        </w:rPr>
      </w:pPr>
      <w:r>
        <w:rPr>
          <w:i/>
          <w:iCs/>
          <w:sz w:val="23"/>
          <w:szCs w:val="23"/>
        </w:rPr>
        <w:t>6 boîtes de 16 sachets d’</w:t>
      </w:r>
      <w:proofErr w:type="spellStart"/>
      <w:r>
        <w:rPr>
          <w:i/>
          <w:iCs/>
          <w:sz w:val="23"/>
          <w:szCs w:val="23"/>
        </w:rPr>
        <w:t>acétylaspartylglutamique</w:t>
      </w:r>
      <w:proofErr w:type="spellEnd"/>
      <w:r>
        <w:rPr>
          <w:i/>
          <w:iCs/>
          <w:sz w:val="23"/>
          <w:szCs w:val="23"/>
        </w:rPr>
        <w:t xml:space="preserve"> ; </w:t>
      </w:r>
    </w:p>
    <w:p w:rsidR="006973DB" w:rsidRDefault="006973DB" w:rsidP="006973DB">
      <w:pPr>
        <w:pStyle w:val="Default"/>
        <w:rPr>
          <w:sz w:val="23"/>
          <w:szCs w:val="23"/>
        </w:rPr>
      </w:pPr>
      <w:r>
        <w:rPr>
          <w:i/>
          <w:iCs/>
          <w:sz w:val="23"/>
          <w:szCs w:val="23"/>
        </w:rPr>
        <w:t xml:space="preserve">7 bouteilles de </w:t>
      </w:r>
      <w:proofErr w:type="spellStart"/>
      <w:r>
        <w:rPr>
          <w:i/>
          <w:iCs/>
          <w:sz w:val="23"/>
          <w:szCs w:val="23"/>
        </w:rPr>
        <w:t>lévocétirizine</w:t>
      </w:r>
      <w:proofErr w:type="spellEnd"/>
      <w:r>
        <w:rPr>
          <w:i/>
          <w:iCs/>
          <w:sz w:val="23"/>
          <w:szCs w:val="23"/>
        </w:rPr>
        <w:t xml:space="preserve"> ; </w:t>
      </w:r>
    </w:p>
    <w:p w:rsidR="006973DB" w:rsidRDefault="006973DB" w:rsidP="006973DB">
      <w:pPr>
        <w:pStyle w:val="Default"/>
        <w:rPr>
          <w:sz w:val="23"/>
          <w:szCs w:val="23"/>
        </w:rPr>
      </w:pPr>
      <w:r>
        <w:rPr>
          <w:i/>
          <w:iCs/>
          <w:sz w:val="23"/>
          <w:szCs w:val="23"/>
        </w:rPr>
        <w:t>6 boîtes de 16 cachets de dexchlorphéniramine</w:t>
      </w:r>
      <w:r>
        <w:rPr>
          <w:sz w:val="23"/>
          <w:szCs w:val="23"/>
        </w:rPr>
        <w:t xml:space="preserve">. </w:t>
      </w:r>
    </w:p>
    <w:p w:rsidR="006973DB" w:rsidRDefault="006973DB" w:rsidP="006973DB">
      <w:pPr>
        <w:rPr>
          <w:b/>
          <w:bCs/>
          <w:sz w:val="23"/>
          <w:szCs w:val="23"/>
        </w:rPr>
      </w:pPr>
      <w:r>
        <w:rPr>
          <w:b/>
          <w:bCs/>
          <w:sz w:val="23"/>
          <w:szCs w:val="23"/>
        </w:rPr>
        <w:t xml:space="preserve">A </w:t>
      </w:r>
    </w:p>
    <w:p w:rsidR="00EA0958" w:rsidRDefault="00EA0958" w:rsidP="006973DB">
      <w:pPr>
        <w:rPr>
          <w:b/>
          <w:bCs/>
          <w:sz w:val="23"/>
          <w:szCs w:val="23"/>
        </w:rPr>
      </w:pPr>
      <w:r w:rsidRPr="00EA0958">
        <w:rPr>
          <w:b/>
          <w:bCs/>
          <w:sz w:val="23"/>
          <w:szCs w:val="23"/>
        </w:rPr>
        <mc:AlternateContent>
          <mc:Choice Requires="wps">
            <w:drawing>
              <wp:anchor distT="0" distB="0" distL="114300" distR="114300" simplePos="0" relativeHeight="251659264" behindDoc="0" locked="0" layoutInCell="1" allowOverlap="1" wp14:anchorId="4A94FBA0" wp14:editId="16B82BCE">
                <wp:simplePos x="0" y="0"/>
                <wp:positionH relativeFrom="margin">
                  <wp:align>left</wp:align>
                </wp:positionH>
                <wp:positionV relativeFrom="paragraph">
                  <wp:posOffset>26035</wp:posOffset>
                </wp:positionV>
                <wp:extent cx="6244007" cy="4524315"/>
                <wp:effectExtent l="0" t="0" r="23495" b="17780"/>
                <wp:wrapNone/>
                <wp:docPr id="5" name="Rectangle 4"/>
                <wp:cNvGraphicFramePr/>
                <a:graphic xmlns:a="http://schemas.openxmlformats.org/drawingml/2006/main">
                  <a:graphicData uri="http://schemas.microsoft.com/office/word/2010/wordprocessingShape">
                    <wps:wsp>
                      <wps:cNvSpPr/>
                      <wps:spPr>
                        <a:xfrm>
                          <a:off x="0" y="0"/>
                          <a:ext cx="6244007" cy="4524315"/>
                        </a:xfrm>
                        <a:prstGeom prst="rect">
                          <a:avLst/>
                        </a:prstGeom>
                        <a:noFill/>
                        <a:ln>
                          <a:solidFill>
                            <a:schemeClr val="tx1"/>
                          </a:solidFill>
                        </a:ln>
                      </wps:spPr>
                      <wps:txbx>
                        <w:txbxContent>
                          <w:p w:rsidR="00EA0958" w:rsidRDefault="00EA0958" w:rsidP="00EA0958">
                            <w:pPr>
                              <w:rPr>
                                <w:rFonts w:hAnsi="Calibri"/>
                                <w:b/>
                                <w:bCs/>
                                <w:color w:val="000000" w:themeColor="text1"/>
                                <w:kern w:val="24"/>
                                <w:sz w:val="64"/>
                                <w:szCs w:val="64"/>
                                <w14:textOutline w14:w="17780" w14:cap="flat" w14:cmpd="sng" w14:algn="ctr">
                                  <w14:solidFill>
                                    <w14:schemeClr w14:val="tx1"/>
                                  </w14:solidFill>
                                  <w14:prstDash w14:val="solid"/>
                                  <w14:miter w14:lim="100000"/>
                                </w14:textOutline>
                              </w:rPr>
                            </w:pPr>
                            <w:r>
                              <w:rPr>
                                <w:rFonts w:hAnsi="Calibri"/>
                                <w:b/>
                                <w:bCs/>
                                <w:color w:val="000000" w:themeColor="text1"/>
                                <w:kern w:val="24"/>
                                <w:sz w:val="64"/>
                                <w:szCs w:val="64"/>
                                <w14:textOutline w14:w="17780" w14:cap="flat" w14:cmpd="sng" w14:algn="ctr">
                                  <w14:solidFill>
                                    <w14:schemeClr w14:val="tx1"/>
                                  </w14:solidFill>
                                  <w14:prstDash w14:val="solid"/>
                                  <w14:miter w14:lim="100000"/>
                                </w14:textOutline>
                              </w:rPr>
                              <w:t>Réalise le schéma électrique du circuit suivant :</w:t>
                            </w:r>
                          </w:p>
                          <w:p w:rsidR="00EA0958" w:rsidRDefault="00EA0958" w:rsidP="00EA0958">
                            <w:pPr>
                              <w:rPr>
                                <w:rFonts w:hAnsi="Calibri"/>
                                <w:b/>
                                <w:bCs/>
                                <w:color w:val="000000" w:themeColor="text1"/>
                                <w:kern w:val="24"/>
                                <w:sz w:val="64"/>
                                <w:szCs w:val="64"/>
                                <w14:textOutline w14:w="17780" w14:cap="flat" w14:cmpd="sng" w14:algn="ctr">
                                  <w14:solidFill>
                                    <w14:schemeClr w14:val="tx1"/>
                                  </w14:solidFill>
                                  <w14:prstDash w14:val="solid"/>
                                  <w14:miter w14:lim="100000"/>
                                </w14:textOutline>
                              </w:rPr>
                            </w:pPr>
                            <w:r>
                              <w:rPr>
                                <w:rFonts w:hAnsi="Calibri"/>
                                <w:b/>
                                <w:bCs/>
                                <w:color w:val="000000" w:themeColor="text1"/>
                                <w:kern w:val="24"/>
                                <w:sz w:val="64"/>
                                <w:szCs w:val="64"/>
                                <w14:textOutline w14:w="17780" w14:cap="flat" w14:cmpd="sng" w14:algn="ctr">
                                  <w14:solidFill>
                                    <w14:schemeClr w14:val="tx1"/>
                                  </w14:solidFill>
                                  <w14:prstDash w14:val="solid"/>
                                  <w14:miter w14:lim="100000"/>
                                </w14:textOutline>
                              </w:rPr>
                              <w:t>Le circuit comporte un générateur, un moteur, un interrupteur, une lampe, une diode. La lampe est en dérivation par rapport au moteur</w:t>
                            </w:r>
                            <w:r>
                              <w:rPr>
                                <w:rFonts w:hAnsi="Calibri"/>
                                <w:b/>
                                <w:bCs/>
                                <w:color w:val="000000" w:themeColor="text1"/>
                                <w:kern w:val="24"/>
                                <w:sz w:val="64"/>
                                <w:szCs w:val="64"/>
                                <w14:textOutline w14:w="17780" w14:cap="flat" w14:cmpd="sng" w14:algn="ctr">
                                  <w14:solidFill>
                                    <w14:schemeClr w14:val="tx1"/>
                                  </w14:solidFill>
                                  <w14:prstDash w14:val="solid"/>
                                  <w14:miter w14:lim="100000"/>
                                </w14:textOutline>
                              </w:rPr>
                              <w:t xml:space="preserve">…. </w:t>
                            </w:r>
                          </w:p>
                          <w:p w:rsidR="00EA0958" w:rsidRDefault="00EA0958" w:rsidP="00EA0958">
                            <w:pPr>
                              <w:rPr>
                                <w:sz w:val="24"/>
                                <w:szCs w:val="24"/>
                              </w:rPr>
                            </w:pPr>
                            <w:r>
                              <w:rPr>
                                <w:rFonts w:hAnsi="Calibri"/>
                                <w:b/>
                                <w:bCs/>
                                <w:color w:val="000000" w:themeColor="text1"/>
                                <w:kern w:val="24"/>
                                <w:sz w:val="64"/>
                                <w:szCs w:val="64"/>
                                <w14:textOutline w14:w="17780" w14:cap="flat" w14:cmpd="sng" w14:algn="ctr">
                                  <w14:solidFill>
                                    <w14:schemeClr w14:val="tx1"/>
                                  </w14:solidFill>
                                  <w14:prstDash w14:val="solid"/>
                                  <w14:miter w14:lim="100000"/>
                                </w14:textOutline>
                              </w:rPr>
                              <w:t>L’interrupteur est fermé et le générateur est réglé sur 6V.</w:t>
                            </w:r>
                          </w:p>
                        </w:txbxContent>
                      </wps:txbx>
                      <wps:bodyPr wrap="square" lIns="91440" tIns="45720" rIns="91440" bIns="45720">
                        <a:spAutoFit/>
                        <a:scene3d>
                          <a:camera prst="orthographicFront">
                            <a:rot lat="10800000" lon="1800000" rev="10800000"/>
                          </a:camera>
                          <a:lightRig rig="threePt" dir="t"/>
                        </a:scene3d>
                      </wps:bodyPr>
                    </wps:wsp>
                  </a:graphicData>
                </a:graphic>
              </wp:anchor>
            </w:drawing>
          </mc:Choice>
          <mc:Fallback>
            <w:pict>
              <v:rect w14:anchorId="4A94FBA0" id="Rectangle 4" o:spid="_x0000_s1026" style="position:absolute;margin-left:0;margin-top:2.05pt;width:491.65pt;height:356.2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" filled="f" strokecolor="black [3213]">
                <v:textbox style="mso-fit-shape-to-text:t">
                  <w:txbxContent>
                    <w:p w:rsidR="00EA0958" w:rsidRDefault="00EA0958" w:rsidP="00EA0958">
                      <w:pPr>
                        <w:rPr>
                          <w:rFonts w:hAnsi="Calibri"/>
                          <w:b/>
                          <w:bCs/>
                          <w:color w:val="000000" w:themeColor="text1"/>
                          <w:kern w:val="24"/>
                          <w:sz w:val="64"/>
                          <w:szCs w:val="64"/>
                          <w14:textOutline w14:w="17780" w14:cap="flat" w14:cmpd="sng" w14:algn="ctr">
                            <w14:solidFill>
                              <w14:schemeClr w14:val="tx1"/>
                            </w14:solidFill>
                            <w14:prstDash w14:val="solid"/>
                            <w14:miter w14:lim="100000"/>
                          </w14:textOutline>
                        </w:rPr>
                      </w:pPr>
                      <w:r>
                        <w:rPr>
                          <w:rFonts w:hAnsi="Calibri"/>
                          <w:b/>
                          <w:bCs/>
                          <w:color w:val="000000" w:themeColor="text1"/>
                          <w:kern w:val="24"/>
                          <w:sz w:val="64"/>
                          <w:szCs w:val="64"/>
                          <w14:textOutline w14:w="17780" w14:cap="flat" w14:cmpd="sng" w14:algn="ctr">
                            <w14:solidFill>
                              <w14:schemeClr w14:val="tx1"/>
                            </w14:solidFill>
                            <w14:prstDash w14:val="solid"/>
                            <w14:miter w14:lim="100000"/>
                          </w14:textOutline>
                        </w:rPr>
                        <w:t>Réalise le schéma électrique du circuit suivant :</w:t>
                      </w:r>
                    </w:p>
                    <w:p w:rsidR="00EA0958" w:rsidRDefault="00EA0958" w:rsidP="00EA0958">
                      <w:pPr>
                        <w:rPr>
                          <w:rFonts w:hAnsi="Calibri"/>
                          <w:b/>
                          <w:bCs/>
                          <w:color w:val="000000" w:themeColor="text1"/>
                          <w:kern w:val="24"/>
                          <w:sz w:val="64"/>
                          <w:szCs w:val="64"/>
                          <w14:textOutline w14:w="17780" w14:cap="flat" w14:cmpd="sng" w14:algn="ctr">
                            <w14:solidFill>
                              <w14:schemeClr w14:val="tx1"/>
                            </w14:solidFill>
                            <w14:prstDash w14:val="solid"/>
                            <w14:miter w14:lim="100000"/>
                          </w14:textOutline>
                        </w:rPr>
                      </w:pPr>
                      <w:r>
                        <w:rPr>
                          <w:rFonts w:hAnsi="Calibri"/>
                          <w:b/>
                          <w:bCs/>
                          <w:color w:val="000000" w:themeColor="text1"/>
                          <w:kern w:val="24"/>
                          <w:sz w:val="64"/>
                          <w:szCs w:val="64"/>
                          <w14:textOutline w14:w="17780" w14:cap="flat" w14:cmpd="sng" w14:algn="ctr">
                            <w14:solidFill>
                              <w14:schemeClr w14:val="tx1"/>
                            </w14:solidFill>
                            <w14:prstDash w14:val="solid"/>
                            <w14:miter w14:lim="100000"/>
                          </w14:textOutline>
                        </w:rPr>
                        <w:t>Le circuit comporte un générateur, un moteur, un interrupteur, une lampe, une diode. La lampe est en dérivation par rapport au moteur</w:t>
                      </w:r>
                      <w:r>
                        <w:rPr>
                          <w:rFonts w:hAnsi="Calibri"/>
                          <w:b/>
                          <w:bCs/>
                          <w:color w:val="000000" w:themeColor="text1"/>
                          <w:kern w:val="24"/>
                          <w:sz w:val="64"/>
                          <w:szCs w:val="64"/>
                          <w14:textOutline w14:w="17780" w14:cap="flat" w14:cmpd="sng" w14:algn="ctr">
                            <w14:solidFill>
                              <w14:schemeClr w14:val="tx1"/>
                            </w14:solidFill>
                            <w14:prstDash w14:val="solid"/>
                            <w14:miter w14:lim="100000"/>
                          </w14:textOutline>
                        </w:rPr>
                        <w:t xml:space="preserve">…. </w:t>
                      </w:r>
                    </w:p>
                    <w:p w:rsidR="00EA0958" w:rsidRDefault="00EA0958" w:rsidP="00EA0958">
                      <w:pPr>
                        <w:rPr>
                          <w:sz w:val="24"/>
                          <w:szCs w:val="24"/>
                        </w:rPr>
                      </w:pPr>
                      <w:r>
                        <w:rPr>
                          <w:rFonts w:hAnsi="Calibri"/>
                          <w:b/>
                          <w:bCs/>
                          <w:color w:val="000000" w:themeColor="text1"/>
                          <w:kern w:val="24"/>
                          <w:sz w:val="64"/>
                          <w:szCs w:val="64"/>
                          <w14:textOutline w14:w="17780" w14:cap="flat" w14:cmpd="sng" w14:algn="ctr">
                            <w14:solidFill>
                              <w14:schemeClr w14:val="tx1"/>
                            </w14:solidFill>
                            <w14:prstDash w14:val="solid"/>
                            <w14:miter w14:lim="100000"/>
                          </w14:textOutline>
                        </w:rPr>
                        <w:t>L’interrupteur est fermé et le générateur est réglé sur 6V.</w:t>
                      </w:r>
                    </w:p>
                  </w:txbxContent>
                </v:textbox>
                <w10:wrap anchorx="margin"/>
              </v:rect>
            </w:pict>
          </mc:Fallback>
        </mc:AlternateContent>
      </w:r>
    </w:p>
    <w:p w:rsidR="00EA0958" w:rsidRDefault="00EA0958" w:rsidP="006973DB">
      <w:pPr>
        <w:rPr>
          <w:b/>
          <w:bCs/>
          <w:sz w:val="23"/>
          <w:szCs w:val="23"/>
        </w:rPr>
      </w:pPr>
    </w:p>
    <w:p w:rsidR="00EA0958" w:rsidRDefault="00EA0958" w:rsidP="006973DB">
      <w:pPr>
        <w:rPr>
          <w:b/>
          <w:bCs/>
          <w:sz w:val="23"/>
          <w:szCs w:val="23"/>
        </w:rPr>
      </w:pPr>
    </w:p>
    <w:p w:rsidR="00EA0958" w:rsidRDefault="00EA0958" w:rsidP="006973DB">
      <w:pPr>
        <w:rPr>
          <w:b/>
          <w:bCs/>
          <w:sz w:val="23"/>
          <w:szCs w:val="23"/>
        </w:rPr>
      </w:pPr>
    </w:p>
    <w:p w:rsidR="00EA0958" w:rsidRDefault="00EA0958" w:rsidP="006973DB">
      <w:pPr>
        <w:rPr>
          <w:b/>
          <w:bCs/>
          <w:sz w:val="23"/>
          <w:szCs w:val="23"/>
        </w:rPr>
      </w:pPr>
    </w:p>
    <w:p w:rsidR="00EA0958" w:rsidRDefault="00EA0958" w:rsidP="006973DB">
      <w:pPr>
        <w:rPr>
          <w:b/>
          <w:bCs/>
          <w:sz w:val="23"/>
          <w:szCs w:val="23"/>
        </w:rPr>
      </w:pPr>
    </w:p>
    <w:p w:rsidR="006973DB" w:rsidRDefault="006973DB" w:rsidP="006973DB">
      <w:pPr>
        <w:rPr>
          <w:b/>
          <w:bCs/>
          <w:sz w:val="23"/>
          <w:szCs w:val="23"/>
        </w:rPr>
      </w:pPr>
    </w:p>
    <w:p w:rsidR="006973DB" w:rsidRDefault="006973DB" w:rsidP="006973DB">
      <w:pPr>
        <w:rPr>
          <w:b/>
          <w:bCs/>
          <w:sz w:val="23"/>
          <w:szCs w:val="23"/>
        </w:rPr>
      </w:pPr>
    </w:p>
    <w:p w:rsidR="006973DB" w:rsidRDefault="006973DB" w:rsidP="006973DB">
      <w:pPr>
        <w:rPr>
          <w:b/>
          <w:bCs/>
          <w:sz w:val="23"/>
          <w:szCs w:val="23"/>
        </w:rPr>
      </w:pPr>
    </w:p>
    <w:p w:rsidR="006973DB" w:rsidRDefault="006973DB" w:rsidP="006973DB">
      <w:pPr>
        <w:rPr>
          <w:b/>
          <w:bCs/>
          <w:sz w:val="23"/>
          <w:szCs w:val="23"/>
        </w:rPr>
      </w:pPr>
    </w:p>
    <w:p w:rsidR="006973DB" w:rsidRDefault="006973DB" w:rsidP="006973DB">
      <w:pPr>
        <w:rPr>
          <w:b/>
          <w:bCs/>
          <w:sz w:val="23"/>
          <w:szCs w:val="23"/>
        </w:rPr>
      </w:pPr>
    </w:p>
    <w:p w:rsidR="006973DB" w:rsidRDefault="006973DB" w:rsidP="006973DB">
      <w:pPr>
        <w:rPr>
          <w:b/>
          <w:bCs/>
          <w:sz w:val="23"/>
          <w:szCs w:val="23"/>
        </w:rPr>
      </w:pPr>
    </w:p>
    <w:p w:rsidR="006973DB" w:rsidRDefault="006973DB" w:rsidP="006973DB">
      <w:pPr>
        <w:rPr>
          <w:b/>
          <w:bCs/>
          <w:sz w:val="23"/>
          <w:szCs w:val="23"/>
        </w:rPr>
      </w:pPr>
    </w:p>
    <w:p w:rsidR="006973DB" w:rsidRDefault="006973DB" w:rsidP="006973DB">
      <w:pPr>
        <w:rPr>
          <w:b/>
          <w:bCs/>
          <w:sz w:val="23"/>
          <w:szCs w:val="23"/>
        </w:rPr>
      </w:pPr>
    </w:p>
    <w:p w:rsidR="006973DB" w:rsidRDefault="006973DB" w:rsidP="006973DB">
      <w:pPr>
        <w:rPr>
          <w:b/>
          <w:bCs/>
          <w:sz w:val="23"/>
          <w:szCs w:val="23"/>
        </w:rPr>
      </w:pPr>
    </w:p>
    <w:p w:rsidR="006973DB" w:rsidRDefault="006973DB" w:rsidP="006973DB">
      <w:pPr>
        <w:rPr>
          <w:b/>
          <w:bCs/>
          <w:sz w:val="23"/>
          <w:szCs w:val="23"/>
        </w:rPr>
      </w:pPr>
    </w:p>
    <w:p w:rsidR="006973DB" w:rsidRDefault="006973DB" w:rsidP="006973DB">
      <w:pPr>
        <w:rPr>
          <w:b/>
          <w:bCs/>
          <w:sz w:val="23"/>
          <w:szCs w:val="23"/>
        </w:rPr>
      </w:pPr>
    </w:p>
    <w:p w:rsidR="006973DB" w:rsidRDefault="006973DB" w:rsidP="006973DB">
      <w:pPr>
        <w:rPr>
          <w:rFonts w:ascii="Luciole" w:hAnsi="Luciole"/>
        </w:rPr>
      </w:pPr>
    </w:p>
    <w:p w:rsidR="006973DB" w:rsidRDefault="006973DB">
      <w:pPr>
        <w:rPr>
          <w:rFonts w:ascii="Luciole" w:hAnsi="Luciole"/>
        </w:rPr>
      </w:pPr>
    </w:p>
    <w:p w:rsidR="006973DB" w:rsidRDefault="006973DB">
      <w:pPr>
        <w:rPr>
          <w:rFonts w:ascii="Luciole" w:hAnsi="Luciole"/>
        </w:rPr>
      </w:pPr>
      <w:r>
        <w:rPr>
          <w:rFonts w:ascii="Luciole" w:hAnsi="Luciole"/>
        </w:rPr>
        <w:t>Epreuve 3</w:t>
      </w:r>
      <w:r>
        <w:rPr>
          <w:rFonts w:ascii="Calibri" w:hAnsi="Calibri" w:cs="Calibri"/>
        </w:rPr>
        <w:t> </w:t>
      </w:r>
      <w:r>
        <w:rPr>
          <w:rFonts w:ascii="Luciole" w:hAnsi="Luciole"/>
        </w:rPr>
        <w:t xml:space="preserve">: </w:t>
      </w:r>
    </w:p>
    <w:p w:rsidR="006973DB" w:rsidRDefault="00EA0958" w:rsidP="006973DB">
      <w:pPr>
        <w:pStyle w:val="Default"/>
        <w:rPr>
          <w:sz w:val="23"/>
          <w:szCs w:val="23"/>
        </w:rPr>
      </w:pPr>
      <w:r>
        <w:rPr>
          <w:sz w:val="23"/>
          <w:szCs w:val="23"/>
        </w:rPr>
        <w:t>Voici l’énoncé d’un exercice de chimie</w:t>
      </w:r>
    </w:p>
    <w:p w:rsidR="006973DB" w:rsidRDefault="006973DB" w:rsidP="006973DB">
      <w:pPr>
        <w:pStyle w:val="Default"/>
        <w:rPr>
          <w:i/>
          <w:iCs/>
          <w:sz w:val="23"/>
          <w:szCs w:val="23"/>
        </w:rPr>
      </w:pPr>
    </w:p>
    <w:p w:rsidR="006973DB" w:rsidRDefault="00EA0958" w:rsidP="006973DB">
      <w:pPr>
        <w:rPr>
          <w:rFonts w:ascii="Luciole" w:hAnsi="Luciole"/>
        </w:rPr>
      </w:pPr>
      <w:r>
        <w:t>LeSevin</w:t>
      </w:r>
      <w:r>
        <w:t>85</w:t>
      </w:r>
      <w:r>
        <w:rPr>
          <w:vertAlign w:val="superscript"/>
        </w:rPr>
        <w:t>(R)</w:t>
      </w:r>
      <w:r>
        <w:t>estuninsecticideutiliséenarboricultureSonpourcentagemassiqueencarbaryl(substanceactive;formulebruteC</w:t>
      </w:r>
      <w:r>
        <w:rPr>
          <w:vertAlign w:val="subscript"/>
        </w:rPr>
        <w:t>12</w:t>
      </w:r>
      <w:r>
        <w:t>H</w:t>
      </w:r>
      <w:r>
        <w:rPr>
          <w:vertAlign w:val="subscript"/>
        </w:rPr>
        <w:t>11</w:t>
      </w:r>
      <w:r>
        <w:t>NO</w:t>
      </w:r>
      <w:r>
        <w:rPr>
          <w:vertAlign w:val="subscript"/>
        </w:rPr>
        <w:t>2</w:t>
      </w:r>
      <w:r>
        <w:t>)s'élèveà85%IlestconditionnéenbidonsdevolumeVégalà5,0LOnnoteraS</w:t>
      </w:r>
      <w:r>
        <w:rPr>
          <w:vertAlign w:val="subscript"/>
        </w:rPr>
        <w:t>0</w:t>
      </w:r>
      <w:r>
        <w:t>lasolutioncommercilaedeSevinL85</w:t>
      </w:r>
      <w:r>
        <w:rPr>
          <w:vertAlign w:val="superscript"/>
        </w:rPr>
        <w:t>(R)</w:t>
      </w:r>
      <w:r>
        <w:t>.</w:t>
      </w:r>
      <w:r>
        <w:br/>
        <w:t>1.CalculerlamassemolaireMducarbaryl.</w:t>
      </w:r>
      <w:r w:rsidR="0079537B">
        <w:t xml:space="preserve"> </w:t>
      </w:r>
      <w:r>
        <w:t>2.Calculerlamassemdecarbarylcontenuedansunbidonde5,0L.</w:t>
      </w:r>
      <w:r>
        <w:br/>
        <w:t>3.Aprèsavoirrappelélarelationadéquate,calculerlaquantitédematièrendecarbarylprésentedansunbidonde5,0L.4.Calculerlaconcentrationmolairedecarbaryl,notéec</w:t>
      </w:r>
      <w:r>
        <w:rPr>
          <w:vertAlign w:val="subscript"/>
        </w:rPr>
        <w:t>0</w:t>
      </w:r>
      <w:r>
        <w:t>,delasolutionS</w:t>
      </w:r>
      <w:r>
        <w:rPr>
          <w:vertAlign w:val="subscript"/>
        </w:rPr>
        <w:t>0</w:t>
      </w:r>
      <w:r>
        <w:t>.5.Avantpulvérisationsurdesarbresfruitiers,ondilueaucentièmel'insecticidejusqu'àobtenirunesolutionS</w:t>
      </w:r>
      <w:r>
        <w:rPr>
          <w:vertAlign w:val="subscript"/>
        </w:rPr>
        <w:t>1</w:t>
      </w:r>
      <w:r>
        <w:t>.5.1.Quelestlefacteurdedilution?5.2.CombiendelitresdesolutionS</w:t>
      </w:r>
      <w:r>
        <w:rPr>
          <w:vertAlign w:val="subscript"/>
        </w:rPr>
        <w:t>1</w:t>
      </w:r>
      <w:r>
        <w:t>peut-onainsiobtenir?5.3.Quelleestlaconcentrationmolaire,notéec</w:t>
      </w:r>
      <w:r>
        <w:rPr>
          <w:vertAlign w:val="subscript"/>
        </w:rPr>
        <w:t>1</w:t>
      </w:r>
      <w:r>
        <w:t>,delasolutionS</w:t>
      </w:r>
      <w:r>
        <w:rPr>
          <w:vertAlign w:val="subscript"/>
        </w:rPr>
        <w:t>1</w:t>
      </w:r>
      <w:r>
        <w:t>encarbaryl?5.4.Onsouhaiteobtenir100,0mLdesolutionS</w:t>
      </w:r>
      <w:r>
        <w:rPr>
          <w:vertAlign w:val="subscript"/>
        </w:rPr>
        <w:t>1</w:t>
      </w:r>
      <w:r>
        <w:t>àpartirdelasolutioncommercialedeSevinL85</w:t>
      </w:r>
      <w:r>
        <w:rPr>
          <w:vertAlign w:val="superscript"/>
        </w:rPr>
        <w:t>(R)</w:t>
      </w:r>
      <w:r>
        <w:t>.Quelmatérieldoit-onutiliserpourréalisercettedilution?Justifier.Données:massesmolairesatomiques(g.mol</w:t>
      </w:r>
      <w:r>
        <w:rPr>
          <w:vertAlign w:val="superscript"/>
        </w:rPr>
        <w:t>-1</w:t>
      </w:r>
      <w:r>
        <w:t>):M(H)=1;M(C)=12;M(N)=14etM(O)=16DensitéduSevinL85</w:t>
      </w:r>
      <w:r>
        <w:rPr>
          <w:vertAlign w:val="superscript"/>
        </w:rPr>
        <w:t>(R)</w:t>
      </w:r>
      <w:r>
        <w:t>:d=1,</w:t>
      </w:r>
      <w:r w:rsidR="0079537B">
        <w:t>1</w:t>
      </w:r>
      <w:r w:rsidR="0079537B">
        <w:rPr>
          <w:rFonts w:ascii="Luciole" w:hAnsi="Luciole"/>
        </w:rPr>
        <w:t xml:space="preserve"> </w:t>
      </w:r>
    </w:p>
    <w:p w:rsidR="006973DB" w:rsidRDefault="006973DB">
      <w:pPr>
        <w:rPr>
          <w:rFonts w:ascii="Luciole" w:hAnsi="Luciole"/>
        </w:rPr>
      </w:pPr>
      <w:r>
        <w:rPr>
          <w:rFonts w:ascii="Luciole" w:hAnsi="Luciole"/>
        </w:rPr>
        <w:t>Epreuve 4</w:t>
      </w:r>
      <w:r>
        <w:rPr>
          <w:rFonts w:ascii="Calibri" w:hAnsi="Calibri" w:cs="Calibri"/>
        </w:rPr>
        <w:t> </w:t>
      </w:r>
      <w:r>
        <w:rPr>
          <w:rFonts w:ascii="Luciole" w:hAnsi="Luciole"/>
        </w:rPr>
        <w:t>:</w:t>
      </w:r>
    </w:p>
    <w:p w:rsidR="006973DB" w:rsidRDefault="006973DB" w:rsidP="006973DB">
      <w:pPr>
        <w:pStyle w:val="Default"/>
        <w:rPr>
          <w:sz w:val="23"/>
          <w:szCs w:val="23"/>
        </w:rPr>
      </w:pPr>
      <w:r>
        <w:rPr>
          <w:sz w:val="23"/>
          <w:szCs w:val="23"/>
        </w:rPr>
        <w:t xml:space="preserve">Voici une citation extraite d’un exemple de photosensibilité de Louise Brazeau Ward, centre de dyslexie d’Ottawa. Après avoir lu le texte, vous répondrez à la question posée. Cette épreuve est aussi chronométrée. </w:t>
      </w:r>
    </w:p>
    <w:p w:rsidR="006973DB" w:rsidRDefault="006973DB" w:rsidP="006973DB">
      <w:pPr>
        <w:pStyle w:val="Default"/>
        <w:rPr>
          <w:sz w:val="23"/>
          <w:szCs w:val="23"/>
        </w:rPr>
      </w:pPr>
      <w:proofErr w:type="spellStart"/>
      <w:r>
        <w:rPr>
          <w:i/>
          <w:iCs/>
          <w:sz w:val="23"/>
          <w:szCs w:val="23"/>
        </w:rPr>
        <w:t>Lal</w:t>
      </w:r>
      <w:proofErr w:type="spellEnd"/>
      <w:r>
        <w:rPr>
          <w:i/>
          <w:iCs/>
          <w:sz w:val="23"/>
          <w:szCs w:val="23"/>
        </w:rPr>
        <w:t xml:space="preserve"> ut </w:t>
      </w:r>
      <w:proofErr w:type="spellStart"/>
      <w:r>
        <w:rPr>
          <w:i/>
          <w:iCs/>
          <w:sz w:val="23"/>
          <w:szCs w:val="23"/>
        </w:rPr>
        <w:t>tev</w:t>
      </w:r>
      <w:proofErr w:type="spellEnd"/>
      <w:r>
        <w:rPr>
          <w:i/>
          <w:iCs/>
          <w:sz w:val="23"/>
          <w:szCs w:val="23"/>
        </w:rPr>
        <w:t xml:space="preserve"> er </w:t>
      </w:r>
      <w:proofErr w:type="spellStart"/>
      <w:r>
        <w:rPr>
          <w:i/>
          <w:iCs/>
          <w:sz w:val="23"/>
          <w:szCs w:val="23"/>
        </w:rPr>
        <w:t>slar</w:t>
      </w:r>
      <w:proofErr w:type="spellEnd"/>
      <w:r>
        <w:rPr>
          <w:i/>
          <w:iCs/>
          <w:sz w:val="23"/>
          <w:szCs w:val="23"/>
        </w:rPr>
        <w:t xml:space="preserve"> </w:t>
      </w:r>
      <w:proofErr w:type="spellStart"/>
      <w:r>
        <w:rPr>
          <w:i/>
          <w:iCs/>
          <w:sz w:val="23"/>
          <w:szCs w:val="23"/>
        </w:rPr>
        <w:t>éu</w:t>
      </w:r>
      <w:proofErr w:type="spellEnd"/>
      <w:r>
        <w:rPr>
          <w:i/>
          <w:iCs/>
          <w:sz w:val="23"/>
          <w:szCs w:val="23"/>
        </w:rPr>
        <w:t xml:space="preserve"> s </w:t>
      </w:r>
      <w:proofErr w:type="spellStart"/>
      <w:r>
        <w:rPr>
          <w:i/>
          <w:iCs/>
          <w:sz w:val="23"/>
          <w:szCs w:val="23"/>
        </w:rPr>
        <w:t>sit</w:t>
      </w:r>
      <w:proofErr w:type="spellEnd"/>
      <w:r>
        <w:rPr>
          <w:i/>
          <w:iCs/>
          <w:sz w:val="23"/>
          <w:szCs w:val="23"/>
        </w:rPr>
        <w:t xml:space="preserve"> e </w:t>
      </w:r>
    </w:p>
    <w:p w:rsidR="006973DB" w:rsidRDefault="006973DB" w:rsidP="006973DB">
      <w:pPr>
        <w:pStyle w:val="Default"/>
        <w:rPr>
          <w:sz w:val="23"/>
          <w:szCs w:val="23"/>
        </w:rPr>
      </w:pPr>
      <w:r>
        <w:rPr>
          <w:i/>
          <w:iCs/>
          <w:sz w:val="23"/>
          <w:szCs w:val="23"/>
        </w:rPr>
        <w:t xml:space="preserve">A </w:t>
      </w:r>
      <w:proofErr w:type="spellStart"/>
      <w:r>
        <w:rPr>
          <w:i/>
          <w:iCs/>
          <w:sz w:val="23"/>
          <w:szCs w:val="23"/>
        </w:rPr>
        <w:t>l ar</w:t>
      </w:r>
      <w:proofErr w:type="spellEnd"/>
      <w:r>
        <w:rPr>
          <w:i/>
          <w:iCs/>
          <w:sz w:val="23"/>
          <w:szCs w:val="23"/>
        </w:rPr>
        <w:t xml:space="preserve"> e nt ré </w:t>
      </w:r>
      <w:proofErr w:type="spellStart"/>
      <w:r>
        <w:rPr>
          <w:i/>
          <w:iCs/>
          <w:sz w:val="23"/>
          <w:szCs w:val="23"/>
        </w:rPr>
        <w:t>ed</w:t>
      </w:r>
      <w:proofErr w:type="spellEnd"/>
      <w:r>
        <w:rPr>
          <w:i/>
          <w:iCs/>
          <w:sz w:val="23"/>
          <w:szCs w:val="23"/>
        </w:rPr>
        <w:t xml:space="preserve"> esc las ses, </w:t>
      </w:r>
      <w:proofErr w:type="spellStart"/>
      <w:r>
        <w:rPr>
          <w:i/>
          <w:iCs/>
          <w:sz w:val="23"/>
          <w:szCs w:val="23"/>
        </w:rPr>
        <w:t>jes</w:t>
      </w:r>
      <w:proofErr w:type="spellEnd"/>
      <w:r>
        <w:rPr>
          <w:i/>
          <w:iCs/>
          <w:sz w:val="23"/>
          <w:szCs w:val="23"/>
        </w:rPr>
        <w:t xml:space="preserve"> </w:t>
      </w:r>
      <w:proofErr w:type="spellStart"/>
      <w:r>
        <w:rPr>
          <w:i/>
          <w:iCs/>
          <w:sz w:val="23"/>
          <w:szCs w:val="23"/>
        </w:rPr>
        <w:t>aut</w:t>
      </w:r>
      <w:proofErr w:type="spellEnd"/>
      <w:r>
        <w:rPr>
          <w:i/>
          <w:iCs/>
          <w:sz w:val="23"/>
          <w:szCs w:val="23"/>
        </w:rPr>
        <w:t xml:space="preserve"> ai </w:t>
      </w:r>
      <w:proofErr w:type="spellStart"/>
      <w:r>
        <w:rPr>
          <w:i/>
          <w:iCs/>
          <w:sz w:val="23"/>
          <w:szCs w:val="23"/>
        </w:rPr>
        <w:t>sdej</w:t>
      </w:r>
      <w:proofErr w:type="spellEnd"/>
      <w:r>
        <w:rPr>
          <w:i/>
          <w:iCs/>
          <w:sz w:val="23"/>
          <w:szCs w:val="23"/>
        </w:rPr>
        <w:t xml:space="preserve"> </w:t>
      </w:r>
      <w:proofErr w:type="spellStart"/>
      <w:r>
        <w:rPr>
          <w:i/>
          <w:iCs/>
          <w:sz w:val="23"/>
          <w:szCs w:val="23"/>
        </w:rPr>
        <w:t>oi</w:t>
      </w:r>
      <w:proofErr w:type="spellEnd"/>
      <w:r>
        <w:rPr>
          <w:i/>
          <w:iCs/>
          <w:sz w:val="23"/>
          <w:szCs w:val="23"/>
        </w:rPr>
        <w:t xml:space="preserve"> </w:t>
      </w:r>
      <w:proofErr w:type="spellStart"/>
      <w:r>
        <w:rPr>
          <w:i/>
          <w:iCs/>
          <w:sz w:val="23"/>
          <w:szCs w:val="23"/>
        </w:rPr>
        <w:t>ea</w:t>
      </w:r>
      <w:proofErr w:type="spellEnd"/>
      <w:r>
        <w:rPr>
          <w:i/>
          <w:iCs/>
          <w:sz w:val="23"/>
          <w:szCs w:val="23"/>
        </w:rPr>
        <w:t xml:space="preserve"> </w:t>
      </w:r>
      <w:proofErr w:type="spellStart"/>
      <w:r>
        <w:rPr>
          <w:i/>
          <w:iCs/>
          <w:sz w:val="23"/>
          <w:szCs w:val="23"/>
        </w:rPr>
        <w:t>vecl</w:t>
      </w:r>
      <w:proofErr w:type="spellEnd"/>
      <w:r>
        <w:rPr>
          <w:i/>
          <w:iCs/>
          <w:sz w:val="23"/>
          <w:szCs w:val="23"/>
        </w:rPr>
        <w:t xml:space="preserve"> es </w:t>
      </w:r>
      <w:proofErr w:type="spellStart"/>
      <w:r>
        <w:rPr>
          <w:i/>
          <w:iCs/>
          <w:sz w:val="23"/>
          <w:szCs w:val="23"/>
        </w:rPr>
        <w:t>ga</w:t>
      </w:r>
      <w:proofErr w:type="spellEnd"/>
      <w:r>
        <w:rPr>
          <w:i/>
          <w:iCs/>
          <w:sz w:val="23"/>
          <w:szCs w:val="23"/>
        </w:rPr>
        <w:t xml:space="preserve"> </w:t>
      </w:r>
      <w:proofErr w:type="spellStart"/>
      <w:r>
        <w:rPr>
          <w:i/>
          <w:iCs/>
          <w:sz w:val="23"/>
          <w:szCs w:val="23"/>
        </w:rPr>
        <w:t>rço</w:t>
      </w:r>
      <w:proofErr w:type="spellEnd"/>
      <w:r>
        <w:rPr>
          <w:i/>
          <w:iCs/>
          <w:sz w:val="23"/>
          <w:szCs w:val="23"/>
        </w:rPr>
        <w:t xml:space="preserve"> </w:t>
      </w:r>
      <w:proofErr w:type="spellStart"/>
      <w:r>
        <w:rPr>
          <w:i/>
          <w:iCs/>
          <w:sz w:val="23"/>
          <w:szCs w:val="23"/>
        </w:rPr>
        <w:t>nse</w:t>
      </w:r>
      <w:proofErr w:type="spellEnd"/>
      <w:r>
        <w:rPr>
          <w:i/>
          <w:iCs/>
          <w:sz w:val="23"/>
          <w:szCs w:val="23"/>
        </w:rPr>
        <w:t xml:space="preserve"> </w:t>
      </w:r>
      <w:proofErr w:type="spellStart"/>
      <w:r>
        <w:rPr>
          <w:i/>
          <w:iCs/>
          <w:sz w:val="23"/>
          <w:szCs w:val="23"/>
        </w:rPr>
        <w:t>tlesf</w:t>
      </w:r>
      <w:proofErr w:type="spellEnd"/>
      <w:r>
        <w:rPr>
          <w:i/>
          <w:iCs/>
          <w:sz w:val="23"/>
          <w:szCs w:val="23"/>
        </w:rPr>
        <w:t xml:space="preserve"> il </w:t>
      </w:r>
      <w:proofErr w:type="spellStart"/>
      <w:r>
        <w:rPr>
          <w:i/>
          <w:iCs/>
          <w:sz w:val="23"/>
          <w:szCs w:val="23"/>
        </w:rPr>
        <w:t>lesd</w:t>
      </w:r>
      <w:proofErr w:type="spellEnd"/>
      <w:r>
        <w:rPr>
          <w:i/>
          <w:iCs/>
          <w:sz w:val="23"/>
          <w:szCs w:val="23"/>
        </w:rPr>
        <w:t xml:space="preserve"> </w:t>
      </w:r>
      <w:proofErr w:type="spellStart"/>
      <w:r>
        <w:rPr>
          <w:i/>
          <w:iCs/>
          <w:sz w:val="23"/>
          <w:szCs w:val="23"/>
        </w:rPr>
        <w:t>uqu</w:t>
      </w:r>
      <w:proofErr w:type="spellEnd"/>
      <w:r>
        <w:rPr>
          <w:i/>
          <w:iCs/>
          <w:sz w:val="23"/>
          <w:szCs w:val="23"/>
        </w:rPr>
        <w:t xml:space="preserve"> art </w:t>
      </w:r>
      <w:proofErr w:type="spellStart"/>
      <w:r>
        <w:rPr>
          <w:i/>
          <w:iCs/>
          <w:sz w:val="23"/>
          <w:szCs w:val="23"/>
        </w:rPr>
        <w:t>ier</w:t>
      </w:r>
      <w:proofErr w:type="spellEnd"/>
      <w:r>
        <w:rPr>
          <w:i/>
          <w:iCs/>
          <w:sz w:val="23"/>
          <w:szCs w:val="23"/>
        </w:rPr>
        <w:t xml:space="preserve">, d </w:t>
      </w:r>
      <w:proofErr w:type="spellStart"/>
      <w:r>
        <w:rPr>
          <w:i/>
          <w:iCs/>
          <w:sz w:val="23"/>
          <w:szCs w:val="23"/>
        </w:rPr>
        <w:t>és</w:t>
      </w:r>
      <w:proofErr w:type="spellEnd"/>
      <w:r>
        <w:rPr>
          <w:i/>
          <w:iCs/>
          <w:sz w:val="23"/>
          <w:szCs w:val="23"/>
        </w:rPr>
        <w:t xml:space="preserve"> </w:t>
      </w:r>
      <w:proofErr w:type="spellStart"/>
      <w:r>
        <w:rPr>
          <w:i/>
          <w:iCs/>
          <w:sz w:val="23"/>
          <w:szCs w:val="23"/>
        </w:rPr>
        <w:t>ir</w:t>
      </w:r>
      <w:proofErr w:type="spellEnd"/>
      <w:r>
        <w:rPr>
          <w:i/>
          <w:iCs/>
          <w:sz w:val="23"/>
          <w:szCs w:val="23"/>
        </w:rPr>
        <w:t xml:space="preserve"> eux de </w:t>
      </w:r>
      <w:proofErr w:type="spellStart"/>
      <w:r>
        <w:rPr>
          <w:i/>
          <w:iCs/>
          <w:sz w:val="23"/>
          <w:szCs w:val="23"/>
        </w:rPr>
        <w:t>co</w:t>
      </w:r>
      <w:proofErr w:type="spellEnd"/>
      <w:r>
        <w:rPr>
          <w:i/>
          <w:iCs/>
          <w:sz w:val="23"/>
          <w:szCs w:val="23"/>
        </w:rPr>
        <w:t xml:space="preserve"> mm </w:t>
      </w:r>
      <w:proofErr w:type="spellStart"/>
      <w:r>
        <w:rPr>
          <w:i/>
          <w:iCs/>
          <w:sz w:val="23"/>
          <w:szCs w:val="23"/>
        </w:rPr>
        <w:t>encerl</w:t>
      </w:r>
      <w:proofErr w:type="spellEnd"/>
      <w:r>
        <w:rPr>
          <w:i/>
          <w:iCs/>
          <w:sz w:val="23"/>
          <w:szCs w:val="23"/>
        </w:rPr>
        <w:t xml:space="preserve"> es </w:t>
      </w:r>
      <w:proofErr w:type="spellStart"/>
      <w:r>
        <w:rPr>
          <w:i/>
          <w:iCs/>
          <w:sz w:val="23"/>
          <w:szCs w:val="23"/>
        </w:rPr>
        <w:t>co</w:t>
      </w:r>
      <w:proofErr w:type="spellEnd"/>
      <w:r>
        <w:rPr>
          <w:i/>
          <w:iCs/>
          <w:sz w:val="23"/>
          <w:szCs w:val="23"/>
        </w:rPr>
        <w:t xml:space="preserve"> </w:t>
      </w:r>
      <w:proofErr w:type="spellStart"/>
      <w:r>
        <w:rPr>
          <w:i/>
          <w:iCs/>
          <w:sz w:val="23"/>
          <w:szCs w:val="23"/>
        </w:rPr>
        <w:t>ursq</w:t>
      </w:r>
      <w:proofErr w:type="spellEnd"/>
      <w:r>
        <w:rPr>
          <w:i/>
          <w:iCs/>
          <w:sz w:val="23"/>
          <w:szCs w:val="23"/>
        </w:rPr>
        <w:t xml:space="preserve"> </w:t>
      </w:r>
      <w:proofErr w:type="spellStart"/>
      <w:r>
        <w:rPr>
          <w:i/>
          <w:iCs/>
          <w:sz w:val="23"/>
          <w:szCs w:val="23"/>
        </w:rPr>
        <w:t>uico</w:t>
      </w:r>
      <w:proofErr w:type="spellEnd"/>
      <w:r>
        <w:rPr>
          <w:i/>
          <w:iCs/>
          <w:sz w:val="23"/>
          <w:szCs w:val="23"/>
        </w:rPr>
        <w:t xml:space="preserve"> mb </w:t>
      </w:r>
      <w:proofErr w:type="spellStart"/>
      <w:r>
        <w:rPr>
          <w:i/>
          <w:iCs/>
          <w:sz w:val="23"/>
          <w:szCs w:val="23"/>
        </w:rPr>
        <w:t>ler</w:t>
      </w:r>
      <w:proofErr w:type="spellEnd"/>
      <w:r>
        <w:rPr>
          <w:i/>
          <w:iCs/>
          <w:sz w:val="23"/>
          <w:szCs w:val="23"/>
        </w:rPr>
        <w:t xml:space="preserve"> a </w:t>
      </w:r>
      <w:proofErr w:type="spellStart"/>
      <w:r>
        <w:rPr>
          <w:i/>
          <w:iCs/>
          <w:sz w:val="23"/>
          <w:szCs w:val="23"/>
        </w:rPr>
        <w:t>ien</w:t>
      </w:r>
      <w:proofErr w:type="spellEnd"/>
      <w:r>
        <w:rPr>
          <w:i/>
          <w:iCs/>
          <w:sz w:val="23"/>
          <w:szCs w:val="23"/>
        </w:rPr>
        <w:t xml:space="preserve"> </w:t>
      </w:r>
      <w:proofErr w:type="spellStart"/>
      <w:r>
        <w:rPr>
          <w:i/>
          <w:iCs/>
          <w:sz w:val="23"/>
          <w:szCs w:val="23"/>
        </w:rPr>
        <w:t>tmo</w:t>
      </w:r>
      <w:proofErr w:type="spellEnd"/>
      <w:r>
        <w:rPr>
          <w:i/>
          <w:iCs/>
          <w:sz w:val="23"/>
          <w:szCs w:val="23"/>
        </w:rPr>
        <w:t xml:space="preserve"> </w:t>
      </w:r>
      <w:proofErr w:type="spellStart"/>
      <w:r>
        <w:rPr>
          <w:i/>
          <w:iCs/>
          <w:sz w:val="23"/>
          <w:szCs w:val="23"/>
        </w:rPr>
        <w:t>nes</w:t>
      </w:r>
      <w:proofErr w:type="spellEnd"/>
      <w:r>
        <w:rPr>
          <w:i/>
          <w:iCs/>
          <w:sz w:val="23"/>
          <w:szCs w:val="23"/>
        </w:rPr>
        <w:t xml:space="preserve"> </w:t>
      </w:r>
      <w:proofErr w:type="spellStart"/>
      <w:r>
        <w:rPr>
          <w:i/>
          <w:iCs/>
          <w:sz w:val="23"/>
          <w:szCs w:val="23"/>
        </w:rPr>
        <w:t>pritc</w:t>
      </w:r>
      <w:proofErr w:type="spellEnd"/>
      <w:r>
        <w:rPr>
          <w:i/>
          <w:iCs/>
          <w:sz w:val="23"/>
          <w:szCs w:val="23"/>
        </w:rPr>
        <w:t xml:space="preserve"> </w:t>
      </w:r>
      <w:proofErr w:type="spellStart"/>
      <w:r>
        <w:rPr>
          <w:i/>
          <w:iCs/>
          <w:sz w:val="23"/>
          <w:szCs w:val="23"/>
        </w:rPr>
        <w:t>urie</w:t>
      </w:r>
      <w:proofErr w:type="spellEnd"/>
      <w:r>
        <w:rPr>
          <w:i/>
          <w:iCs/>
          <w:sz w:val="23"/>
          <w:szCs w:val="23"/>
        </w:rPr>
        <w:t xml:space="preserve"> </w:t>
      </w:r>
      <w:proofErr w:type="spellStart"/>
      <w:r>
        <w:rPr>
          <w:i/>
          <w:iCs/>
          <w:sz w:val="23"/>
          <w:szCs w:val="23"/>
        </w:rPr>
        <w:t>ux</w:t>
      </w:r>
      <w:proofErr w:type="spellEnd"/>
      <w:r>
        <w:rPr>
          <w:i/>
          <w:iCs/>
          <w:sz w:val="23"/>
          <w:szCs w:val="23"/>
        </w:rPr>
        <w:t xml:space="preserve">. </w:t>
      </w:r>
    </w:p>
    <w:p w:rsidR="006973DB" w:rsidRDefault="006973DB" w:rsidP="006973DB">
      <w:pPr>
        <w:pStyle w:val="Default"/>
        <w:rPr>
          <w:sz w:val="23"/>
          <w:szCs w:val="23"/>
        </w:rPr>
      </w:pPr>
      <w:r>
        <w:rPr>
          <w:i/>
          <w:iCs/>
          <w:sz w:val="23"/>
          <w:szCs w:val="23"/>
        </w:rPr>
        <w:t xml:space="preserve">Am es </w:t>
      </w:r>
      <w:proofErr w:type="spellStart"/>
      <w:r>
        <w:rPr>
          <w:i/>
          <w:iCs/>
          <w:sz w:val="23"/>
          <w:szCs w:val="23"/>
        </w:rPr>
        <w:t>ur</w:t>
      </w:r>
      <w:proofErr w:type="spellEnd"/>
      <w:r>
        <w:rPr>
          <w:i/>
          <w:iCs/>
          <w:sz w:val="23"/>
          <w:szCs w:val="23"/>
        </w:rPr>
        <w:t xml:space="preserve"> </w:t>
      </w:r>
      <w:proofErr w:type="spellStart"/>
      <w:r>
        <w:rPr>
          <w:i/>
          <w:iCs/>
          <w:sz w:val="23"/>
          <w:szCs w:val="23"/>
        </w:rPr>
        <w:t>equ</w:t>
      </w:r>
      <w:proofErr w:type="spellEnd"/>
      <w:r>
        <w:rPr>
          <w:i/>
          <w:iCs/>
          <w:sz w:val="23"/>
          <w:szCs w:val="23"/>
        </w:rPr>
        <w:t xml:space="preserve"> el’ an né </w:t>
      </w:r>
      <w:proofErr w:type="spellStart"/>
      <w:r>
        <w:rPr>
          <w:i/>
          <w:iCs/>
          <w:sz w:val="23"/>
          <w:szCs w:val="23"/>
        </w:rPr>
        <w:t>eav</w:t>
      </w:r>
      <w:proofErr w:type="spellEnd"/>
      <w:r>
        <w:rPr>
          <w:i/>
          <w:iCs/>
          <w:sz w:val="23"/>
          <w:szCs w:val="23"/>
        </w:rPr>
        <w:t xml:space="preserve"> </w:t>
      </w:r>
      <w:proofErr w:type="spellStart"/>
      <w:r>
        <w:rPr>
          <w:i/>
          <w:iCs/>
          <w:sz w:val="23"/>
          <w:szCs w:val="23"/>
        </w:rPr>
        <w:t>anç</w:t>
      </w:r>
      <w:proofErr w:type="spellEnd"/>
      <w:r>
        <w:rPr>
          <w:i/>
          <w:iCs/>
          <w:sz w:val="23"/>
          <w:szCs w:val="23"/>
        </w:rPr>
        <w:t xml:space="preserve"> ait, le </w:t>
      </w:r>
      <w:proofErr w:type="spellStart"/>
      <w:r>
        <w:rPr>
          <w:i/>
          <w:iCs/>
          <w:sz w:val="23"/>
          <w:szCs w:val="23"/>
        </w:rPr>
        <w:t>scou</w:t>
      </w:r>
      <w:proofErr w:type="spellEnd"/>
      <w:r>
        <w:rPr>
          <w:i/>
          <w:iCs/>
          <w:sz w:val="23"/>
          <w:szCs w:val="23"/>
        </w:rPr>
        <w:t xml:space="preserve"> </w:t>
      </w:r>
      <w:proofErr w:type="spellStart"/>
      <w:r>
        <w:rPr>
          <w:i/>
          <w:iCs/>
          <w:sz w:val="23"/>
          <w:szCs w:val="23"/>
        </w:rPr>
        <w:t>rs</w:t>
      </w:r>
      <w:proofErr w:type="spellEnd"/>
      <w:r>
        <w:rPr>
          <w:i/>
          <w:iCs/>
          <w:sz w:val="23"/>
          <w:szCs w:val="23"/>
        </w:rPr>
        <w:t xml:space="preserve"> dev </w:t>
      </w:r>
      <w:proofErr w:type="spellStart"/>
      <w:r>
        <w:rPr>
          <w:i/>
          <w:iCs/>
          <w:sz w:val="23"/>
          <w:szCs w:val="23"/>
        </w:rPr>
        <w:t>inr</w:t>
      </w:r>
      <w:proofErr w:type="spellEnd"/>
      <w:r>
        <w:rPr>
          <w:i/>
          <w:iCs/>
          <w:sz w:val="23"/>
          <w:szCs w:val="23"/>
        </w:rPr>
        <w:t xml:space="preserve"> </w:t>
      </w:r>
      <w:proofErr w:type="spellStart"/>
      <w:r>
        <w:rPr>
          <w:i/>
          <w:iCs/>
          <w:sz w:val="23"/>
          <w:szCs w:val="23"/>
        </w:rPr>
        <w:t>entp</w:t>
      </w:r>
      <w:proofErr w:type="spellEnd"/>
      <w:r>
        <w:rPr>
          <w:i/>
          <w:iCs/>
          <w:sz w:val="23"/>
          <w:szCs w:val="23"/>
        </w:rPr>
        <w:t xml:space="preserve"> </w:t>
      </w:r>
      <w:proofErr w:type="spellStart"/>
      <w:r>
        <w:rPr>
          <w:i/>
          <w:iCs/>
          <w:sz w:val="23"/>
          <w:szCs w:val="23"/>
        </w:rPr>
        <w:t>lusdi</w:t>
      </w:r>
      <w:proofErr w:type="spellEnd"/>
      <w:r>
        <w:rPr>
          <w:i/>
          <w:iCs/>
          <w:sz w:val="23"/>
          <w:szCs w:val="23"/>
        </w:rPr>
        <w:t xml:space="preserve"> f fic </w:t>
      </w:r>
      <w:proofErr w:type="spellStart"/>
      <w:r>
        <w:rPr>
          <w:i/>
          <w:iCs/>
          <w:sz w:val="23"/>
          <w:szCs w:val="23"/>
        </w:rPr>
        <w:t>ilese</w:t>
      </w:r>
      <w:proofErr w:type="spellEnd"/>
      <w:r>
        <w:rPr>
          <w:i/>
          <w:iCs/>
          <w:sz w:val="23"/>
          <w:szCs w:val="23"/>
        </w:rPr>
        <w:t xml:space="preserve"> </w:t>
      </w:r>
      <w:proofErr w:type="spellStart"/>
      <w:r>
        <w:rPr>
          <w:i/>
          <w:iCs/>
          <w:sz w:val="23"/>
          <w:szCs w:val="23"/>
        </w:rPr>
        <w:t>tuns</w:t>
      </w:r>
      <w:proofErr w:type="spellEnd"/>
      <w:r>
        <w:rPr>
          <w:i/>
          <w:iCs/>
          <w:sz w:val="23"/>
          <w:szCs w:val="23"/>
        </w:rPr>
        <w:t xml:space="preserve"> </w:t>
      </w:r>
      <w:proofErr w:type="spellStart"/>
      <w:r>
        <w:rPr>
          <w:i/>
          <w:iCs/>
          <w:sz w:val="23"/>
          <w:szCs w:val="23"/>
        </w:rPr>
        <w:t>ent</w:t>
      </w:r>
      <w:proofErr w:type="spellEnd"/>
      <w:r>
        <w:rPr>
          <w:i/>
          <w:iCs/>
          <w:sz w:val="23"/>
          <w:szCs w:val="23"/>
        </w:rPr>
        <w:t xml:space="preserve"> </w:t>
      </w:r>
      <w:proofErr w:type="spellStart"/>
      <w:r>
        <w:rPr>
          <w:i/>
          <w:iCs/>
          <w:sz w:val="23"/>
          <w:szCs w:val="23"/>
        </w:rPr>
        <w:t>im</w:t>
      </w:r>
      <w:proofErr w:type="spellEnd"/>
      <w:r>
        <w:rPr>
          <w:i/>
          <w:iCs/>
          <w:sz w:val="23"/>
          <w:szCs w:val="23"/>
        </w:rPr>
        <w:t xml:space="preserve"> </w:t>
      </w:r>
      <w:proofErr w:type="spellStart"/>
      <w:r>
        <w:rPr>
          <w:i/>
          <w:iCs/>
          <w:sz w:val="23"/>
          <w:szCs w:val="23"/>
        </w:rPr>
        <w:t>entdener</w:t>
      </w:r>
      <w:proofErr w:type="spellEnd"/>
      <w:r>
        <w:rPr>
          <w:i/>
          <w:iCs/>
          <w:sz w:val="23"/>
          <w:szCs w:val="23"/>
        </w:rPr>
        <w:t xml:space="preserve"> vos </w:t>
      </w:r>
      <w:proofErr w:type="spellStart"/>
      <w:r>
        <w:rPr>
          <w:i/>
          <w:iCs/>
          <w:sz w:val="23"/>
          <w:szCs w:val="23"/>
        </w:rPr>
        <w:t>it</w:t>
      </w:r>
      <w:proofErr w:type="spellEnd"/>
      <w:r>
        <w:rPr>
          <w:i/>
          <w:iCs/>
          <w:sz w:val="23"/>
          <w:szCs w:val="23"/>
        </w:rPr>
        <w:t xml:space="preserve"> é </w:t>
      </w:r>
      <w:proofErr w:type="spellStart"/>
      <w:r>
        <w:rPr>
          <w:i/>
          <w:iCs/>
          <w:sz w:val="23"/>
          <w:szCs w:val="23"/>
        </w:rPr>
        <w:t>etde</w:t>
      </w:r>
      <w:proofErr w:type="spellEnd"/>
      <w:r>
        <w:rPr>
          <w:i/>
          <w:iCs/>
          <w:sz w:val="23"/>
          <w:szCs w:val="23"/>
        </w:rPr>
        <w:t xml:space="preserve"> p r é </w:t>
      </w:r>
      <w:proofErr w:type="spellStart"/>
      <w:r>
        <w:rPr>
          <w:i/>
          <w:iCs/>
          <w:sz w:val="23"/>
          <w:szCs w:val="23"/>
        </w:rPr>
        <w:t>occ</w:t>
      </w:r>
      <w:proofErr w:type="spellEnd"/>
      <w:r>
        <w:rPr>
          <w:i/>
          <w:iCs/>
          <w:sz w:val="23"/>
          <w:szCs w:val="23"/>
        </w:rPr>
        <w:t xml:space="preserve"> </w:t>
      </w:r>
      <w:proofErr w:type="spellStart"/>
      <w:r>
        <w:rPr>
          <w:i/>
          <w:iCs/>
          <w:sz w:val="23"/>
          <w:szCs w:val="23"/>
        </w:rPr>
        <w:t>upat</w:t>
      </w:r>
      <w:proofErr w:type="spellEnd"/>
      <w:r>
        <w:rPr>
          <w:i/>
          <w:iCs/>
          <w:sz w:val="23"/>
          <w:szCs w:val="23"/>
        </w:rPr>
        <w:t xml:space="preserve"> </w:t>
      </w:r>
      <w:proofErr w:type="spellStart"/>
      <w:r>
        <w:rPr>
          <w:i/>
          <w:iCs/>
          <w:sz w:val="23"/>
          <w:szCs w:val="23"/>
        </w:rPr>
        <w:t>io</w:t>
      </w:r>
      <w:proofErr w:type="spellEnd"/>
      <w:r>
        <w:rPr>
          <w:i/>
          <w:iCs/>
          <w:sz w:val="23"/>
          <w:szCs w:val="23"/>
        </w:rPr>
        <w:t xml:space="preserve"> </w:t>
      </w:r>
      <w:proofErr w:type="spellStart"/>
      <w:r>
        <w:rPr>
          <w:i/>
          <w:iCs/>
          <w:sz w:val="23"/>
          <w:szCs w:val="23"/>
        </w:rPr>
        <w:t>ncom</w:t>
      </w:r>
      <w:proofErr w:type="spellEnd"/>
      <w:r>
        <w:rPr>
          <w:i/>
          <w:iCs/>
          <w:sz w:val="23"/>
          <w:szCs w:val="23"/>
        </w:rPr>
        <w:t xml:space="preserve"> me </w:t>
      </w:r>
      <w:proofErr w:type="spellStart"/>
      <w:r>
        <w:rPr>
          <w:i/>
          <w:iCs/>
          <w:sz w:val="23"/>
          <w:szCs w:val="23"/>
        </w:rPr>
        <w:t>nçaàm</w:t>
      </w:r>
      <w:proofErr w:type="spellEnd"/>
      <w:r>
        <w:rPr>
          <w:i/>
          <w:iCs/>
          <w:sz w:val="23"/>
          <w:szCs w:val="23"/>
        </w:rPr>
        <w:t xml:space="preserve">’ e nv a hi r. </w:t>
      </w:r>
    </w:p>
    <w:p w:rsidR="006973DB" w:rsidRDefault="006973DB" w:rsidP="006973DB">
      <w:pPr>
        <w:rPr>
          <w:sz w:val="23"/>
          <w:szCs w:val="23"/>
        </w:rPr>
      </w:pPr>
      <w:r>
        <w:rPr>
          <w:sz w:val="23"/>
          <w:szCs w:val="23"/>
        </w:rPr>
        <w:t xml:space="preserve">Co mb </w:t>
      </w:r>
      <w:proofErr w:type="spellStart"/>
      <w:r>
        <w:rPr>
          <w:sz w:val="23"/>
          <w:szCs w:val="23"/>
        </w:rPr>
        <w:t>ie</w:t>
      </w:r>
      <w:proofErr w:type="spellEnd"/>
      <w:r>
        <w:rPr>
          <w:sz w:val="23"/>
          <w:szCs w:val="23"/>
        </w:rPr>
        <w:t xml:space="preserve"> </w:t>
      </w:r>
      <w:proofErr w:type="spellStart"/>
      <w:r>
        <w:rPr>
          <w:sz w:val="23"/>
          <w:szCs w:val="23"/>
        </w:rPr>
        <w:t>ndev</w:t>
      </w:r>
      <w:proofErr w:type="spellEnd"/>
      <w:r>
        <w:rPr>
          <w:sz w:val="23"/>
          <w:szCs w:val="23"/>
        </w:rPr>
        <w:t xml:space="preserve"> er </w:t>
      </w:r>
      <w:proofErr w:type="spellStart"/>
      <w:r>
        <w:rPr>
          <w:sz w:val="23"/>
          <w:szCs w:val="23"/>
        </w:rPr>
        <w:t>besco</w:t>
      </w:r>
      <w:proofErr w:type="spellEnd"/>
      <w:r>
        <w:rPr>
          <w:sz w:val="23"/>
          <w:szCs w:val="23"/>
        </w:rPr>
        <w:t xml:space="preserve"> </w:t>
      </w:r>
      <w:proofErr w:type="spellStart"/>
      <w:r>
        <w:rPr>
          <w:sz w:val="23"/>
          <w:szCs w:val="23"/>
        </w:rPr>
        <w:t>mp</w:t>
      </w:r>
      <w:proofErr w:type="spellEnd"/>
      <w:r>
        <w:rPr>
          <w:sz w:val="23"/>
          <w:szCs w:val="23"/>
        </w:rPr>
        <w:t xml:space="preserve"> </w:t>
      </w:r>
      <w:proofErr w:type="spellStart"/>
      <w:r>
        <w:rPr>
          <w:sz w:val="23"/>
          <w:szCs w:val="23"/>
        </w:rPr>
        <w:t>ortec</w:t>
      </w:r>
      <w:proofErr w:type="spellEnd"/>
      <w:r>
        <w:rPr>
          <w:sz w:val="23"/>
          <w:szCs w:val="23"/>
        </w:rPr>
        <w:t xml:space="preserve"> </w:t>
      </w:r>
      <w:proofErr w:type="spellStart"/>
      <w:r>
        <w:rPr>
          <w:sz w:val="23"/>
          <w:szCs w:val="23"/>
        </w:rPr>
        <w:t>ete</w:t>
      </w:r>
      <w:proofErr w:type="spellEnd"/>
      <w:r>
        <w:rPr>
          <w:sz w:val="23"/>
          <w:szCs w:val="23"/>
        </w:rPr>
        <w:t xml:space="preserve"> </w:t>
      </w:r>
      <w:proofErr w:type="spellStart"/>
      <w:r>
        <w:rPr>
          <w:sz w:val="23"/>
          <w:szCs w:val="23"/>
        </w:rPr>
        <w:t>xtr</w:t>
      </w:r>
      <w:proofErr w:type="spellEnd"/>
      <w:r>
        <w:rPr>
          <w:sz w:val="23"/>
          <w:szCs w:val="23"/>
        </w:rPr>
        <w:t xml:space="preserve"> ai td et ex te ? </w:t>
      </w:r>
    </w:p>
    <w:p w:rsidR="006973DB" w:rsidRDefault="006973DB" w:rsidP="006973DB">
      <w:pPr>
        <w:rPr>
          <w:sz w:val="23"/>
          <w:szCs w:val="23"/>
        </w:rPr>
      </w:pPr>
    </w:p>
    <w:p w:rsidR="00FE40C7" w:rsidRDefault="00FE40C7">
      <w:pPr>
        <w:rPr>
          <w:rFonts w:ascii="Comic Sans MS" w:hAnsi="Comic Sans MS" w:cs="Comic Sans MS"/>
          <w:color w:val="000000"/>
          <w:sz w:val="27"/>
          <w:szCs w:val="27"/>
        </w:rPr>
      </w:pPr>
      <w:r>
        <w:rPr>
          <w:rFonts w:ascii="Comic Sans MS" w:hAnsi="Comic Sans MS" w:cs="Comic Sans MS"/>
          <w:color w:val="000000"/>
          <w:sz w:val="27"/>
          <w:szCs w:val="27"/>
        </w:rPr>
        <w:br w:type="page"/>
      </w:r>
    </w:p>
    <w:p w:rsidR="006973DB" w:rsidRDefault="006973DB" w:rsidP="006973DB">
      <w:pPr>
        <w:autoSpaceDE w:val="0"/>
        <w:autoSpaceDN w:val="0"/>
        <w:adjustRightInd w:val="0"/>
        <w:spacing w:after="0" w:line="240" w:lineRule="auto"/>
        <w:rPr>
          <w:rFonts w:ascii="Comic Sans MS" w:hAnsi="Comic Sans MS" w:cs="Comic Sans MS"/>
          <w:color w:val="000000"/>
          <w:sz w:val="27"/>
          <w:szCs w:val="27"/>
        </w:rPr>
      </w:pPr>
      <w:r w:rsidRPr="006973DB">
        <w:rPr>
          <w:rFonts w:ascii="Comic Sans MS" w:hAnsi="Comic Sans MS" w:cs="Comic Sans MS"/>
          <w:color w:val="000000"/>
          <w:sz w:val="27"/>
          <w:szCs w:val="27"/>
        </w:rPr>
        <w:lastRenderedPageBreak/>
        <w:t xml:space="preserve">Ces épreuves sont un essai de sensibilisation aux difficultés que peuvent rencontrer les enfants dyslexiques entraînant une lenteur d’exécution, de la fatigue et un résultat parfois peu satisfaisant. Le tout dans un climat de facilité et de réussite pour la majorité de la classe. </w:t>
      </w:r>
    </w:p>
    <w:p w:rsidR="00FE40C7" w:rsidRPr="006973DB" w:rsidRDefault="00FE40C7" w:rsidP="006973DB">
      <w:pPr>
        <w:autoSpaceDE w:val="0"/>
        <w:autoSpaceDN w:val="0"/>
        <w:adjustRightInd w:val="0"/>
        <w:spacing w:after="0" w:line="240" w:lineRule="auto"/>
        <w:rPr>
          <w:rFonts w:ascii="Comic Sans MS" w:hAnsi="Comic Sans MS" w:cs="Comic Sans MS"/>
          <w:color w:val="000000"/>
          <w:sz w:val="27"/>
          <w:szCs w:val="27"/>
        </w:rPr>
      </w:pPr>
    </w:p>
    <w:p w:rsidR="006973DB" w:rsidRPr="006973DB" w:rsidRDefault="006973DB" w:rsidP="006973DB">
      <w:pPr>
        <w:autoSpaceDE w:val="0"/>
        <w:autoSpaceDN w:val="0"/>
        <w:adjustRightInd w:val="0"/>
        <w:spacing w:after="0" w:line="240" w:lineRule="auto"/>
        <w:rPr>
          <w:rFonts w:ascii="Comic Sans MS" w:hAnsi="Comic Sans MS" w:cs="Comic Sans MS"/>
          <w:color w:val="000000"/>
          <w:sz w:val="27"/>
          <w:szCs w:val="27"/>
        </w:rPr>
      </w:pPr>
      <w:r w:rsidRPr="006973DB">
        <w:rPr>
          <w:rFonts w:ascii="Comic Sans MS" w:hAnsi="Comic Sans MS" w:cs="Comic Sans MS"/>
          <w:b/>
          <w:bCs/>
          <w:color w:val="000000"/>
          <w:sz w:val="27"/>
          <w:szCs w:val="27"/>
        </w:rPr>
        <w:t xml:space="preserve">La première épreuve </w:t>
      </w:r>
      <w:r w:rsidRPr="006973DB">
        <w:rPr>
          <w:rFonts w:ascii="Comic Sans MS" w:hAnsi="Comic Sans MS" w:cs="Comic Sans MS"/>
          <w:color w:val="000000"/>
          <w:sz w:val="27"/>
          <w:szCs w:val="27"/>
        </w:rPr>
        <w:t xml:space="preserve">nécessite essentiellement un recours à la voie de lecture par assemblage, voie que les lecteurs expérimentés n’utilisent que pour déchiffrer des mots inconnus. Elle ralentit notre débit de lecture, exige une attention soutenue et augmente les risques d’hésitations et de reprises de lecture. Cette liste de médicaments nous remet dans la situation d’un lecteur hésitant. La surcharge cognitive du classement alphabétique va ajouter à la fatigue de l’exercice. La lecture à haute voix signale toutes erreurs et le chronométrage ajoute un handicap et un stress. </w:t>
      </w:r>
    </w:p>
    <w:p w:rsidR="006973DB" w:rsidRDefault="006973DB" w:rsidP="00FE40C7">
      <w:pPr>
        <w:rPr>
          <w:rFonts w:ascii="Comic Sans MS" w:hAnsi="Comic Sans MS" w:cs="Comic Sans MS"/>
          <w:sz w:val="27"/>
          <w:szCs w:val="27"/>
        </w:rPr>
      </w:pPr>
      <w:r w:rsidRPr="006973DB">
        <w:rPr>
          <w:rFonts w:ascii="Comic Sans MS" w:hAnsi="Comic Sans MS" w:cs="Comic Sans MS"/>
          <w:b/>
          <w:bCs/>
          <w:color w:val="000000"/>
          <w:sz w:val="27"/>
          <w:szCs w:val="27"/>
        </w:rPr>
        <w:t xml:space="preserve">La deuxième épreuve </w:t>
      </w:r>
      <w:r w:rsidRPr="006973DB">
        <w:rPr>
          <w:rFonts w:ascii="Comic Sans MS" w:hAnsi="Comic Sans MS" w:cs="Comic Sans MS"/>
          <w:color w:val="000000"/>
          <w:sz w:val="27"/>
          <w:szCs w:val="27"/>
        </w:rPr>
        <w:t xml:space="preserve">sollicite </w:t>
      </w:r>
      <w:r w:rsidR="00FE40C7">
        <w:rPr>
          <w:rFonts w:ascii="Comic Sans MS" w:hAnsi="Comic Sans MS" w:cs="Comic Sans MS"/>
          <w:color w:val="000000"/>
          <w:sz w:val="27"/>
          <w:szCs w:val="27"/>
        </w:rPr>
        <w:t>la vision « inversée »</w:t>
      </w:r>
      <w:bookmarkStart w:id="0" w:name="_GoBack"/>
      <w:bookmarkEnd w:id="0"/>
    </w:p>
    <w:p w:rsidR="00FE40C7" w:rsidRPr="00FE40C7" w:rsidRDefault="00FE40C7" w:rsidP="00FE40C7">
      <w:pPr>
        <w:rPr>
          <w:sz w:val="23"/>
          <w:szCs w:val="23"/>
        </w:rPr>
      </w:pPr>
    </w:p>
    <w:p w:rsidR="006973DB" w:rsidRPr="006973DB" w:rsidRDefault="006973DB" w:rsidP="006973DB">
      <w:pPr>
        <w:autoSpaceDE w:val="0"/>
        <w:autoSpaceDN w:val="0"/>
        <w:adjustRightInd w:val="0"/>
        <w:spacing w:after="0" w:line="240" w:lineRule="auto"/>
        <w:rPr>
          <w:rFonts w:ascii="Comic Sans MS" w:hAnsi="Comic Sans MS" w:cs="Comic Sans MS"/>
          <w:color w:val="000000"/>
          <w:sz w:val="27"/>
          <w:szCs w:val="27"/>
        </w:rPr>
      </w:pPr>
      <w:r w:rsidRPr="006973DB">
        <w:rPr>
          <w:rFonts w:ascii="Comic Sans MS" w:hAnsi="Comic Sans MS" w:cs="Comic Sans MS"/>
          <w:b/>
          <w:bCs/>
          <w:color w:val="000000"/>
          <w:sz w:val="27"/>
          <w:szCs w:val="27"/>
        </w:rPr>
        <w:t xml:space="preserve">Les troisième et quatrième épreuves </w:t>
      </w:r>
      <w:r w:rsidRPr="006973DB">
        <w:rPr>
          <w:rFonts w:ascii="Comic Sans MS" w:hAnsi="Comic Sans MS" w:cs="Comic Sans MS"/>
          <w:color w:val="000000"/>
          <w:sz w:val="27"/>
          <w:szCs w:val="27"/>
        </w:rPr>
        <w:t xml:space="preserve">sont inspirées de revues de sensibilisation à la dyslexie. Des mises en forme inadaptées viennent entraver nos capacités de lecture. Bien sûr, nous réussissons à lire le texte mais avec difficulté. Nous devons relire pour bien segmenter les mots, puis relire parfois pour comprendre la phrase, et relire encore pour répondre à la question. Nous pouvons alors percevoir l’énergie qui est demandée aux enfants en grandes difficultés de lecture et le découragement qui peut survenir après quelques heures de classes. </w:t>
      </w:r>
    </w:p>
    <w:p w:rsidR="006973DB" w:rsidRPr="006973DB" w:rsidRDefault="006973DB" w:rsidP="006973DB">
      <w:pPr>
        <w:autoSpaceDE w:val="0"/>
        <w:autoSpaceDN w:val="0"/>
        <w:adjustRightInd w:val="0"/>
        <w:spacing w:after="0" w:line="240" w:lineRule="auto"/>
        <w:rPr>
          <w:rFonts w:ascii="Comic Sans MS" w:hAnsi="Comic Sans MS" w:cs="Comic Sans MS"/>
          <w:color w:val="000000"/>
          <w:sz w:val="27"/>
          <w:szCs w:val="27"/>
        </w:rPr>
      </w:pPr>
      <w:r w:rsidRPr="006973DB">
        <w:rPr>
          <w:rFonts w:ascii="Comic Sans MS" w:hAnsi="Comic Sans MS" w:cs="Comic Sans MS"/>
          <w:color w:val="000000"/>
          <w:sz w:val="27"/>
          <w:szCs w:val="27"/>
        </w:rPr>
        <w:t xml:space="preserve">EN CONCLUSION : </w:t>
      </w:r>
    </w:p>
    <w:p w:rsidR="006973DB" w:rsidRPr="006973DB" w:rsidRDefault="006973DB" w:rsidP="006973DB">
      <w:pPr>
        <w:autoSpaceDE w:val="0"/>
        <w:autoSpaceDN w:val="0"/>
        <w:adjustRightInd w:val="0"/>
        <w:spacing w:after="0" w:line="240" w:lineRule="auto"/>
        <w:rPr>
          <w:rFonts w:ascii="Comic Sans MS" w:hAnsi="Comic Sans MS" w:cs="Comic Sans MS"/>
          <w:color w:val="000000"/>
          <w:sz w:val="27"/>
          <w:szCs w:val="27"/>
        </w:rPr>
      </w:pPr>
      <w:r w:rsidRPr="006973DB">
        <w:rPr>
          <w:rFonts w:ascii="Wingdings" w:hAnsi="Wingdings" w:cs="Wingdings"/>
          <w:color w:val="000000"/>
          <w:sz w:val="27"/>
          <w:szCs w:val="27"/>
        </w:rPr>
        <w:t xml:space="preserve"> </w:t>
      </w:r>
      <w:r w:rsidRPr="006973DB">
        <w:rPr>
          <w:rFonts w:ascii="Comic Sans MS" w:hAnsi="Comic Sans MS" w:cs="Comic Sans MS"/>
          <w:b/>
          <w:bCs/>
          <w:color w:val="000000"/>
          <w:sz w:val="27"/>
          <w:szCs w:val="27"/>
        </w:rPr>
        <w:t xml:space="preserve">Quand l’activité de lecture n’est pas automatique, quand toute l’attention est mise sur la reconnaissance des mots, sur la segmentation…, la lecture est lente, laborieuse, et cela altère la compréhension du message. </w:t>
      </w:r>
    </w:p>
    <w:p w:rsidR="006973DB" w:rsidRPr="006973DB" w:rsidRDefault="006973DB" w:rsidP="006973DB">
      <w:pPr>
        <w:autoSpaceDE w:val="0"/>
        <w:autoSpaceDN w:val="0"/>
        <w:adjustRightInd w:val="0"/>
        <w:spacing w:after="0" w:line="240" w:lineRule="auto"/>
        <w:rPr>
          <w:rFonts w:ascii="Comic Sans MS" w:hAnsi="Comic Sans MS" w:cs="Comic Sans MS"/>
          <w:color w:val="000000"/>
          <w:sz w:val="27"/>
          <w:szCs w:val="27"/>
        </w:rPr>
      </w:pPr>
      <w:r w:rsidRPr="006973DB">
        <w:rPr>
          <w:rFonts w:ascii="Wingdings" w:hAnsi="Wingdings" w:cs="Wingdings"/>
          <w:color w:val="000000"/>
          <w:sz w:val="27"/>
          <w:szCs w:val="27"/>
        </w:rPr>
        <w:t xml:space="preserve"> </w:t>
      </w:r>
      <w:r w:rsidRPr="006973DB">
        <w:rPr>
          <w:rFonts w:ascii="Comic Sans MS" w:hAnsi="Comic Sans MS" w:cs="Comic Sans MS"/>
          <w:b/>
          <w:bCs/>
          <w:color w:val="000000"/>
          <w:sz w:val="27"/>
          <w:szCs w:val="27"/>
        </w:rPr>
        <w:t xml:space="preserve">Un temps supplémentaire pour un examen n’est pas du luxe, alléger ou aménager la demande au niveau des épreuves non plus. </w:t>
      </w:r>
    </w:p>
    <w:p w:rsidR="007077AC" w:rsidRPr="006973DB" w:rsidRDefault="006973DB" w:rsidP="006973DB">
      <w:pPr>
        <w:rPr>
          <w:rFonts w:ascii="Luciole" w:hAnsi="Luciole"/>
        </w:rPr>
      </w:pPr>
      <w:r w:rsidRPr="006973DB">
        <w:rPr>
          <w:rFonts w:ascii="Wingdings" w:hAnsi="Wingdings" w:cs="Wingdings"/>
          <w:color w:val="000000"/>
          <w:sz w:val="27"/>
          <w:szCs w:val="27"/>
        </w:rPr>
        <w:t xml:space="preserve"> </w:t>
      </w:r>
      <w:r w:rsidRPr="006973DB">
        <w:rPr>
          <w:rFonts w:ascii="Comic Sans MS" w:hAnsi="Comic Sans MS" w:cs="Comic Sans MS"/>
          <w:b/>
          <w:bCs/>
          <w:color w:val="000000"/>
          <w:sz w:val="27"/>
          <w:szCs w:val="27"/>
        </w:rPr>
        <w:t xml:space="preserve">Il est souvent injustifié d’imaginer que les élèves dyslexiques ne fournissent pas d’efforts ou profitent de leur situation pour fuir les exigences. </w:t>
      </w:r>
    </w:p>
    <w:sectPr w:rsidR="007077AC" w:rsidRPr="006973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ole">
    <w:panose1 w:val="020B0500020200000003"/>
    <w:charset w:val="00"/>
    <w:family w:val="swiss"/>
    <w:pitch w:val="variable"/>
    <w:sig w:usb0="A000000F" w:usb1="00002063"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36C27"/>
    <w:multiLevelType w:val="hybridMultilevel"/>
    <w:tmpl w:val="50043024"/>
    <w:lvl w:ilvl="0" w:tplc="B84CDA7C">
      <w:start w:val="6"/>
      <w:numFmt w:val="bullet"/>
      <w:lvlText w:val="-"/>
      <w:lvlJc w:val="left"/>
      <w:pPr>
        <w:ind w:left="720" w:hanging="360"/>
      </w:pPr>
      <w:rPr>
        <w:rFonts w:ascii="Luciole" w:eastAsiaTheme="minorHAnsi" w:hAnsi="Lucio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2E016E"/>
    <w:multiLevelType w:val="hybridMultilevel"/>
    <w:tmpl w:val="AD1C8130"/>
    <w:lvl w:ilvl="0" w:tplc="004CB10C">
      <w:start w:val="6"/>
      <w:numFmt w:val="bullet"/>
      <w:lvlText w:val="-"/>
      <w:lvlJc w:val="left"/>
      <w:pPr>
        <w:ind w:left="720" w:hanging="360"/>
      </w:pPr>
      <w:rPr>
        <w:rFonts w:ascii="Luciole" w:eastAsiaTheme="minorHAnsi" w:hAnsi="Lucio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D1"/>
    <w:rsid w:val="003A03D1"/>
    <w:rsid w:val="003D1E90"/>
    <w:rsid w:val="006973DB"/>
    <w:rsid w:val="007077AC"/>
    <w:rsid w:val="0079537B"/>
    <w:rsid w:val="00C86C1E"/>
    <w:rsid w:val="00D70901"/>
    <w:rsid w:val="00EA0958"/>
    <w:rsid w:val="00FE40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0A38"/>
  <w15:chartTrackingRefBased/>
  <w15:docId w15:val="{888EE345-712F-47C5-97F4-A621C4A4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A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077AC"/>
    <w:pPr>
      <w:ind w:left="720"/>
      <w:contextualSpacing/>
    </w:pPr>
  </w:style>
  <w:style w:type="paragraph" w:customStyle="1" w:styleId="Default">
    <w:name w:val="Default"/>
    <w:rsid w:val="006973D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909538">
      <w:bodyDiv w:val="1"/>
      <w:marLeft w:val="0"/>
      <w:marRight w:val="0"/>
      <w:marTop w:val="0"/>
      <w:marBottom w:val="0"/>
      <w:divBdr>
        <w:top w:val="none" w:sz="0" w:space="0" w:color="auto"/>
        <w:left w:val="none" w:sz="0" w:space="0" w:color="auto"/>
        <w:bottom w:val="none" w:sz="0" w:space="0" w:color="auto"/>
        <w:right w:val="none" w:sz="0" w:space="0" w:color="auto"/>
      </w:divBdr>
      <w:divsChild>
        <w:div w:id="798763809">
          <w:marLeft w:val="0"/>
          <w:marRight w:val="0"/>
          <w:marTop w:val="0"/>
          <w:marBottom w:val="0"/>
          <w:divBdr>
            <w:top w:val="none" w:sz="0" w:space="0" w:color="auto"/>
            <w:left w:val="none" w:sz="0" w:space="0" w:color="auto"/>
            <w:bottom w:val="none" w:sz="0" w:space="0" w:color="auto"/>
            <w:right w:val="none" w:sz="0" w:space="0" w:color="auto"/>
          </w:divBdr>
        </w:div>
        <w:div w:id="419331205">
          <w:marLeft w:val="0"/>
          <w:marRight w:val="0"/>
          <w:marTop w:val="0"/>
          <w:marBottom w:val="0"/>
          <w:divBdr>
            <w:top w:val="none" w:sz="0" w:space="0" w:color="auto"/>
            <w:left w:val="none" w:sz="0" w:space="0" w:color="auto"/>
            <w:bottom w:val="none" w:sz="0" w:space="0" w:color="auto"/>
            <w:right w:val="none" w:sz="0" w:space="0" w:color="auto"/>
          </w:divBdr>
        </w:div>
        <w:div w:id="47588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966</Words>
  <Characters>5318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venaille</dc:creator>
  <cp:keywords/>
  <dc:description/>
  <cp:lastModifiedBy>eric venaille</cp:lastModifiedBy>
  <cp:revision>5</cp:revision>
  <dcterms:created xsi:type="dcterms:W3CDTF">2020-03-03T23:06:00Z</dcterms:created>
  <dcterms:modified xsi:type="dcterms:W3CDTF">2020-03-03T23:43:00Z</dcterms:modified>
</cp:coreProperties>
</file>