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5377"/>
        <w:gridCol w:w="5377"/>
        <w:gridCol w:w="4942"/>
      </w:tblGrid>
      <w:tr w:rsidR="00172DEC" w:rsidTr="00A441B0">
        <w:trPr>
          <w:trHeight w:val="851"/>
        </w:trPr>
        <w:tc>
          <w:tcPr>
            <w:tcW w:w="10754" w:type="dxa"/>
            <w:gridSpan w:val="2"/>
            <w:tcBorders>
              <w:right w:val="dotDash" w:sz="4" w:space="0" w:color="auto"/>
            </w:tcBorders>
            <w:vAlign w:val="center"/>
          </w:tcPr>
          <w:p w:rsidR="00A441B0" w:rsidRPr="00E80296" w:rsidRDefault="00E80296" w:rsidP="00A441B0">
            <w:pPr>
              <w:jc w:val="center"/>
              <w:rPr>
                <w:rFonts w:ascii="Comic Sans MS" w:hAnsi="Comic Sans MS"/>
                <w:b/>
              </w:rPr>
            </w:pPr>
            <w:r w:rsidRPr="00E80296">
              <w:rPr>
                <w:rFonts w:ascii="Comic Sans MS" w:hAnsi="Comic Sans MS"/>
                <w:b/>
                <w:highlight w:val="darkGray"/>
              </w:rPr>
              <w:t>Géographie</w:t>
            </w:r>
          </w:p>
          <w:p w:rsidR="00172DEC" w:rsidRPr="00E80296" w:rsidRDefault="00E80296" w:rsidP="00A441B0">
            <w:pPr>
              <w:jc w:val="center"/>
              <w:rPr>
                <w:rFonts w:ascii="Comic Sans MS" w:hAnsi="Comic Sans MS"/>
                <w:b/>
              </w:rPr>
            </w:pPr>
            <w:r w:rsidRPr="00E80296">
              <w:rPr>
                <w:rFonts w:ascii="Comic Sans MS" w:hAnsi="Comic Sans MS"/>
                <w:b/>
              </w:rPr>
              <w:t xml:space="preserve">G1 Espaces et paysages de l’urbanisation </w:t>
            </w:r>
          </w:p>
        </w:tc>
        <w:tc>
          <w:tcPr>
            <w:tcW w:w="4942" w:type="dxa"/>
            <w:tcBorders>
              <w:left w:val="dotDash" w:sz="4" w:space="0" w:color="auto"/>
              <w:bottom w:val="single" w:sz="4" w:space="0" w:color="auto"/>
            </w:tcBorders>
            <w:shd w:val="clear" w:color="auto" w:fill="BFBFBF" w:themeFill="background1" w:themeFillShade="BF"/>
            <w:vAlign w:val="center"/>
          </w:tcPr>
          <w:p w:rsidR="00172DEC" w:rsidRPr="00A441B0" w:rsidRDefault="00172DEC" w:rsidP="00A441B0">
            <w:pPr>
              <w:jc w:val="center"/>
              <w:rPr>
                <w:rFonts w:ascii="Comic Sans MS" w:hAnsi="Comic Sans MS"/>
                <w:b/>
                <w:sz w:val="20"/>
                <w:szCs w:val="20"/>
              </w:rPr>
            </w:pPr>
            <w:r w:rsidRPr="00A441B0">
              <w:rPr>
                <w:rFonts w:ascii="Comic Sans MS" w:hAnsi="Comic Sans MS"/>
                <w:b/>
                <w:sz w:val="20"/>
                <w:szCs w:val="20"/>
              </w:rPr>
              <w:t>FICHE DE MEMORISATION</w:t>
            </w:r>
          </w:p>
          <w:p w:rsidR="00172DEC" w:rsidRPr="00E80296" w:rsidRDefault="00E80296" w:rsidP="00A441B0">
            <w:pPr>
              <w:jc w:val="center"/>
              <w:rPr>
                <w:rFonts w:ascii="Comic Sans MS" w:hAnsi="Comic Sans MS"/>
                <w:b/>
                <w:sz w:val="36"/>
                <w:szCs w:val="36"/>
              </w:rPr>
            </w:pPr>
            <w:r w:rsidRPr="00E80296">
              <w:rPr>
                <w:rFonts w:ascii="Comic Sans MS" w:hAnsi="Comic Sans MS"/>
                <w:b/>
                <w:sz w:val="36"/>
                <w:szCs w:val="36"/>
                <w:vertAlign w:val="superscript"/>
              </w:rPr>
              <w:t>4</w:t>
            </w:r>
            <w:r w:rsidR="00172DEC" w:rsidRPr="00E80296">
              <w:rPr>
                <w:rFonts w:ascii="Comic Sans MS" w:hAnsi="Comic Sans MS"/>
                <w:b/>
                <w:sz w:val="36"/>
                <w:szCs w:val="36"/>
                <w:vertAlign w:val="superscript"/>
              </w:rPr>
              <w:t>ème</w:t>
            </w:r>
          </w:p>
        </w:tc>
      </w:tr>
      <w:tr w:rsidR="00172DEC" w:rsidTr="00D1112D">
        <w:trPr>
          <w:trHeight w:val="936"/>
        </w:trPr>
        <w:tc>
          <w:tcPr>
            <w:tcW w:w="5377" w:type="dxa"/>
            <w:shd w:val="clear" w:color="auto" w:fill="BFBFBF" w:themeFill="background1" w:themeFillShade="BF"/>
          </w:tcPr>
          <w:p w:rsidR="00172DEC" w:rsidRPr="007313E0" w:rsidRDefault="00E80296" w:rsidP="00172DEC">
            <w:pPr>
              <w:rPr>
                <w:rFonts w:ascii="Comic Sans MS" w:hAnsi="Comic Sans MS"/>
                <w:sz w:val="20"/>
                <w:szCs w:val="20"/>
              </w:rPr>
            </w:pPr>
            <w:r>
              <w:rPr>
                <w:rFonts w:ascii="Comic Sans MS" w:hAnsi="Comic Sans MS"/>
                <w:sz w:val="20"/>
                <w:szCs w:val="20"/>
              </w:rPr>
              <w:t>Qu’est-ce que l’urbanisation ?</w:t>
            </w:r>
          </w:p>
        </w:tc>
        <w:tc>
          <w:tcPr>
            <w:tcW w:w="5377" w:type="dxa"/>
            <w:tcBorders>
              <w:right w:val="dotDash" w:sz="4" w:space="0" w:color="auto"/>
            </w:tcBorders>
            <w:shd w:val="clear" w:color="auto" w:fill="BFBFBF" w:themeFill="background1" w:themeFillShade="BF"/>
          </w:tcPr>
          <w:p w:rsidR="00DD7845" w:rsidRDefault="00DD7845" w:rsidP="00DD7845">
            <w:pPr>
              <w:pStyle w:val="NormalWeb"/>
            </w:pPr>
            <w:r>
              <w:rPr>
                <w:rFonts w:ascii="Comic Sans MS" w:hAnsi="Comic Sans MS"/>
                <w:sz w:val="22"/>
                <w:szCs w:val="22"/>
              </w:rPr>
              <w:t>C</w:t>
            </w:r>
            <w:r>
              <w:rPr>
                <w:rFonts w:ascii="Comic Sans MS" w:hAnsi="Comic Sans MS" w:cs="Comic Sans MS"/>
                <w:sz w:val="22"/>
                <w:szCs w:val="22"/>
              </w:rPr>
              <w:t>’</w:t>
            </w:r>
            <w:r>
              <w:rPr>
                <w:rFonts w:ascii="Comic Sans MS" w:hAnsi="Comic Sans MS"/>
                <w:sz w:val="22"/>
                <w:szCs w:val="22"/>
              </w:rPr>
              <w:t xml:space="preserve">est le phénomène de concentration d’une population dans des villes. </w:t>
            </w:r>
          </w:p>
          <w:p w:rsidR="00172DEC" w:rsidRPr="007313E0" w:rsidRDefault="00172DEC" w:rsidP="00172DEC">
            <w:pPr>
              <w:rPr>
                <w:rFonts w:ascii="Comic Sans MS" w:hAnsi="Comic Sans MS"/>
                <w:sz w:val="20"/>
                <w:szCs w:val="20"/>
              </w:rPr>
            </w:pPr>
          </w:p>
        </w:tc>
        <w:tc>
          <w:tcPr>
            <w:tcW w:w="4942" w:type="dxa"/>
            <w:vMerge w:val="restart"/>
            <w:tcBorders>
              <w:left w:val="dotDash" w:sz="4" w:space="0" w:color="auto"/>
            </w:tcBorders>
            <w:vAlign w:val="center"/>
          </w:tcPr>
          <w:p w:rsidR="00172DEC" w:rsidRDefault="00172DEC" w:rsidP="00172DEC">
            <w:pPr>
              <w:jc w:val="center"/>
              <w:rPr>
                <w:rFonts w:ascii="Comic Sans MS" w:hAnsi="Comic Sans MS"/>
                <w:b/>
                <w:sz w:val="20"/>
                <w:szCs w:val="20"/>
              </w:rPr>
            </w:pPr>
            <w:r>
              <w:rPr>
                <w:rFonts w:ascii="Comic Sans MS" w:hAnsi="Comic Sans MS"/>
                <w:b/>
                <w:sz w:val="20"/>
                <w:szCs w:val="20"/>
              </w:rPr>
              <w:t>CACHE</w:t>
            </w:r>
          </w:p>
          <w:p w:rsidR="00172DEC" w:rsidRDefault="00172DEC" w:rsidP="00172DEC">
            <w:pPr>
              <w:jc w:val="center"/>
              <w:rPr>
                <w:rFonts w:ascii="Comic Sans MS" w:hAnsi="Comic Sans MS"/>
                <w:b/>
                <w:sz w:val="20"/>
                <w:szCs w:val="20"/>
              </w:rPr>
            </w:pPr>
          </w:p>
          <w:p w:rsidR="00172DEC" w:rsidRPr="00172DEC" w:rsidRDefault="00172DEC" w:rsidP="00172DEC">
            <w:pPr>
              <w:jc w:val="center"/>
              <w:rPr>
                <w:rFonts w:ascii="Comic Sans MS" w:hAnsi="Comic Sans MS"/>
                <w:b/>
                <w:sz w:val="20"/>
                <w:szCs w:val="20"/>
              </w:rPr>
            </w:pPr>
            <w:r>
              <w:rPr>
                <w:rFonts w:ascii="Comic Sans MS" w:hAnsi="Comic Sans MS"/>
                <w:b/>
                <w:sz w:val="20"/>
                <w:szCs w:val="20"/>
              </w:rPr>
              <w:t>(</w:t>
            </w:r>
            <w:proofErr w:type="gramStart"/>
            <w:r>
              <w:rPr>
                <w:rFonts w:ascii="Comic Sans MS" w:hAnsi="Comic Sans MS"/>
                <w:b/>
                <w:sz w:val="20"/>
                <w:szCs w:val="20"/>
              </w:rPr>
              <w:t>à</w:t>
            </w:r>
            <w:proofErr w:type="gramEnd"/>
            <w:r>
              <w:rPr>
                <w:rFonts w:ascii="Comic Sans MS" w:hAnsi="Comic Sans MS"/>
                <w:b/>
                <w:sz w:val="20"/>
                <w:szCs w:val="20"/>
              </w:rPr>
              <w:t xml:space="preserve"> plier pour masquer</w:t>
            </w:r>
            <w:r w:rsidR="00A441B0">
              <w:rPr>
                <w:rFonts w:ascii="Comic Sans MS" w:hAnsi="Comic Sans MS"/>
                <w:b/>
                <w:sz w:val="20"/>
                <w:szCs w:val="20"/>
              </w:rPr>
              <w:t xml:space="preserve"> </w:t>
            </w:r>
            <w:r>
              <w:rPr>
                <w:rFonts w:ascii="Comic Sans MS" w:hAnsi="Comic Sans MS"/>
                <w:b/>
                <w:sz w:val="20"/>
                <w:szCs w:val="20"/>
              </w:rPr>
              <w:t>la colonne des réponses)</w:t>
            </w:r>
          </w:p>
        </w:tc>
      </w:tr>
      <w:tr w:rsidR="00172DEC" w:rsidTr="00D1112D">
        <w:trPr>
          <w:trHeight w:val="936"/>
        </w:trPr>
        <w:tc>
          <w:tcPr>
            <w:tcW w:w="5377" w:type="dxa"/>
          </w:tcPr>
          <w:p w:rsidR="00172DEC" w:rsidRPr="007313E0" w:rsidRDefault="00DD7845" w:rsidP="00172DEC">
            <w:pPr>
              <w:rPr>
                <w:rFonts w:ascii="Comic Sans MS" w:hAnsi="Comic Sans MS"/>
                <w:sz w:val="20"/>
                <w:szCs w:val="20"/>
              </w:rPr>
            </w:pPr>
            <w:r>
              <w:rPr>
                <w:rFonts w:ascii="Comic Sans MS" w:hAnsi="Comic Sans MS"/>
                <w:sz w:val="20"/>
                <w:szCs w:val="20"/>
              </w:rPr>
              <w:t>Quels sont les différents espaces d’une ville ?</w:t>
            </w:r>
          </w:p>
        </w:tc>
        <w:tc>
          <w:tcPr>
            <w:tcW w:w="5377" w:type="dxa"/>
            <w:tcBorders>
              <w:right w:val="dotDash" w:sz="4" w:space="0" w:color="auto"/>
            </w:tcBorders>
          </w:tcPr>
          <w:p w:rsidR="00DD7845" w:rsidRDefault="00DD7845" w:rsidP="00DD7845">
            <w:r>
              <w:fldChar w:fldCharType="begin"/>
            </w:r>
            <w:r>
              <w:instrText xml:space="preserve"> INCLUDEPICTURE "https://encrypted-tbn0.gstatic.com/images?q=tbn%3AANd9GcQLA3lQ1yGN4rNeCKLxiA8cVF57XQnYdZoktQ&amp;usqp=CAU" \* MERGEFORMATINET </w:instrText>
            </w:r>
            <w:r>
              <w:fldChar w:fldCharType="separate"/>
            </w:r>
            <w:r>
              <w:rPr>
                <w:noProof/>
              </w:rPr>
              <w:drawing>
                <wp:inline distT="0" distB="0" distL="0" distR="0">
                  <wp:extent cx="1932940" cy="2205856"/>
                  <wp:effectExtent l="0" t="0" r="0" b="4445"/>
                  <wp:docPr id="2" name="Image 2" descr="Banlieu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lieue — Wikip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854" cy="2209182"/>
                          </a:xfrm>
                          <a:prstGeom prst="rect">
                            <a:avLst/>
                          </a:prstGeom>
                          <a:noFill/>
                          <a:ln>
                            <a:noFill/>
                          </a:ln>
                        </pic:spPr>
                      </pic:pic>
                    </a:graphicData>
                  </a:graphic>
                </wp:inline>
              </w:drawing>
            </w:r>
            <w:r>
              <w:fldChar w:fldCharType="end"/>
            </w:r>
          </w:p>
          <w:p w:rsidR="00172DEC" w:rsidRPr="007313E0" w:rsidRDefault="00172DEC"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DD7845" w:rsidP="00172DEC">
            <w:pPr>
              <w:rPr>
                <w:rFonts w:ascii="Comic Sans MS" w:hAnsi="Comic Sans MS"/>
                <w:sz w:val="20"/>
                <w:szCs w:val="20"/>
              </w:rPr>
            </w:pPr>
            <w:r>
              <w:rPr>
                <w:rFonts w:ascii="Comic Sans MS" w:hAnsi="Comic Sans MS"/>
                <w:sz w:val="20"/>
                <w:szCs w:val="20"/>
              </w:rPr>
              <w:t>Qu’est-ce que l’étalement urbain ?</w:t>
            </w:r>
          </w:p>
        </w:tc>
        <w:tc>
          <w:tcPr>
            <w:tcW w:w="5377" w:type="dxa"/>
            <w:tcBorders>
              <w:right w:val="dotDash" w:sz="4" w:space="0" w:color="auto"/>
            </w:tcBorders>
            <w:shd w:val="clear" w:color="auto" w:fill="BFBFBF" w:themeFill="background1" w:themeFillShade="BF"/>
          </w:tcPr>
          <w:p w:rsidR="00DD7845" w:rsidRDefault="00DD7845" w:rsidP="00DD7845">
            <w:pPr>
              <w:pStyle w:val="NormalWeb"/>
            </w:pPr>
            <w:r>
              <w:rPr>
                <w:rFonts w:ascii="Comic Sans MS" w:hAnsi="Comic Sans MS"/>
                <w:sz w:val="22"/>
                <w:szCs w:val="22"/>
              </w:rPr>
              <w:t xml:space="preserve">C’est le phénomène d'étalement de la ville sur les espaces ruraux environnants. </w:t>
            </w:r>
          </w:p>
          <w:p w:rsidR="00172DEC" w:rsidRPr="007313E0" w:rsidRDefault="00172DEC"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DD7845" w:rsidP="00172DEC">
            <w:pPr>
              <w:rPr>
                <w:rFonts w:ascii="Comic Sans MS" w:hAnsi="Comic Sans MS"/>
                <w:sz w:val="20"/>
                <w:szCs w:val="20"/>
              </w:rPr>
            </w:pPr>
            <w:r>
              <w:rPr>
                <w:rFonts w:ascii="Comic Sans MS" w:hAnsi="Comic Sans MS"/>
                <w:sz w:val="20"/>
                <w:szCs w:val="20"/>
              </w:rPr>
              <w:t>Qu’est-ce qu’une agglomération, une métropole et une mégapole ?</w:t>
            </w:r>
          </w:p>
        </w:tc>
        <w:tc>
          <w:tcPr>
            <w:tcW w:w="5377" w:type="dxa"/>
            <w:tcBorders>
              <w:right w:val="dotDash" w:sz="4" w:space="0" w:color="auto"/>
            </w:tcBorders>
          </w:tcPr>
          <w:p w:rsidR="00172DEC" w:rsidRDefault="00DD7845" w:rsidP="00DD7845">
            <w:pPr>
              <w:pStyle w:val="Paragraphedeliste"/>
              <w:numPr>
                <w:ilvl w:val="0"/>
                <w:numId w:val="1"/>
              </w:numPr>
              <w:rPr>
                <w:rFonts w:ascii="Comic Sans MS" w:hAnsi="Comic Sans MS"/>
                <w:sz w:val="20"/>
                <w:szCs w:val="20"/>
              </w:rPr>
            </w:pPr>
            <w:r w:rsidRPr="00DD7845">
              <w:rPr>
                <w:rFonts w:ascii="Comic Sans MS" w:hAnsi="Comic Sans MS"/>
                <w:sz w:val="20"/>
                <w:szCs w:val="20"/>
              </w:rPr>
              <w:t>L’agglomération</w:t>
            </w:r>
            <w:r>
              <w:rPr>
                <w:rFonts w:ascii="Comic Sans MS" w:hAnsi="Comic Sans MS"/>
                <w:sz w:val="20"/>
                <w:szCs w:val="20"/>
              </w:rPr>
              <w:t>,</w:t>
            </w:r>
            <w:r w:rsidRPr="00DD7845">
              <w:rPr>
                <w:rFonts w:ascii="Comic Sans MS" w:hAnsi="Comic Sans MS"/>
                <w:sz w:val="20"/>
                <w:szCs w:val="20"/>
              </w:rPr>
              <w:t xml:space="preserve"> c’est la ville-centre et ses banlieues</w:t>
            </w:r>
            <w:r>
              <w:rPr>
                <w:rFonts w:ascii="Comic Sans MS" w:hAnsi="Comic Sans MS"/>
                <w:sz w:val="20"/>
                <w:szCs w:val="20"/>
              </w:rPr>
              <w:t>.</w:t>
            </w:r>
          </w:p>
          <w:p w:rsidR="00DD7845" w:rsidRDefault="00DD7845" w:rsidP="00DD7845">
            <w:pPr>
              <w:pStyle w:val="Paragraphedeliste"/>
              <w:numPr>
                <w:ilvl w:val="0"/>
                <w:numId w:val="1"/>
              </w:numPr>
              <w:rPr>
                <w:rFonts w:ascii="Comic Sans MS" w:hAnsi="Comic Sans MS"/>
                <w:sz w:val="20"/>
                <w:szCs w:val="20"/>
              </w:rPr>
            </w:pPr>
            <w:r>
              <w:rPr>
                <w:rFonts w:ascii="Comic Sans MS" w:hAnsi="Comic Sans MS"/>
                <w:sz w:val="20"/>
                <w:szCs w:val="20"/>
              </w:rPr>
              <w:t>Une métropole, c’est une ville très peuplée et qui offre de nombreux services.</w:t>
            </w:r>
          </w:p>
          <w:p w:rsidR="00DD7845" w:rsidRPr="00DD7845" w:rsidRDefault="00DD7845" w:rsidP="00DD7845">
            <w:pPr>
              <w:pStyle w:val="Paragraphedeliste"/>
              <w:numPr>
                <w:ilvl w:val="0"/>
                <w:numId w:val="1"/>
              </w:numPr>
              <w:rPr>
                <w:rFonts w:ascii="Comic Sans MS" w:hAnsi="Comic Sans MS"/>
                <w:sz w:val="20"/>
                <w:szCs w:val="20"/>
              </w:rPr>
            </w:pPr>
            <w:r>
              <w:rPr>
                <w:rFonts w:ascii="Comic Sans MS" w:hAnsi="Comic Sans MS"/>
                <w:sz w:val="20"/>
                <w:szCs w:val="20"/>
              </w:rPr>
              <w:t xml:space="preserve">Et une mégapole, c’est une métropole de plus de 10 millions d’habitants. </w:t>
            </w:r>
          </w:p>
          <w:p w:rsidR="00DD7845" w:rsidRPr="007313E0" w:rsidRDefault="00DD7845" w:rsidP="00172DEC">
            <w:pPr>
              <w:rPr>
                <w:rFonts w:ascii="Comic Sans MS" w:hAnsi="Comic Sans MS"/>
                <w:sz w:val="20"/>
                <w:szCs w:val="20"/>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067D51" w:rsidP="00172DEC">
            <w:pPr>
              <w:rPr>
                <w:rFonts w:ascii="Comic Sans MS" w:hAnsi="Comic Sans MS"/>
                <w:sz w:val="20"/>
                <w:szCs w:val="20"/>
              </w:rPr>
            </w:pPr>
            <w:r>
              <w:rPr>
                <w:rFonts w:ascii="Comic Sans MS" w:hAnsi="Comic Sans MS"/>
                <w:sz w:val="20"/>
                <w:szCs w:val="20"/>
              </w:rPr>
              <w:t>Comment les espaces urbains sont-ils transformés par la mondialisation ?</w:t>
            </w:r>
          </w:p>
        </w:tc>
        <w:tc>
          <w:tcPr>
            <w:tcW w:w="5377" w:type="dxa"/>
            <w:tcBorders>
              <w:right w:val="dotDash" w:sz="4" w:space="0" w:color="auto"/>
            </w:tcBorders>
            <w:shd w:val="clear" w:color="auto" w:fill="BFBFBF" w:themeFill="background1" w:themeFillShade="BF"/>
          </w:tcPr>
          <w:p w:rsidR="00172DEC" w:rsidRDefault="00067D51" w:rsidP="00172DEC">
            <w:pPr>
              <w:rPr>
                <w:rFonts w:ascii="Comic Sans MS" w:hAnsi="Comic Sans MS"/>
                <w:sz w:val="20"/>
                <w:szCs w:val="20"/>
              </w:rPr>
            </w:pPr>
            <w:r>
              <w:rPr>
                <w:rFonts w:ascii="Comic Sans MS" w:hAnsi="Comic Sans MS"/>
                <w:sz w:val="20"/>
                <w:szCs w:val="20"/>
              </w:rPr>
              <w:t>La mondialisation transforme les villes :</w:t>
            </w:r>
          </w:p>
          <w:p w:rsidR="00067D51" w:rsidRDefault="00067D51" w:rsidP="00172DEC">
            <w:pPr>
              <w:rPr>
                <w:rFonts w:ascii="Comic Sans MS" w:hAnsi="Comic Sans MS"/>
                <w:sz w:val="20"/>
                <w:szCs w:val="20"/>
              </w:rPr>
            </w:pPr>
            <w:r>
              <w:rPr>
                <w:rFonts w:ascii="Comic Sans MS" w:hAnsi="Comic Sans MS"/>
                <w:sz w:val="20"/>
                <w:szCs w:val="20"/>
              </w:rPr>
              <w:t>Les villes s’organisent autour des quartiers centraux où se trouve un quartier des affaires composé de gratte-ciel.</w:t>
            </w:r>
          </w:p>
          <w:p w:rsidR="00067D51" w:rsidRPr="007313E0" w:rsidRDefault="00067D51" w:rsidP="00172DEC">
            <w:pPr>
              <w:rPr>
                <w:rFonts w:ascii="Comic Sans MS" w:hAnsi="Comic Sans MS"/>
                <w:sz w:val="20"/>
                <w:szCs w:val="20"/>
              </w:rPr>
            </w:pPr>
            <w:r>
              <w:rPr>
                <w:rFonts w:ascii="Comic Sans MS" w:hAnsi="Comic Sans MS"/>
                <w:sz w:val="20"/>
                <w:szCs w:val="20"/>
              </w:rPr>
              <w:lastRenderedPageBreak/>
              <w:t xml:space="preserve">Les périphéries se caractérisent par l’étalement urbain </w:t>
            </w:r>
            <w:r w:rsidR="00B85E06">
              <w:rPr>
                <w:rFonts w:ascii="Comic Sans MS" w:hAnsi="Comic Sans MS"/>
                <w:sz w:val="20"/>
                <w:szCs w:val="20"/>
              </w:rPr>
              <w:t>avec de vastes banlieues pavillonnaires organisées le long des axes routiers. On trouve des zones d’activités (centres commerciaux, espaces de bureaux…) dans les pays développés. Dans les pays du Sud, l’étalement urbain prend la forme de quartiers pauvres (des bidonvilles).</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067D51" w:rsidP="00172DEC">
            <w:pPr>
              <w:rPr>
                <w:rFonts w:ascii="Comic Sans MS" w:hAnsi="Comic Sans MS"/>
                <w:sz w:val="20"/>
                <w:szCs w:val="20"/>
              </w:rPr>
            </w:pPr>
            <w:r>
              <w:rPr>
                <w:rFonts w:ascii="Comic Sans MS" w:hAnsi="Comic Sans MS"/>
                <w:sz w:val="20"/>
                <w:szCs w:val="20"/>
              </w:rPr>
              <w:t xml:space="preserve">Pourquoi peut-on parler </w:t>
            </w:r>
            <w:r w:rsidR="003C6F04">
              <w:rPr>
                <w:rFonts w:ascii="Comic Sans MS" w:hAnsi="Comic Sans MS"/>
                <w:sz w:val="20"/>
                <w:szCs w:val="20"/>
              </w:rPr>
              <w:t>d’</w:t>
            </w:r>
            <w:r>
              <w:rPr>
                <w:rFonts w:ascii="Comic Sans MS" w:hAnsi="Comic Sans MS"/>
                <w:sz w:val="20"/>
                <w:szCs w:val="20"/>
              </w:rPr>
              <w:t xml:space="preserve">une urbanisation accélérée depuis </w:t>
            </w:r>
            <w:r w:rsidR="00B85E06">
              <w:rPr>
                <w:rFonts w:ascii="Comic Sans MS" w:hAnsi="Comic Sans MS"/>
                <w:sz w:val="20"/>
                <w:szCs w:val="20"/>
              </w:rPr>
              <w:t>l</w:t>
            </w:r>
            <w:r>
              <w:rPr>
                <w:rFonts w:ascii="Comic Sans MS" w:hAnsi="Comic Sans MS"/>
                <w:sz w:val="20"/>
                <w:szCs w:val="20"/>
              </w:rPr>
              <w:t>e milieu du XX</w:t>
            </w:r>
            <w:r w:rsidRPr="00067D51">
              <w:rPr>
                <w:rFonts w:ascii="Comic Sans MS" w:hAnsi="Comic Sans MS"/>
                <w:sz w:val="20"/>
                <w:szCs w:val="20"/>
                <w:vertAlign w:val="superscript"/>
              </w:rPr>
              <w:t>e</w:t>
            </w:r>
            <w:r>
              <w:rPr>
                <w:rFonts w:ascii="Comic Sans MS" w:hAnsi="Comic Sans MS"/>
                <w:sz w:val="20"/>
                <w:szCs w:val="20"/>
              </w:rPr>
              <w:t xml:space="preserve"> siècle ?</w:t>
            </w:r>
          </w:p>
        </w:tc>
        <w:tc>
          <w:tcPr>
            <w:tcW w:w="5377" w:type="dxa"/>
            <w:tcBorders>
              <w:right w:val="dotDash" w:sz="4" w:space="0" w:color="auto"/>
            </w:tcBorders>
          </w:tcPr>
          <w:p w:rsidR="00172DEC" w:rsidRPr="007313E0" w:rsidRDefault="00B85E06" w:rsidP="00172DEC">
            <w:pPr>
              <w:rPr>
                <w:rFonts w:ascii="Comic Sans MS" w:hAnsi="Comic Sans MS"/>
                <w:sz w:val="20"/>
                <w:szCs w:val="20"/>
              </w:rPr>
            </w:pPr>
            <w:r>
              <w:rPr>
                <w:rFonts w:ascii="Comic Sans MS" w:hAnsi="Comic Sans MS"/>
                <w:sz w:val="20"/>
                <w:szCs w:val="20"/>
              </w:rPr>
              <w:t xml:space="preserve">En 1950, seulement 30% de la pop mondiale vivait en ville, aujourd’hui c’est plus de 50% et en 2050, ce sera près de 70%. La mondialisation accélère donc l’urbanisation.  </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Default="00067D51" w:rsidP="00172DEC">
            <w:pPr>
              <w:rPr>
                <w:rFonts w:ascii="Comic Sans MS" w:hAnsi="Comic Sans MS"/>
                <w:sz w:val="20"/>
                <w:szCs w:val="20"/>
              </w:rPr>
            </w:pPr>
            <w:r>
              <w:rPr>
                <w:rFonts w:ascii="Comic Sans MS" w:hAnsi="Comic Sans MS"/>
                <w:sz w:val="20"/>
                <w:szCs w:val="20"/>
              </w:rPr>
              <w:t>Quelles sont les régions du monde les plus urbanisées ?</w:t>
            </w:r>
          </w:p>
          <w:p w:rsidR="00067D51" w:rsidRPr="007313E0" w:rsidRDefault="00067D51" w:rsidP="00172DEC">
            <w:pPr>
              <w:rPr>
                <w:rFonts w:ascii="Comic Sans MS" w:hAnsi="Comic Sans MS"/>
                <w:sz w:val="20"/>
                <w:szCs w:val="20"/>
              </w:rPr>
            </w:pPr>
            <w:r>
              <w:rPr>
                <w:rFonts w:ascii="Comic Sans MS" w:hAnsi="Comic Sans MS"/>
                <w:sz w:val="20"/>
                <w:szCs w:val="20"/>
              </w:rPr>
              <w:t>(Taux d’urbanisation)</w:t>
            </w:r>
          </w:p>
        </w:tc>
        <w:tc>
          <w:tcPr>
            <w:tcW w:w="5377" w:type="dxa"/>
            <w:tcBorders>
              <w:right w:val="dotDash" w:sz="4" w:space="0" w:color="auto"/>
            </w:tcBorders>
            <w:shd w:val="clear" w:color="auto" w:fill="BFBFBF" w:themeFill="background1" w:themeFillShade="BF"/>
          </w:tcPr>
          <w:p w:rsidR="00172DEC" w:rsidRPr="007313E0" w:rsidRDefault="00B85E06" w:rsidP="00172DEC">
            <w:pPr>
              <w:rPr>
                <w:rFonts w:ascii="Comic Sans MS" w:hAnsi="Comic Sans MS"/>
                <w:sz w:val="20"/>
                <w:szCs w:val="20"/>
              </w:rPr>
            </w:pPr>
            <w:r>
              <w:rPr>
                <w:rFonts w:ascii="Comic Sans MS" w:hAnsi="Comic Sans MS"/>
                <w:sz w:val="20"/>
                <w:szCs w:val="20"/>
              </w:rPr>
              <w:t>C’est l’Amérique du nord, L’Europe et l’Australie qui sont les régions les plus urbanisées actuellement.</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Default="00067D51" w:rsidP="00172DEC">
            <w:pPr>
              <w:rPr>
                <w:rFonts w:ascii="Comic Sans MS" w:hAnsi="Comic Sans MS"/>
                <w:sz w:val="20"/>
                <w:szCs w:val="20"/>
              </w:rPr>
            </w:pPr>
            <w:r>
              <w:rPr>
                <w:rFonts w:ascii="Comic Sans MS" w:hAnsi="Comic Sans MS"/>
                <w:sz w:val="20"/>
                <w:szCs w:val="20"/>
              </w:rPr>
              <w:t>Quelles sont celles qui connaissent la plus forte croissance urbaine actuellement ?</w:t>
            </w:r>
          </w:p>
          <w:p w:rsidR="00067D51" w:rsidRPr="007313E0" w:rsidRDefault="00067D51" w:rsidP="00172DEC">
            <w:pPr>
              <w:rPr>
                <w:rFonts w:ascii="Comic Sans MS" w:hAnsi="Comic Sans MS"/>
                <w:sz w:val="20"/>
                <w:szCs w:val="20"/>
              </w:rPr>
            </w:pPr>
            <w:r>
              <w:rPr>
                <w:rFonts w:ascii="Comic Sans MS" w:hAnsi="Comic Sans MS"/>
                <w:sz w:val="20"/>
                <w:szCs w:val="20"/>
              </w:rPr>
              <w:t>(Croissance annuelle de la population urbaine)</w:t>
            </w:r>
          </w:p>
        </w:tc>
        <w:tc>
          <w:tcPr>
            <w:tcW w:w="5377" w:type="dxa"/>
            <w:tcBorders>
              <w:right w:val="dotDash" w:sz="4" w:space="0" w:color="auto"/>
            </w:tcBorders>
          </w:tcPr>
          <w:p w:rsidR="00172DEC" w:rsidRPr="007313E0" w:rsidRDefault="00B85E06" w:rsidP="00172DEC">
            <w:pPr>
              <w:rPr>
                <w:rFonts w:ascii="Comic Sans MS" w:hAnsi="Comic Sans MS"/>
                <w:sz w:val="20"/>
                <w:szCs w:val="20"/>
              </w:rPr>
            </w:pPr>
            <w:r>
              <w:rPr>
                <w:rFonts w:ascii="Comic Sans MS" w:hAnsi="Comic Sans MS"/>
                <w:sz w:val="20"/>
                <w:szCs w:val="20"/>
              </w:rPr>
              <w:t>Aujourd’hui c’est en Asie et surtout en Afrique que la croissance urbaine est la plus élevée pour cause de forte croissance démographique (</w:t>
            </w:r>
            <w:proofErr w:type="spellStart"/>
            <w:r>
              <w:rPr>
                <w:rFonts w:ascii="Comic Sans MS" w:hAnsi="Comic Sans MS"/>
                <w:sz w:val="20"/>
                <w:szCs w:val="20"/>
              </w:rPr>
              <w:t>bcp</w:t>
            </w:r>
            <w:proofErr w:type="spellEnd"/>
            <w:r>
              <w:rPr>
                <w:rFonts w:ascii="Comic Sans MS" w:hAnsi="Comic Sans MS"/>
                <w:sz w:val="20"/>
                <w:szCs w:val="20"/>
              </w:rPr>
              <w:t xml:space="preserve"> de naissances) et d’exode rural (déplacements des pop</w:t>
            </w:r>
            <w:r w:rsidR="00F25151">
              <w:rPr>
                <w:rFonts w:ascii="Comic Sans MS" w:hAnsi="Comic Sans MS"/>
                <w:sz w:val="20"/>
                <w:szCs w:val="20"/>
              </w:rPr>
              <w:t>ulations</w:t>
            </w:r>
            <w:r>
              <w:rPr>
                <w:rFonts w:ascii="Comic Sans MS" w:hAnsi="Comic Sans MS"/>
                <w:sz w:val="20"/>
                <w:szCs w:val="20"/>
              </w:rPr>
              <w:t xml:space="preserve"> des campagnes vers les villes). Ex : Lagos / São Paulo.</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shd w:val="clear" w:color="auto" w:fill="BFBFBF" w:themeFill="background1" w:themeFillShade="BF"/>
          </w:tcPr>
          <w:p w:rsidR="00172DEC" w:rsidRPr="007313E0" w:rsidRDefault="00067D51" w:rsidP="00172DEC">
            <w:pPr>
              <w:rPr>
                <w:rFonts w:ascii="Comic Sans MS" w:hAnsi="Comic Sans MS"/>
                <w:sz w:val="20"/>
                <w:szCs w:val="20"/>
              </w:rPr>
            </w:pPr>
            <w:r>
              <w:rPr>
                <w:rFonts w:ascii="Comic Sans MS" w:hAnsi="Comic Sans MS"/>
                <w:sz w:val="20"/>
                <w:szCs w:val="20"/>
              </w:rPr>
              <w:t>Quelles sont les manifestations d’un creusement des inégalités dans ces paysages urbains aussi bien dans les pays développés ou en développement ?</w:t>
            </w:r>
          </w:p>
        </w:tc>
        <w:tc>
          <w:tcPr>
            <w:tcW w:w="5377" w:type="dxa"/>
            <w:tcBorders>
              <w:right w:val="dotDash" w:sz="4" w:space="0" w:color="auto"/>
            </w:tcBorders>
            <w:shd w:val="clear" w:color="auto" w:fill="BFBFBF" w:themeFill="background1" w:themeFillShade="BF"/>
          </w:tcPr>
          <w:p w:rsidR="00172DEC" w:rsidRDefault="00B85E06" w:rsidP="00172DEC">
            <w:pPr>
              <w:rPr>
                <w:rFonts w:ascii="Comic Sans MS" w:hAnsi="Comic Sans MS"/>
                <w:sz w:val="20"/>
                <w:szCs w:val="20"/>
              </w:rPr>
            </w:pPr>
            <w:r>
              <w:rPr>
                <w:rFonts w:ascii="Comic Sans MS" w:hAnsi="Comic Sans MS"/>
                <w:sz w:val="20"/>
                <w:szCs w:val="20"/>
              </w:rPr>
              <w:t xml:space="preserve">Les villes centres sont réaménagées et habitées par des populations aisées (phénomène de gentrification). </w:t>
            </w:r>
            <w:r w:rsidR="00F25151">
              <w:rPr>
                <w:rFonts w:ascii="Comic Sans MS" w:hAnsi="Comic Sans MS"/>
                <w:sz w:val="20"/>
                <w:szCs w:val="20"/>
              </w:rPr>
              <w:t>Pourtant des poches de pauvreté perdurent (ghettos aux États-Unis ou SDF en Europe.</w:t>
            </w:r>
          </w:p>
          <w:p w:rsidR="00F25151" w:rsidRDefault="00F25151" w:rsidP="00172DEC">
            <w:pPr>
              <w:rPr>
                <w:rFonts w:ascii="Comic Sans MS" w:hAnsi="Comic Sans MS"/>
                <w:sz w:val="20"/>
                <w:szCs w:val="20"/>
              </w:rPr>
            </w:pPr>
            <w:r>
              <w:rPr>
                <w:rFonts w:ascii="Comic Sans MS" w:hAnsi="Comic Sans MS"/>
                <w:sz w:val="20"/>
                <w:szCs w:val="20"/>
              </w:rPr>
              <w:t>En périphérie, les inégalités sont tout aussi violentes, dans les pays développés, elles sont occupées par des populations des classes moyennes aves de fortes ségrégations sociales, ethniques qui conduisent à du communautarisme. Les bidonvilles des pays du Sud sont mal équipés et souffrent d’un manque de moyens pour l’évacuation des déchets, les transports en commun, l’éclairage et la sécurité….</w:t>
            </w:r>
          </w:p>
          <w:p w:rsidR="00F25151" w:rsidRPr="007313E0" w:rsidRDefault="00F25151" w:rsidP="00172DEC">
            <w:pPr>
              <w:rPr>
                <w:rFonts w:ascii="Comic Sans MS" w:hAnsi="Comic Sans MS"/>
                <w:sz w:val="20"/>
                <w:szCs w:val="20"/>
              </w:rPr>
            </w:pPr>
            <w:r>
              <w:rPr>
                <w:rFonts w:ascii="Comic Sans MS" w:hAnsi="Comic Sans MS"/>
                <w:sz w:val="20"/>
                <w:szCs w:val="20"/>
              </w:rPr>
              <w:t xml:space="preserve">Enfin, dans toutes ces périphéries au Nord comme au Sud, on trouve des quartiers fermés pour populations très riches. </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172DEC" w:rsidTr="00D1112D">
        <w:trPr>
          <w:trHeight w:val="936"/>
        </w:trPr>
        <w:tc>
          <w:tcPr>
            <w:tcW w:w="5377" w:type="dxa"/>
          </w:tcPr>
          <w:p w:rsidR="00172DEC" w:rsidRPr="007313E0" w:rsidRDefault="00067D51" w:rsidP="00172DEC">
            <w:pPr>
              <w:rPr>
                <w:rFonts w:ascii="Comic Sans MS" w:hAnsi="Comic Sans MS"/>
                <w:sz w:val="20"/>
                <w:szCs w:val="20"/>
              </w:rPr>
            </w:pPr>
            <w:r>
              <w:rPr>
                <w:rFonts w:ascii="Comic Sans MS" w:hAnsi="Comic Sans MS"/>
                <w:sz w:val="20"/>
                <w:szCs w:val="20"/>
              </w:rPr>
              <w:lastRenderedPageBreak/>
              <w:t>Qu’est-ce qu’un ghetto ?  Un bidonville ou une favela ?</w:t>
            </w:r>
          </w:p>
        </w:tc>
        <w:tc>
          <w:tcPr>
            <w:tcW w:w="5377" w:type="dxa"/>
            <w:tcBorders>
              <w:right w:val="dotDash" w:sz="4" w:space="0" w:color="auto"/>
            </w:tcBorders>
          </w:tcPr>
          <w:p w:rsidR="00172DEC" w:rsidRDefault="00F25151" w:rsidP="00172DEC">
            <w:pPr>
              <w:rPr>
                <w:rFonts w:ascii="Comic Sans MS" w:hAnsi="Comic Sans MS"/>
                <w:sz w:val="20"/>
                <w:szCs w:val="20"/>
              </w:rPr>
            </w:pPr>
            <w:r>
              <w:rPr>
                <w:rFonts w:ascii="Comic Sans MS" w:hAnsi="Comic Sans MS"/>
                <w:sz w:val="20"/>
                <w:szCs w:val="20"/>
              </w:rPr>
              <w:t xml:space="preserve">Un ghetto est un quartier pauvre du down </w:t>
            </w:r>
            <w:proofErr w:type="spellStart"/>
            <w:r>
              <w:rPr>
                <w:rFonts w:ascii="Comic Sans MS" w:hAnsi="Comic Sans MS"/>
                <w:sz w:val="20"/>
                <w:szCs w:val="20"/>
              </w:rPr>
              <w:t>town</w:t>
            </w:r>
            <w:proofErr w:type="spellEnd"/>
            <w:r>
              <w:rPr>
                <w:rFonts w:ascii="Comic Sans MS" w:hAnsi="Comic Sans MS"/>
                <w:sz w:val="20"/>
                <w:szCs w:val="20"/>
              </w:rPr>
              <w:t xml:space="preserve"> (de la ville centre aux États-Unis). Il regroupe des pop afro- </w:t>
            </w:r>
            <w:proofErr w:type="spellStart"/>
            <w:r>
              <w:rPr>
                <w:rFonts w:ascii="Comic Sans MS" w:hAnsi="Comic Sans MS"/>
                <w:sz w:val="20"/>
                <w:szCs w:val="20"/>
              </w:rPr>
              <w:t>amérinaines</w:t>
            </w:r>
            <w:proofErr w:type="spellEnd"/>
            <w:r>
              <w:rPr>
                <w:rFonts w:ascii="Comic Sans MS" w:hAnsi="Comic Sans MS"/>
                <w:sz w:val="20"/>
                <w:szCs w:val="20"/>
              </w:rPr>
              <w:t>, hispaniques ou d’autres minorités et en souffrance.</w:t>
            </w:r>
          </w:p>
          <w:p w:rsidR="00F25151" w:rsidRPr="007313E0" w:rsidRDefault="00F25151" w:rsidP="00172DEC">
            <w:pPr>
              <w:rPr>
                <w:rFonts w:ascii="Comic Sans MS" w:hAnsi="Comic Sans MS"/>
                <w:sz w:val="20"/>
                <w:szCs w:val="20"/>
              </w:rPr>
            </w:pPr>
            <w:r>
              <w:rPr>
                <w:rFonts w:ascii="Comic Sans MS" w:hAnsi="Comic Sans MS"/>
                <w:sz w:val="20"/>
                <w:szCs w:val="20"/>
              </w:rPr>
              <w:t>Les bidonvilles sont des quartiers pauvres principalement situés en périphérie mais pas toujours dans les villes des pays en développement construit à partir de matériaux de récupération. Leurs occupants n’ont pas de titres de propriété.</w:t>
            </w: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067D51" w:rsidRPr="00067D51" w:rsidTr="00A233E6">
        <w:trPr>
          <w:trHeight w:val="936"/>
        </w:trPr>
        <w:tc>
          <w:tcPr>
            <w:tcW w:w="5377" w:type="dxa"/>
            <w:shd w:val="clear" w:color="auto" w:fill="BFBFBF" w:themeFill="background1" w:themeFillShade="BF"/>
          </w:tcPr>
          <w:p w:rsidR="00067D51" w:rsidRPr="00067D51" w:rsidRDefault="00067D51" w:rsidP="00172DEC">
            <w:pPr>
              <w:rPr>
                <w:rFonts w:ascii="Comic Sans MS" w:hAnsi="Comic Sans MS"/>
                <w:sz w:val="20"/>
                <w:szCs w:val="20"/>
              </w:rPr>
            </w:pPr>
            <w:r w:rsidRPr="00067D51">
              <w:rPr>
                <w:rFonts w:ascii="Comic Sans MS" w:hAnsi="Comic Sans MS"/>
                <w:sz w:val="20"/>
                <w:szCs w:val="20"/>
              </w:rPr>
              <w:t xml:space="preserve">Qu’est-ce qu’une </w:t>
            </w:r>
            <w:proofErr w:type="spellStart"/>
            <w:r w:rsidR="00F25151">
              <w:rPr>
                <w:rFonts w:ascii="Comic Sans MS" w:hAnsi="Comic Sans MS"/>
                <w:sz w:val="20"/>
                <w:szCs w:val="20"/>
              </w:rPr>
              <w:t>g</w:t>
            </w:r>
            <w:r w:rsidRPr="00067D51">
              <w:rPr>
                <w:rFonts w:ascii="Comic Sans MS" w:hAnsi="Comic Sans MS"/>
                <w:sz w:val="20"/>
                <w:szCs w:val="20"/>
              </w:rPr>
              <w:t>ated</w:t>
            </w:r>
            <w:proofErr w:type="spellEnd"/>
            <w:r w:rsidRPr="00067D51">
              <w:rPr>
                <w:rFonts w:ascii="Comic Sans MS" w:hAnsi="Comic Sans MS"/>
                <w:sz w:val="20"/>
                <w:szCs w:val="20"/>
              </w:rPr>
              <w:t xml:space="preserve"> </w:t>
            </w:r>
            <w:proofErr w:type="spellStart"/>
            <w:r w:rsidRPr="00067D51">
              <w:rPr>
                <w:rFonts w:ascii="Comic Sans MS" w:hAnsi="Comic Sans MS"/>
                <w:sz w:val="20"/>
                <w:szCs w:val="20"/>
              </w:rPr>
              <w:t>commun</w:t>
            </w:r>
            <w:r>
              <w:rPr>
                <w:rFonts w:ascii="Comic Sans MS" w:hAnsi="Comic Sans MS"/>
                <w:sz w:val="20"/>
                <w:szCs w:val="20"/>
              </w:rPr>
              <w:t>ity</w:t>
            </w:r>
            <w:proofErr w:type="spellEnd"/>
            <w:r>
              <w:rPr>
                <w:rFonts w:ascii="Comic Sans MS" w:hAnsi="Comic Sans MS"/>
                <w:sz w:val="20"/>
                <w:szCs w:val="20"/>
              </w:rPr>
              <w:t xml:space="preserve"> ou un </w:t>
            </w:r>
            <w:r w:rsidR="00F25151">
              <w:rPr>
                <w:rFonts w:ascii="Comic Sans MS" w:hAnsi="Comic Sans MS"/>
                <w:sz w:val="20"/>
                <w:szCs w:val="20"/>
              </w:rPr>
              <w:t>C</w:t>
            </w:r>
            <w:r>
              <w:rPr>
                <w:rFonts w:ascii="Comic Sans MS" w:hAnsi="Comic Sans MS"/>
                <w:sz w:val="20"/>
                <w:szCs w:val="20"/>
              </w:rPr>
              <w:t>ondos ?</w:t>
            </w:r>
          </w:p>
        </w:tc>
        <w:tc>
          <w:tcPr>
            <w:tcW w:w="5377" w:type="dxa"/>
            <w:tcBorders>
              <w:right w:val="dotDash" w:sz="4" w:space="0" w:color="auto"/>
            </w:tcBorders>
            <w:shd w:val="clear" w:color="auto" w:fill="BFBFBF" w:themeFill="background1" w:themeFillShade="BF"/>
          </w:tcPr>
          <w:p w:rsidR="00067D51" w:rsidRPr="00067D51" w:rsidRDefault="00F25151" w:rsidP="00172DEC">
            <w:pPr>
              <w:rPr>
                <w:rFonts w:ascii="Comic Sans MS" w:hAnsi="Comic Sans MS"/>
                <w:sz w:val="20"/>
                <w:szCs w:val="20"/>
              </w:rPr>
            </w:pPr>
            <w:r>
              <w:rPr>
                <w:rFonts w:ascii="Comic Sans MS" w:hAnsi="Comic Sans MS"/>
                <w:sz w:val="20"/>
                <w:szCs w:val="20"/>
              </w:rPr>
              <w:t>Ce sont des quartiers résidentiels privé, fermé et surveillés par des entreprises de sécurité.</w:t>
            </w:r>
          </w:p>
        </w:tc>
        <w:tc>
          <w:tcPr>
            <w:tcW w:w="4942" w:type="dxa"/>
            <w:tcBorders>
              <w:left w:val="dotDash" w:sz="4" w:space="0" w:color="auto"/>
            </w:tcBorders>
          </w:tcPr>
          <w:p w:rsidR="00067D51" w:rsidRPr="00067D51" w:rsidRDefault="00067D51" w:rsidP="000C39F5">
            <w:pPr>
              <w:jc w:val="center"/>
              <w:rPr>
                <w:rFonts w:ascii="Comic Sans MS" w:hAnsi="Comic Sans MS"/>
                <w:sz w:val="20"/>
                <w:szCs w:val="20"/>
              </w:rPr>
            </w:pPr>
          </w:p>
        </w:tc>
      </w:tr>
      <w:tr w:rsidR="00A233E6" w:rsidRPr="003C6F04" w:rsidTr="00A233E6">
        <w:trPr>
          <w:trHeight w:val="936"/>
        </w:trPr>
        <w:tc>
          <w:tcPr>
            <w:tcW w:w="5377" w:type="dxa"/>
            <w:shd w:val="clear" w:color="auto" w:fill="FFFFFF" w:themeFill="background1"/>
          </w:tcPr>
          <w:p w:rsidR="00A233E6" w:rsidRPr="00067D51" w:rsidRDefault="00A233E6" w:rsidP="00172DEC">
            <w:pPr>
              <w:rPr>
                <w:rFonts w:ascii="Comic Sans MS" w:hAnsi="Comic Sans MS"/>
                <w:sz w:val="20"/>
                <w:szCs w:val="20"/>
              </w:rPr>
            </w:pPr>
            <w:r>
              <w:rPr>
                <w:rFonts w:ascii="Comic Sans MS" w:hAnsi="Comic Sans MS"/>
                <w:sz w:val="20"/>
                <w:szCs w:val="20"/>
              </w:rPr>
              <w:t>Savoir repérer les grandes agglomérations du TOP TEN sur un planisphère + Los Angeles</w:t>
            </w:r>
          </w:p>
        </w:tc>
        <w:tc>
          <w:tcPr>
            <w:tcW w:w="5377" w:type="dxa"/>
            <w:tcBorders>
              <w:right w:val="dotDash" w:sz="4" w:space="0" w:color="auto"/>
            </w:tcBorders>
            <w:shd w:val="clear" w:color="auto" w:fill="FFFFFF" w:themeFill="background1"/>
          </w:tcPr>
          <w:p w:rsidR="00A233E6" w:rsidRPr="00A233E6" w:rsidRDefault="00A233E6" w:rsidP="00172DEC">
            <w:pPr>
              <w:rPr>
                <w:rFonts w:ascii="Comic Sans MS" w:hAnsi="Comic Sans MS"/>
                <w:sz w:val="20"/>
                <w:szCs w:val="20"/>
                <w:lang w:val="en-US"/>
              </w:rPr>
            </w:pPr>
            <w:r w:rsidRPr="00A233E6">
              <w:rPr>
                <w:rFonts w:ascii="Comic Sans MS" w:hAnsi="Comic Sans MS"/>
                <w:sz w:val="20"/>
                <w:szCs w:val="20"/>
                <w:lang w:val="en-US"/>
              </w:rPr>
              <w:t xml:space="preserve">Tokyo, Delhi, Shanghai, Mexico, São Paulo, </w:t>
            </w:r>
            <w:proofErr w:type="spellStart"/>
            <w:r w:rsidRPr="00A233E6">
              <w:rPr>
                <w:rFonts w:ascii="Comic Sans MS" w:hAnsi="Comic Sans MS"/>
                <w:sz w:val="20"/>
                <w:szCs w:val="20"/>
                <w:lang w:val="en-US"/>
              </w:rPr>
              <w:t>Mumbaï</w:t>
            </w:r>
            <w:proofErr w:type="spellEnd"/>
            <w:r w:rsidRPr="00A233E6">
              <w:rPr>
                <w:rFonts w:ascii="Comic Sans MS" w:hAnsi="Comic Sans MS"/>
                <w:sz w:val="20"/>
                <w:szCs w:val="20"/>
                <w:lang w:val="en-US"/>
              </w:rPr>
              <w:t>, Osaka, Beijing, New</w:t>
            </w:r>
            <w:r>
              <w:rPr>
                <w:rFonts w:ascii="Comic Sans MS" w:hAnsi="Comic Sans MS"/>
                <w:sz w:val="20"/>
                <w:szCs w:val="20"/>
                <w:lang w:val="en-US"/>
              </w:rPr>
              <w:t>-York, Le Caire.</w:t>
            </w:r>
          </w:p>
        </w:tc>
        <w:tc>
          <w:tcPr>
            <w:tcW w:w="4942" w:type="dxa"/>
            <w:tcBorders>
              <w:left w:val="dotDash" w:sz="4" w:space="0" w:color="auto"/>
            </w:tcBorders>
          </w:tcPr>
          <w:p w:rsidR="00A233E6" w:rsidRPr="00A233E6" w:rsidRDefault="00A233E6" w:rsidP="000C39F5">
            <w:pPr>
              <w:jc w:val="center"/>
              <w:rPr>
                <w:rFonts w:ascii="Comic Sans MS" w:hAnsi="Comic Sans MS"/>
                <w:sz w:val="20"/>
                <w:szCs w:val="20"/>
                <w:lang w:val="en-US"/>
              </w:rPr>
            </w:pPr>
          </w:p>
        </w:tc>
      </w:tr>
      <w:tr w:rsidR="003C6F04" w:rsidRPr="003C6F04" w:rsidTr="00A233E6">
        <w:trPr>
          <w:trHeight w:val="936"/>
        </w:trPr>
        <w:tc>
          <w:tcPr>
            <w:tcW w:w="5377" w:type="dxa"/>
            <w:shd w:val="clear" w:color="auto" w:fill="FFFFFF" w:themeFill="background1"/>
          </w:tcPr>
          <w:p w:rsidR="003C6F04" w:rsidRDefault="003C6F04" w:rsidP="00172DEC">
            <w:pPr>
              <w:rPr>
                <w:rFonts w:ascii="Comic Sans MS" w:hAnsi="Comic Sans MS"/>
                <w:sz w:val="20"/>
                <w:szCs w:val="20"/>
              </w:rPr>
            </w:pPr>
            <w:r>
              <w:rPr>
                <w:rFonts w:ascii="Comic Sans MS" w:hAnsi="Comic Sans MS"/>
                <w:sz w:val="20"/>
                <w:szCs w:val="20"/>
              </w:rPr>
              <w:t>Savoir compléter la légende d’un schéma sur l’organisation d’une métropole en Amérique du nord (ex : Los Angeles) ou pour une ville d’un pays en développement (ex : São Paulo).</w:t>
            </w:r>
          </w:p>
        </w:tc>
        <w:tc>
          <w:tcPr>
            <w:tcW w:w="5377" w:type="dxa"/>
            <w:tcBorders>
              <w:right w:val="dotDash" w:sz="4" w:space="0" w:color="auto"/>
            </w:tcBorders>
            <w:shd w:val="clear" w:color="auto" w:fill="FFFFFF" w:themeFill="background1"/>
          </w:tcPr>
          <w:p w:rsidR="003C6F04" w:rsidRDefault="003C6F04" w:rsidP="00172DEC">
            <w:pPr>
              <w:rPr>
                <w:rFonts w:ascii="Comic Sans MS" w:hAnsi="Comic Sans MS"/>
                <w:sz w:val="20"/>
                <w:szCs w:val="20"/>
              </w:rPr>
            </w:pPr>
            <w:r>
              <w:rPr>
                <w:rFonts w:ascii="Comic Sans MS" w:hAnsi="Comic Sans MS"/>
                <w:sz w:val="20"/>
                <w:szCs w:val="20"/>
              </w:rPr>
              <w:t>Voir cahier</w:t>
            </w:r>
          </w:p>
          <w:p w:rsidR="003C6F04" w:rsidRPr="003C6F04" w:rsidRDefault="003C6F04" w:rsidP="00172DEC">
            <w:pPr>
              <w:rPr>
                <w:rFonts w:ascii="Comic Sans MS" w:hAnsi="Comic Sans MS"/>
                <w:sz w:val="20"/>
                <w:szCs w:val="20"/>
              </w:rPr>
            </w:pPr>
            <w:r>
              <w:rPr>
                <w:rFonts w:ascii="Comic Sans MS" w:hAnsi="Comic Sans MS"/>
                <w:sz w:val="20"/>
                <w:szCs w:val="20"/>
              </w:rPr>
              <w:t xml:space="preserve"> S3 Des espaces de plus en plus divisés</w:t>
            </w:r>
            <w:bookmarkStart w:id="0" w:name="_GoBack"/>
            <w:bookmarkEnd w:id="0"/>
          </w:p>
        </w:tc>
        <w:tc>
          <w:tcPr>
            <w:tcW w:w="4942" w:type="dxa"/>
            <w:tcBorders>
              <w:left w:val="dotDash" w:sz="4" w:space="0" w:color="auto"/>
            </w:tcBorders>
          </w:tcPr>
          <w:p w:rsidR="003C6F04" w:rsidRPr="003C6F04" w:rsidRDefault="003C6F04" w:rsidP="000C39F5">
            <w:pPr>
              <w:jc w:val="center"/>
              <w:rPr>
                <w:rFonts w:ascii="Comic Sans MS" w:hAnsi="Comic Sans MS"/>
                <w:sz w:val="20"/>
                <w:szCs w:val="20"/>
              </w:rPr>
            </w:pPr>
          </w:p>
        </w:tc>
      </w:tr>
    </w:tbl>
    <w:p w:rsidR="005C278B" w:rsidRPr="003C6F04" w:rsidRDefault="007367C6" w:rsidP="000C39F5">
      <w:pPr>
        <w:jc w:val="center"/>
        <w:rPr>
          <w:rFonts w:ascii="Comic Sans MS" w:hAnsi="Comic Sans MS"/>
          <w:b/>
          <w:sz w:val="20"/>
          <w:szCs w:val="20"/>
        </w:rPr>
      </w:pPr>
    </w:p>
    <w:sectPr w:rsidR="005C278B" w:rsidRPr="003C6F04" w:rsidSect="00D106E7">
      <w:headerReference w:type="even" r:id="rId8"/>
      <w:headerReference w:type="default" r:id="rId9"/>
      <w:footerReference w:type="even" r:id="rId10"/>
      <w:footerReference w:type="default" r:id="rId11"/>
      <w:headerReference w:type="first" r:id="rId12"/>
      <w:footerReference w:type="first" r:id="rId13"/>
      <w:pgSz w:w="16840" w:h="11900" w:orient="landscape"/>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7C6" w:rsidRDefault="007367C6" w:rsidP="00D106E7">
      <w:r>
        <w:separator/>
      </w:r>
    </w:p>
  </w:endnote>
  <w:endnote w:type="continuationSeparator" w:id="0">
    <w:p w:rsidR="007367C6" w:rsidRDefault="007367C6" w:rsidP="00D1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4472C4" w:themeFill="accent1"/>
      <w:tblCellMar>
        <w:left w:w="115" w:type="dxa"/>
        <w:right w:w="115" w:type="dxa"/>
      </w:tblCellMar>
      <w:tblLook w:val="04A0" w:firstRow="1" w:lastRow="0" w:firstColumn="1" w:lastColumn="0" w:noHBand="0" w:noVBand="1"/>
    </w:tblPr>
    <w:tblGrid>
      <w:gridCol w:w="7853"/>
      <w:gridCol w:w="7853"/>
    </w:tblGrid>
    <w:tr w:rsidR="00D106E7" w:rsidTr="007313E0">
      <w:trPr>
        <w:trHeight w:val="170"/>
      </w:trPr>
      <w:tc>
        <w:tcPr>
          <w:tcW w:w="2500" w:type="pct"/>
          <w:shd w:val="clear" w:color="auto" w:fill="A6A6A6" w:themeFill="background1" w:themeFillShade="A6"/>
          <w:vAlign w:val="center"/>
        </w:tcPr>
        <w:p w:rsidR="00D106E7" w:rsidRPr="00D106E7" w:rsidRDefault="00D1112D">
          <w:pPr>
            <w:pStyle w:val="Pieddepage"/>
            <w:spacing w:before="80" w:after="80"/>
            <w:jc w:val="both"/>
            <w:rPr>
              <w:rFonts w:ascii="Comic Sans MS" w:hAnsi="Comic Sans MS"/>
              <w:b/>
              <w:caps/>
              <w:color w:val="FFFFFF" w:themeColor="background1"/>
              <w:sz w:val="16"/>
              <w:szCs w:val="16"/>
            </w:rPr>
          </w:pPr>
          <w:r>
            <w:rPr>
              <w:rFonts w:ascii="Comic Sans MS" w:hAnsi="Comic Sans MS"/>
              <w:b/>
              <w:caps/>
              <w:noProof/>
              <w:color w:val="FFFFFF" w:themeColor="background1"/>
              <w:sz w:val="16"/>
              <w:szCs w:val="16"/>
            </w:rPr>
            <w:drawing>
              <wp:inline distT="0" distB="0" distL="0" distR="0">
                <wp:extent cx="532077" cy="184825"/>
                <wp:effectExtent l="0" t="0" r="190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 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533923" cy="185466"/>
                        </a:xfrm>
                        <a:prstGeom prst="rect">
                          <a:avLst/>
                        </a:prstGeom>
                      </pic:spPr>
                    </pic:pic>
                  </a:graphicData>
                </a:graphic>
              </wp:inline>
            </w:drawing>
          </w:r>
          <w:r w:rsidR="00626121">
            <w:rPr>
              <w:rFonts w:ascii="Comic Sans MS" w:hAnsi="Comic Sans MS"/>
              <w:b/>
              <w:caps/>
              <w:color w:val="FFFFFF" w:themeColor="background1"/>
              <w:sz w:val="16"/>
              <w:szCs w:val="16"/>
            </w:rPr>
            <w:t xml:space="preserve">   </w:t>
          </w:r>
          <w:sdt>
            <w:sdtPr>
              <w:rPr>
                <w:rFonts w:ascii="Comic Sans MS" w:hAnsi="Comic Sans MS"/>
                <w:b/>
                <w:caps/>
                <w:color w:val="FFFFFF" w:themeColor="background1"/>
                <w:sz w:val="16"/>
                <w:szCs w:val="16"/>
              </w:rPr>
              <w:alias w:val="Titre"/>
              <w:tag w:val=""/>
              <w:id w:val="-578829839"/>
              <w:placeholder>
                <w:docPart w:val="6AB31EADBA378141828570DA6DDA274B"/>
              </w:placeholder>
              <w:dataBinding w:prefixMappings="xmlns:ns0='http://purl.org/dc/elements/1.1/' xmlns:ns1='http://schemas.openxmlformats.org/package/2006/metadata/core-properties' " w:xpath="/ns1:coreProperties[1]/ns0:title[1]" w:storeItemID="{6C3C8BC8-F283-45AE-878A-BAB7291924A1}"/>
              <w:text/>
            </w:sdtPr>
            <w:sdtEndPr/>
            <w:sdtContent>
              <w:r w:rsidR="00626121">
                <w:rPr>
                  <w:rFonts w:ascii="Comic Sans MS" w:hAnsi="Comic Sans MS"/>
                  <w:b/>
                  <w:caps/>
                  <w:color w:val="FFFFFF" w:themeColor="background1"/>
                  <w:sz w:val="16"/>
                  <w:szCs w:val="16"/>
                </w:rPr>
                <w:t>PMF – Auteur</w:t>
              </w:r>
            </w:sdtContent>
          </w:sdt>
        </w:p>
      </w:tc>
      <w:tc>
        <w:tcPr>
          <w:tcW w:w="2500" w:type="pct"/>
          <w:shd w:val="clear" w:color="auto" w:fill="A6A6A6" w:themeFill="background1" w:themeFillShade="A6"/>
          <w:vAlign w:val="center"/>
        </w:tcPr>
        <w:p w:rsidR="00D106E7" w:rsidRPr="00D106E7" w:rsidRDefault="00D106E7" w:rsidP="00D106E7">
          <w:pPr>
            <w:pStyle w:val="Pieddepage"/>
            <w:spacing w:before="80" w:after="80"/>
            <w:jc w:val="right"/>
            <w:rPr>
              <w:rFonts w:ascii="Comic Sans MS" w:hAnsi="Comic Sans MS"/>
              <w:b/>
              <w:caps/>
              <w:color w:val="FFFFFF" w:themeColor="background1"/>
              <w:sz w:val="16"/>
              <w:szCs w:val="16"/>
            </w:rPr>
          </w:pPr>
        </w:p>
      </w:tc>
    </w:tr>
  </w:tbl>
  <w:p w:rsidR="00D106E7" w:rsidRDefault="00D106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7C6" w:rsidRDefault="007367C6" w:rsidP="00D106E7">
      <w:r>
        <w:separator/>
      </w:r>
    </w:p>
  </w:footnote>
  <w:footnote w:type="continuationSeparator" w:id="0">
    <w:p w:rsidR="007367C6" w:rsidRDefault="007367C6" w:rsidP="00D10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21" w:rsidRDefault="006261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B6049"/>
    <w:multiLevelType w:val="hybridMultilevel"/>
    <w:tmpl w:val="CD3C03E6"/>
    <w:lvl w:ilvl="0" w:tplc="01F688A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5"/>
    <w:rsid w:val="00067D51"/>
    <w:rsid w:val="000A0B9D"/>
    <w:rsid w:val="000B66D2"/>
    <w:rsid w:val="000C39F5"/>
    <w:rsid w:val="00172DEC"/>
    <w:rsid w:val="001F394A"/>
    <w:rsid w:val="00260B0E"/>
    <w:rsid w:val="00364A15"/>
    <w:rsid w:val="003C6F04"/>
    <w:rsid w:val="00626121"/>
    <w:rsid w:val="006835C3"/>
    <w:rsid w:val="007313E0"/>
    <w:rsid w:val="007367C6"/>
    <w:rsid w:val="00782FEE"/>
    <w:rsid w:val="008C1D2B"/>
    <w:rsid w:val="00A233E6"/>
    <w:rsid w:val="00A363F4"/>
    <w:rsid w:val="00A441B0"/>
    <w:rsid w:val="00B05F73"/>
    <w:rsid w:val="00B85E06"/>
    <w:rsid w:val="00CA6D04"/>
    <w:rsid w:val="00D106E7"/>
    <w:rsid w:val="00D1112D"/>
    <w:rsid w:val="00DD7845"/>
    <w:rsid w:val="00E80296"/>
    <w:rsid w:val="00EF21EB"/>
    <w:rsid w:val="00F251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2A06"/>
  <w14:defaultImageDpi w14:val="32767"/>
  <w15:chartTrackingRefBased/>
  <w15:docId w15:val="{BC77ACF2-30EE-2C4E-84A5-7ACD336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784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DD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262184">
      <w:bodyDiv w:val="1"/>
      <w:marLeft w:val="0"/>
      <w:marRight w:val="0"/>
      <w:marTop w:val="0"/>
      <w:marBottom w:val="0"/>
      <w:divBdr>
        <w:top w:val="none" w:sz="0" w:space="0" w:color="auto"/>
        <w:left w:val="none" w:sz="0" w:space="0" w:color="auto"/>
        <w:bottom w:val="none" w:sz="0" w:space="0" w:color="auto"/>
        <w:right w:val="none" w:sz="0" w:space="0" w:color="auto"/>
      </w:divBdr>
    </w:div>
    <w:div w:id="542209594">
      <w:bodyDiv w:val="1"/>
      <w:marLeft w:val="0"/>
      <w:marRight w:val="0"/>
      <w:marTop w:val="0"/>
      <w:marBottom w:val="0"/>
      <w:divBdr>
        <w:top w:val="none" w:sz="0" w:space="0" w:color="auto"/>
        <w:left w:val="none" w:sz="0" w:space="0" w:color="auto"/>
        <w:bottom w:val="none" w:sz="0" w:space="0" w:color="auto"/>
        <w:right w:val="none" w:sz="0" w:space="0" w:color="auto"/>
      </w:divBdr>
      <w:divsChild>
        <w:div w:id="1832283401">
          <w:marLeft w:val="0"/>
          <w:marRight w:val="0"/>
          <w:marTop w:val="0"/>
          <w:marBottom w:val="0"/>
          <w:divBdr>
            <w:top w:val="none" w:sz="0" w:space="0" w:color="auto"/>
            <w:left w:val="none" w:sz="0" w:space="0" w:color="auto"/>
            <w:bottom w:val="none" w:sz="0" w:space="0" w:color="auto"/>
            <w:right w:val="none" w:sz="0" w:space="0" w:color="auto"/>
          </w:divBdr>
          <w:divsChild>
            <w:div w:id="20060608">
              <w:marLeft w:val="0"/>
              <w:marRight w:val="0"/>
              <w:marTop w:val="0"/>
              <w:marBottom w:val="0"/>
              <w:divBdr>
                <w:top w:val="none" w:sz="0" w:space="0" w:color="auto"/>
                <w:left w:val="none" w:sz="0" w:space="0" w:color="auto"/>
                <w:bottom w:val="none" w:sz="0" w:space="0" w:color="auto"/>
                <w:right w:val="none" w:sz="0" w:space="0" w:color="auto"/>
              </w:divBdr>
              <w:divsChild>
                <w:div w:id="1172526112">
                  <w:marLeft w:val="0"/>
                  <w:marRight w:val="0"/>
                  <w:marTop w:val="0"/>
                  <w:marBottom w:val="0"/>
                  <w:divBdr>
                    <w:top w:val="none" w:sz="0" w:space="0" w:color="auto"/>
                    <w:left w:val="none" w:sz="0" w:space="0" w:color="auto"/>
                    <w:bottom w:val="none" w:sz="0" w:space="0" w:color="auto"/>
                    <w:right w:val="none" w:sz="0" w:space="0" w:color="auto"/>
                  </w:divBdr>
                  <w:divsChild>
                    <w:div w:id="12598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27260">
      <w:bodyDiv w:val="1"/>
      <w:marLeft w:val="0"/>
      <w:marRight w:val="0"/>
      <w:marTop w:val="0"/>
      <w:marBottom w:val="0"/>
      <w:divBdr>
        <w:top w:val="none" w:sz="0" w:space="0" w:color="auto"/>
        <w:left w:val="none" w:sz="0" w:space="0" w:color="auto"/>
        <w:bottom w:val="none" w:sz="0" w:space="0" w:color="auto"/>
        <w:right w:val="none" w:sz="0" w:space="0" w:color="auto"/>
      </w:divBdr>
      <w:divsChild>
        <w:div w:id="459807443">
          <w:marLeft w:val="0"/>
          <w:marRight w:val="0"/>
          <w:marTop w:val="0"/>
          <w:marBottom w:val="0"/>
          <w:divBdr>
            <w:top w:val="none" w:sz="0" w:space="0" w:color="auto"/>
            <w:left w:val="none" w:sz="0" w:space="0" w:color="auto"/>
            <w:bottom w:val="none" w:sz="0" w:space="0" w:color="auto"/>
            <w:right w:val="none" w:sz="0" w:space="0" w:color="auto"/>
          </w:divBdr>
          <w:divsChild>
            <w:div w:id="706181943">
              <w:marLeft w:val="0"/>
              <w:marRight w:val="0"/>
              <w:marTop w:val="0"/>
              <w:marBottom w:val="0"/>
              <w:divBdr>
                <w:top w:val="none" w:sz="0" w:space="0" w:color="auto"/>
                <w:left w:val="none" w:sz="0" w:space="0" w:color="auto"/>
                <w:bottom w:val="none" w:sz="0" w:space="0" w:color="auto"/>
                <w:right w:val="none" w:sz="0" w:space="0" w:color="auto"/>
              </w:divBdr>
              <w:divsChild>
                <w:div w:id="377050606">
                  <w:marLeft w:val="0"/>
                  <w:marRight w:val="0"/>
                  <w:marTop w:val="0"/>
                  <w:marBottom w:val="0"/>
                  <w:divBdr>
                    <w:top w:val="none" w:sz="0" w:space="0" w:color="auto"/>
                    <w:left w:val="none" w:sz="0" w:space="0" w:color="auto"/>
                    <w:bottom w:val="none" w:sz="0" w:space="0" w:color="auto"/>
                    <w:right w:val="none" w:sz="0" w:space="0" w:color="auto"/>
                  </w:divBdr>
                  <w:divsChild>
                    <w:div w:id="10486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31EADBA378141828570DA6DDA274B"/>
        <w:category>
          <w:name w:val="Général"/>
          <w:gallery w:val="placeholder"/>
        </w:category>
        <w:types>
          <w:type w:val="bbPlcHdr"/>
        </w:types>
        <w:behaviors>
          <w:behavior w:val="content"/>
        </w:behaviors>
        <w:guid w:val="{D6E78669-46E0-6143-B77F-5AB1ADABC08F}"/>
      </w:docPartPr>
      <w:docPartBody>
        <w:p w:rsidR="007E42B2" w:rsidRDefault="0033152D" w:rsidP="0033152D">
          <w:pPr>
            <w:pStyle w:val="6AB31EADBA378141828570DA6DDA274B"/>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D"/>
    <w:rsid w:val="00097345"/>
    <w:rsid w:val="0033152D"/>
    <w:rsid w:val="00626808"/>
    <w:rsid w:val="006B0C56"/>
    <w:rsid w:val="007E42B2"/>
    <w:rsid w:val="00A66452"/>
    <w:rsid w:val="00C23F9F"/>
    <w:rsid w:val="00F03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632</Words>
  <Characters>3480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PMF – Auteur</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 Auteur</dc:title>
  <dc:subject/>
  <dc:creator>jocelyn sala</dc:creator>
  <cp:keywords/>
  <dc:description/>
  <cp:lastModifiedBy>jocelyn sala</cp:lastModifiedBy>
  <cp:revision>2</cp:revision>
  <cp:lastPrinted>2019-12-26T18:39:00Z</cp:lastPrinted>
  <dcterms:created xsi:type="dcterms:W3CDTF">2020-09-18T20:23:00Z</dcterms:created>
  <dcterms:modified xsi:type="dcterms:W3CDTF">2020-09-18T20:23:00Z</dcterms:modified>
</cp:coreProperties>
</file>