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Pr="008A3E32" w:rsidRDefault="008A3E32" w:rsidP="008A3E32">
            <w:pPr>
              <w:jc w:val="center"/>
              <w:rPr>
                <w:rFonts w:ascii="Comic Sans MS" w:hAnsi="Comic Sans MS"/>
                <w:b/>
              </w:rPr>
            </w:pPr>
            <w:r w:rsidRPr="008A3E32">
              <w:rPr>
                <w:rFonts w:ascii="Comic Sans MS" w:hAnsi="Comic Sans MS"/>
                <w:b/>
                <w:highlight w:val="darkGray"/>
              </w:rPr>
              <w:t>HISTOI</w:t>
            </w:r>
            <w:r w:rsidR="00A441B0" w:rsidRPr="008A3E32">
              <w:rPr>
                <w:rFonts w:ascii="Comic Sans MS" w:hAnsi="Comic Sans MS"/>
                <w:b/>
                <w:highlight w:val="darkGray"/>
              </w:rPr>
              <w:t>RE</w:t>
            </w:r>
          </w:p>
          <w:p w:rsidR="00172DEC" w:rsidRPr="008A3E32" w:rsidRDefault="008A3E32" w:rsidP="00A441B0">
            <w:pPr>
              <w:jc w:val="center"/>
              <w:rPr>
                <w:rFonts w:ascii="Comic Sans MS" w:hAnsi="Comic Sans MS"/>
                <w:b/>
              </w:rPr>
            </w:pPr>
            <w:r w:rsidRPr="008A3E32">
              <w:rPr>
                <w:rFonts w:ascii="Comic Sans MS" w:hAnsi="Comic Sans MS"/>
                <w:b/>
              </w:rPr>
              <w:t>H9 Enjeux et conflits dans le monde après 1989</w:t>
            </w: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8A3E32" w:rsidRDefault="00172DEC" w:rsidP="00A441B0">
            <w:pPr>
              <w:jc w:val="center"/>
              <w:rPr>
                <w:rFonts w:ascii="Comic Sans MS" w:hAnsi="Comic Sans MS"/>
                <w:b/>
              </w:rPr>
            </w:pPr>
            <w:r w:rsidRPr="008A3E32">
              <w:rPr>
                <w:rFonts w:ascii="Comic Sans MS" w:hAnsi="Comic Sans MS"/>
                <w:b/>
              </w:rPr>
              <w:t>FICHE DE MEMORISATION</w:t>
            </w:r>
          </w:p>
          <w:p w:rsidR="00172DEC" w:rsidRPr="00A441B0" w:rsidRDefault="008A3E32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A3E32">
              <w:rPr>
                <w:rFonts w:ascii="Comic Sans MS" w:hAnsi="Comic Sans MS"/>
                <w:b/>
              </w:rPr>
              <w:t>3</w:t>
            </w:r>
            <w:r w:rsidR="00172DEC" w:rsidRPr="008A3E32">
              <w:rPr>
                <w:rFonts w:ascii="Comic Sans MS" w:hAnsi="Comic Sans MS"/>
                <w:b/>
                <w:vertAlign w:val="superscript"/>
              </w:rPr>
              <w:t>ème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8A3E32" w:rsidRDefault="008A3E32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Qu’arrivent-ils aux dictatures co</w:t>
            </w: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m</w:t>
            </w: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munistes 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d’Europe centrale et orie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n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tale,</w:t>
            </w: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après 1989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8A3E32" w:rsidRDefault="008A3E32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Après l’effondrement du bloc soviétique en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1989-1991</w:t>
            </w: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, les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dictatures communistes d’Europe centrale et orientale</w:t>
            </w:r>
            <w:r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, les </w:t>
            </w: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pays</w:t>
            </w:r>
            <w:r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d’Europe Centrale et Orientale </w:t>
            </w: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devie</w:t>
            </w: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n</w:t>
            </w: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nent progressivement des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démocraties libérales</w:t>
            </w: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(élections libres).</w:t>
            </w: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CACHE</w:t>
            </w:r>
          </w:p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72DEC" w:rsidRP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(à plier pour masquer</w:t>
            </w:r>
            <w:r w:rsidR="00A441B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la colonne des réponses)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8A3E32" w:rsidRDefault="008A3E32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Que se passe-t-il en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Yougoslavie</w:t>
            </w: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de 1991 à 1999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8A3E32" w:rsidRPr="008A3E32" w:rsidRDefault="008A3E32" w:rsidP="008A3E32">
            <w:pPr>
              <w:pStyle w:val="Paragraphedeliste"/>
              <w:spacing w:after="0"/>
              <w:ind w:left="0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Il y a une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guerre civile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 entre les différentes nations de la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Yougoslavie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 de 1991 à 1999 :</w:t>
            </w:r>
          </w:p>
          <w:p w:rsidR="008A3E32" w:rsidRPr="008A3E32" w:rsidRDefault="008A3E32" w:rsidP="008A3E32">
            <w:pPr>
              <w:pStyle w:val="Paragraphedeliste"/>
              <w:numPr>
                <w:ilvl w:val="2"/>
                <w:numId w:val="1"/>
              </w:numPr>
              <w:spacing w:after="0"/>
              <w:ind w:left="462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>
              <w:rPr>
                <w:rFonts w:ascii="Comic Sans MS" w:hAnsi="Comic Sans MS" w:cs="Calibri"/>
                <w:bCs/>
                <w:iCs/>
                <w:sz w:val="22"/>
              </w:rPr>
              <w:t>Avec i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ntervention de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l’ONU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 et surtout </w:t>
            </w:r>
            <w:r>
              <w:rPr>
                <w:rFonts w:ascii="Comic Sans MS" w:hAnsi="Comic Sans MS" w:cs="Calibri"/>
                <w:bCs/>
                <w:iCs/>
                <w:sz w:val="22"/>
              </w:rPr>
              <w:t xml:space="preserve">de 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l’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OTAN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.</w:t>
            </w:r>
          </w:p>
          <w:p w:rsidR="00172DEC" w:rsidRPr="008A3E32" w:rsidRDefault="008A3E32" w:rsidP="008A3E32">
            <w:pPr>
              <w:pStyle w:val="Paragraphedeliste"/>
              <w:numPr>
                <w:ilvl w:val="2"/>
                <w:numId w:val="1"/>
              </w:numPr>
              <w:spacing w:after="0"/>
              <w:ind w:left="462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La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Serbie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 tente de perpétrer un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génocide en Bosnie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-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Herzégovine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. Cette guerre aboutit à l’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éclatement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 de la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Yougoslavie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 en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plusieurs États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 (pays) : la Slov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é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nie, la C</w:t>
            </w:r>
            <w:r>
              <w:rPr>
                <w:rFonts w:ascii="Comic Sans MS" w:hAnsi="Comic Sans MS" w:cs="Calibri"/>
                <w:bCs/>
                <w:iCs/>
                <w:sz w:val="22"/>
              </w:rPr>
              <w:t xml:space="preserve">roatie, la Bosnie-Herzégovine, 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la Serbie, le Monténégro et la Macédoine.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8A3E32" w:rsidRDefault="008A3E32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Que font la 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plupart des anciens pays communistes d’Europe centrale et orientale</w:t>
            </w: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de 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2004 à 2013</w:t>
            </w: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8A3E32" w:rsidRPr="008A3E32" w:rsidRDefault="008A3E32" w:rsidP="008A3E32">
            <w:pPr>
              <w:pStyle w:val="Paragraphedeliste"/>
              <w:spacing w:after="0"/>
              <w:ind w:left="0"/>
              <w:contextualSpacing w:val="0"/>
              <w:jc w:val="both"/>
              <w:rPr>
                <w:rFonts w:ascii="Comic Sans MS" w:hAnsi="Comic Sans MS" w:cs="Calibri"/>
                <w:b/>
                <w:bCs/>
                <w:iCs/>
                <w:sz w:val="22"/>
              </w:rPr>
            </w:pP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La plupart entre dans l’Union européenne :</w:t>
            </w:r>
          </w:p>
          <w:p w:rsidR="008A3E32" w:rsidRPr="008A3E32" w:rsidRDefault="008A3E32" w:rsidP="008A3E32">
            <w:pPr>
              <w:pStyle w:val="Paragraphedeliste"/>
              <w:numPr>
                <w:ilvl w:val="2"/>
                <w:numId w:val="2"/>
              </w:numPr>
              <w:spacing w:after="0"/>
              <w:ind w:left="462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En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1990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, réunification de l’Allemagne.</w:t>
            </w:r>
          </w:p>
          <w:p w:rsidR="008A3E32" w:rsidRPr="008A3E32" w:rsidRDefault="008A3E32" w:rsidP="008A3E32">
            <w:pPr>
              <w:pStyle w:val="Paragraphedeliste"/>
              <w:numPr>
                <w:ilvl w:val="2"/>
                <w:numId w:val="2"/>
              </w:numPr>
              <w:spacing w:after="0"/>
              <w:ind w:left="462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En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2004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, l’Estonie, la Lettonie, la Lituanie, la Pologne, la République Tchèque, la Slovaquie, la Hongrie et la Slovénie adhérent à l’Union européenne. </w:t>
            </w:r>
          </w:p>
          <w:p w:rsidR="00172DEC" w:rsidRPr="008A3E32" w:rsidRDefault="008A3E32" w:rsidP="008A3E32">
            <w:pPr>
              <w:pStyle w:val="Paragraphedeliste"/>
              <w:numPr>
                <w:ilvl w:val="2"/>
                <w:numId w:val="2"/>
              </w:numPr>
              <w:spacing w:after="0"/>
              <w:ind w:left="462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En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2007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, la Roumanie</w:t>
            </w:r>
            <w:r>
              <w:rPr>
                <w:rFonts w:ascii="Comic Sans MS" w:hAnsi="Comic Sans MS" w:cs="Calibri"/>
                <w:bCs/>
                <w:iCs/>
                <w:sz w:val="22"/>
              </w:rPr>
              <w:t xml:space="preserve"> et la Bulgarie adhérent aussi 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t 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n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2013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, la Croatie.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8A3E32" w:rsidRDefault="008A3E32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Quelles sont les 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conditions</w:t>
            </w: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pour entrer dans 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l’Union européenne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8A3E32" w:rsidRPr="008A3E32" w:rsidRDefault="008A3E32" w:rsidP="008A3E32">
            <w:pPr>
              <w:pStyle w:val="Paragraphedeliste"/>
              <w:spacing w:after="0"/>
              <w:ind w:left="0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Pour deve</w:t>
            </w:r>
            <w:r>
              <w:rPr>
                <w:rFonts w:ascii="Comic Sans MS" w:hAnsi="Comic Sans MS" w:cs="Calibri"/>
                <w:b/>
                <w:bCs/>
                <w:iCs/>
                <w:sz w:val="22"/>
              </w:rPr>
              <w:t>nir membre de l’UE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, il faut remplir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plusieurs conditions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 :</w:t>
            </w:r>
          </w:p>
          <w:p w:rsidR="008A3E32" w:rsidRPr="008A3E32" w:rsidRDefault="008A3E32" w:rsidP="008A3E32">
            <w:pPr>
              <w:pStyle w:val="Paragraphedeliste"/>
              <w:numPr>
                <w:ilvl w:val="3"/>
                <w:numId w:val="3"/>
              </w:numPr>
              <w:spacing w:after="0"/>
              <w:ind w:left="462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Au niveau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politique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, il faut être une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démocratie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 et un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État de droit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. </w:t>
            </w:r>
          </w:p>
          <w:p w:rsidR="008A3E32" w:rsidRPr="008A3E32" w:rsidRDefault="008A3E32" w:rsidP="008A3E32">
            <w:pPr>
              <w:pStyle w:val="Paragraphedeliste"/>
              <w:numPr>
                <w:ilvl w:val="3"/>
                <w:numId w:val="3"/>
              </w:numPr>
              <w:spacing w:after="0"/>
              <w:ind w:left="462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Au niveau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économique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 xml:space="preserve">, il faut avoir une </w:t>
            </w:r>
            <w:r w:rsidRPr="008A3E32">
              <w:rPr>
                <w:rFonts w:ascii="Comic Sans MS" w:hAnsi="Comic Sans MS" w:cs="Calibri"/>
                <w:b/>
                <w:bCs/>
                <w:iCs/>
                <w:sz w:val="22"/>
              </w:rPr>
              <w:t>économie de marché</w:t>
            </w:r>
            <w:r w:rsidRPr="008A3E32">
              <w:rPr>
                <w:rFonts w:ascii="Comic Sans MS" w:hAnsi="Comic Sans MS" w:cs="Calibri"/>
                <w:bCs/>
                <w:iCs/>
                <w:sz w:val="22"/>
              </w:rPr>
              <w:t>.</w:t>
            </w:r>
          </w:p>
          <w:p w:rsidR="00172DEC" w:rsidRPr="008A3E32" w:rsidRDefault="008A3E32" w:rsidP="008A3E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Il faut </w:t>
            </w: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accepter les objectifs et les ob</w:t>
            </w:r>
            <w:r>
              <w:rPr>
                <w:rFonts w:ascii="Comic Sans MS" w:hAnsi="Comic Sans MS" w:cs="Calibri"/>
                <w:bCs/>
                <w:iCs/>
                <w:sz w:val="22"/>
                <w:szCs w:val="22"/>
              </w:rPr>
              <w:t>ligations de l’Union européenne :</w:t>
            </w: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intégrer les lois de l’Union européenne aux lég</w:t>
            </w: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i</w:t>
            </w:r>
            <w:r w:rsidRPr="008A3E32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slations nationales et adhérer à l’union économique et monétaire.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8A3E32" w:rsidRDefault="008A3E32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lastRenderedPageBreak/>
              <w:t xml:space="preserve">En quoi le 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monde</w:t>
            </w: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devient-il 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unip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o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laire</w:t>
            </w: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à partir de 1989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8A3E32" w:rsidRDefault="008A3E32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Après la disparition de la superpuissance soviétique en 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1991</w:t>
            </w: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, il n’y a plus qu’une 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seule superpuissance mondiale, les États-Unis</w:t>
            </w: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8A3E32" w:rsidRDefault="008A3E32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Qu’est-ce qu’une </w:t>
            </w:r>
            <w:r w:rsidRPr="008A3E32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superpuissance</w:t>
            </w:r>
            <w:r w:rsidRPr="008A3E32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Pr="008A3E32" w:rsidRDefault="008A3E32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3E32">
              <w:rPr>
                <w:rFonts w:ascii="Comic Sans MS" w:hAnsi="Comic Sans MS" w:cs="Calibri"/>
                <w:sz w:val="22"/>
                <w:szCs w:val="22"/>
              </w:rPr>
              <w:t xml:space="preserve">Une </w:t>
            </w:r>
            <w:r w:rsidRPr="008A3E32">
              <w:rPr>
                <w:rFonts w:ascii="Comic Sans MS" w:hAnsi="Comic Sans MS" w:cs="Calibri"/>
                <w:b/>
                <w:sz w:val="22"/>
                <w:szCs w:val="22"/>
              </w:rPr>
              <w:t xml:space="preserve">superpuissance </w:t>
            </w:r>
            <w:r w:rsidRPr="008A3E32">
              <w:rPr>
                <w:rFonts w:ascii="Comic Sans MS" w:hAnsi="Comic Sans MS" w:cs="Calibri"/>
                <w:sz w:val="22"/>
                <w:szCs w:val="22"/>
              </w:rPr>
              <w:t xml:space="preserve"> est un pays exerçant une influence </w:t>
            </w:r>
            <w:r w:rsidRPr="008A3E32">
              <w:rPr>
                <w:rFonts w:ascii="Comic Sans MS" w:hAnsi="Comic Sans MS" w:cs="Calibri"/>
                <w:b/>
                <w:sz w:val="22"/>
                <w:szCs w:val="22"/>
              </w:rPr>
              <w:t>économique</w:t>
            </w:r>
            <w:r w:rsidRPr="008A3E32">
              <w:rPr>
                <w:rFonts w:ascii="Comic Sans MS" w:hAnsi="Comic Sans MS" w:cs="Calibri"/>
                <w:sz w:val="22"/>
                <w:szCs w:val="22"/>
              </w:rPr>
              <w:t xml:space="preserve">, </w:t>
            </w:r>
            <w:r w:rsidRPr="008A3E32">
              <w:rPr>
                <w:rFonts w:ascii="Comic Sans MS" w:hAnsi="Comic Sans MS" w:cs="Calibri"/>
                <w:b/>
                <w:sz w:val="22"/>
                <w:szCs w:val="22"/>
              </w:rPr>
              <w:t>politique</w:t>
            </w:r>
            <w:r w:rsidRPr="008A3E32">
              <w:rPr>
                <w:rFonts w:ascii="Comic Sans MS" w:hAnsi="Comic Sans MS" w:cs="Calibri"/>
                <w:sz w:val="22"/>
                <w:szCs w:val="22"/>
              </w:rPr>
              <w:t xml:space="preserve">, </w:t>
            </w:r>
            <w:r w:rsidRPr="008A3E32">
              <w:rPr>
                <w:rFonts w:ascii="Comic Sans MS" w:hAnsi="Comic Sans MS" w:cs="Calibri"/>
                <w:b/>
                <w:sz w:val="22"/>
                <w:szCs w:val="22"/>
              </w:rPr>
              <w:t>militaire</w:t>
            </w:r>
            <w:r w:rsidRPr="008A3E32">
              <w:rPr>
                <w:rFonts w:ascii="Comic Sans MS" w:hAnsi="Comic Sans MS" w:cs="Calibri"/>
                <w:sz w:val="22"/>
                <w:szCs w:val="22"/>
              </w:rPr>
              <w:t xml:space="preserve"> et </w:t>
            </w:r>
            <w:r w:rsidRPr="008A3E32">
              <w:rPr>
                <w:rFonts w:ascii="Comic Sans MS" w:hAnsi="Comic Sans MS" w:cs="Calibri"/>
                <w:b/>
                <w:sz w:val="22"/>
                <w:szCs w:val="22"/>
              </w:rPr>
              <w:t>culturelle</w:t>
            </w:r>
            <w:r w:rsidRPr="008A3E32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8A3E32">
              <w:rPr>
                <w:rFonts w:ascii="Comic Sans MS" w:hAnsi="Comic Sans MS" w:cs="Calibri"/>
                <w:b/>
                <w:sz w:val="22"/>
                <w:szCs w:val="22"/>
              </w:rPr>
              <w:t>planétaire</w:t>
            </w:r>
            <w:r w:rsidRPr="008A3E32"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642A2E" w:rsidRDefault="008A3E32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Dans quels </w:t>
            </w:r>
            <w:r w:rsidRPr="00642A2E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domaines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s’exerce la superpuissance étatsunienne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642A2E" w:rsidRDefault="008A3E32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À 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partir de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1991, 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Les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États-Unis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deviennent la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seule superpuissance mondiale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: 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une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 pui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s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sance totale </w:t>
            </w:r>
            <w:r w:rsid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fondée sur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la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 supériorité </w:t>
            </w:r>
            <w:r w:rsid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militaire,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 la domination écon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o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mique</w:t>
            </w:r>
            <w:r w:rsid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,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l’avance technologique </w:t>
            </w:r>
            <w:r w:rsid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et le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 rayonnement culturel.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642A2E" w:rsidRDefault="00642A2E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Quelle </w:t>
            </w:r>
            <w:r w:rsidRPr="00642A2E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intervention militaire en 1991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montre la superpuissance éta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t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sunienne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642A2E" w:rsidRPr="00642A2E" w:rsidRDefault="00642A2E" w:rsidP="00642A2E">
            <w:pPr>
              <w:pStyle w:val="Paragraphedeliste"/>
              <w:spacing w:after="0"/>
              <w:ind w:left="0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La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guerre du Golfe en 1991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 est un exemple de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la superpuissance militaire des États-Unis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. </w:t>
            </w:r>
          </w:p>
          <w:p w:rsidR="00642A2E" w:rsidRPr="00642A2E" w:rsidRDefault="00642A2E" w:rsidP="00642A2E">
            <w:pPr>
              <w:pStyle w:val="Paragraphedeliste"/>
              <w:numPr>
                <w:ilvl w:val="1"/>
                <w:numId w:val="4"/>
              </w:numPr>
              <w:spacing w:after="0"/>
              <w:ind w:left="462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Le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dictateur irakien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 Saddam Hussein, a envahi un pays pétrolier voisin, le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Koweït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. </w:t>
            </w:r>
          </w:p>
          <w:p w:rsidR="00314AE4" w:rsidRPr="00642A2E" w:rsidRDefault="00642A2E" w:rsidP="00642A2E">
            <w:pPr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Dans le cadre d’une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opération militaire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de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l’ONU, 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les </w:t>
            </w:r>
            <w:r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É-U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, vont repousser l’invasion irakienne.</w:t>
            </w:r>
            <w:bookmarkStart w:id="0" w:name="_GoBack"/>
            <w:bookmarkEnd w:id="0"/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642A2E" w:rsidRDefault="00642A2E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À partir de quelle </w:t>
            </w:r>
            <w:r w:rsidRPr="00642A2E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année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et quel </w:t>
            </w:r>
            <w:r w:rsidRPr="00642A2E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événement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, la superpuissance éta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t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sunienne est-elle </w:t>
            </w:r>
            <w:r w:rsidRPr="00642A2E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contestée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642A2E" w:rsidP="00172DEC">
            <w:pPr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À partir de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2001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, la superpuissance étatsunienne est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contestée. 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Les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attentats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islamistes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du 11 septembre 2001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touchent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New York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et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Washington D.C.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et font environ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3 000 victimes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.</w:t>
            </w:r>
          </w:p>
          <w:p w:rsidR="00642A2E" w:rsidRPr="00642A2E" w:rsidRDefault="00642A2E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642A2E" w:rsidRDefault="00642A2E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Qu’est-ce que </w:t>
            </w:r>
            <w:r w:rsidRPr="00642A2E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l’islamisme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Default="00642A2E" w:rsidP="00172DEC">
            <w:pPr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L’islamisme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 est un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mouvement politique extrémiste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militant pour la mise en place d’un État et d’une société fondée sur une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interprétation extrémiste</w:t>
            </w:r>
            <w:r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/r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adicale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 du Coran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.</w:t>
            </w:r>
          </w:p>
          <w:p w:rsidR="00642A2E" w:rsidRPr="00642A2E" w:rsidRDefault="00642A2E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2A2E" w:rsidTr="008323A4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642A2E" w:rsidRPr="00642A2E" w:rsidRDefault="00642A2E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Quelle est la réaction des États-Unis aux attentats du 11 septembre 2001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642A2E" w:rsidRPr="00642A2E" w:rsidRDefault="00642A2E" w:rsidP="00642A2E">
            <w:pPr>
              <w:pStyle w:val="Paragraphedeliste"/>
              <w:spacing w:after="0"/>
              <w:ind w:left="0"/>
              <w:contextualSpacing w:val="0"/>
              <w:jc w:val="both"/>
              <w:rPr>
                <w:rFonts w:ascii="Comic Sans MS" w:hAnsi="Comic Sans MS" w:cs="Calibri"/>
                <w:b/>
                <w:bCs/>
                <w:iCs/>
                <w:sz w:val="22"/>
              </w:rPr>
            </w:pP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Les États-Unis décident de faire la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guerre aux terroristes islamistes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 d’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Al-Qaïda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 et à ceux qui les soutiennent :</w:t>
            </w:r>
          </w:p>
          <w:p w:rsidR="00642A2E" w:rsidRPr="00642A2E" w:rsidRDefault="00642A2E" w:rsidP="00642A2E">
            <w:pPr>
              <w:jc w:val="both"/>
              <w:rPr>
                <w:rFonts w:ascii="Comic Sans MS" w:hAnsi="Comic Sans MS" w:cs="Calibri"/>
                <w:b/>
                <w:bCs/>
                <w:iCs/>
                <w:sz w:val="22"/>
              </w:rPr>
            </w:pPr>
            <w:r>
              <w:rPr>
                <w:rFonts w:ascii="Comic Sans MS" w:hAnsi="Comic Sans MS" w:cs="Calibri"/>
                <w:b/>
                <w:bCs/>
                <w:iCs/>
                <w:sz w:val="22"/>
              </w:rPr>
              <w:t xml:space="preserve">-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Guerre en Afghanistan de 2001 à 2014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 contre le régime islamiste des Talibans.</w:t>
            </w:r>
          </w:p>
          <w:p w:rsidR="00642A2E" w:rsidRDefault="00642A2E" w:rsidP="00642A2E">
            <w:pPr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-    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De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2003 à 2011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, intervention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militaire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anglo-américaine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en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Irak.</w:t>
            </w:r>
          </w:p>
          <w:p w:rsidR="00642A2E" w:rsidRPr="00642A2E" w:rsidRDefault="00642A2E" w:rsidP="00642A2E">
            <w:pPr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642A2E" w:rsidRPr="007313E0" w:rsidRDefault="00642A2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2A2E" w:rsidTr="00D1112D">
        <w:trPr>
          <w:trHeight w:val="936"/>
        </w:trPr>
        <w:tc>
          <w:tcPr>
            <w:tcW w:w="5377" w:type="dxa"/>
          </w:tcPr>
          <w:p w:rsidR="00642A2E" w:rsidRPr="00642A2E" w:rsidRDefault="00642A2E">
            <w:pPr>
              <w:rPr>
                <w:rFonts w:ascii="Comic Sans MS" w:hAnsi="Comic Sans MS"/>
                <w:sz w:val="22"/>
                <w:szCs w:val="22"/>
              </w:rPr>
            </w:pPr>
            <w:r w:rsidRPr="00642A2E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lastRenderedPageBreak/>
              <w:t>Quand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a lieu la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guerre 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en Afghanistan 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642A2E" w:rsidRPr="00642A2E" w:rsidRDefault="00642A2E">
            <w:pPr>
              <w:rPr>
                <w:rFonts w:ascii="Comic Sans MS" w:hAnsi="Comic Sans MS"/>
                <w:sz w:val="22"/>
                <w:szCs w:val="22"/>
              </w:rPr>
            </w:pP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La guerre d’Afghanistan a lieu de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2001 à 2014.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642A2E" w:rsidRDefault="00642A2E"/>
        </w:tc>
      </w:tr>
      <w:tr w:rsidR="00642A2E" w:rsidTr="008323A4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642A2E" w:rsidRPr="00642A2E" w:rsidRDefault="00642A2E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Quels sont les </w:t>
            </w:r>
            <w:r w:rsidRPr="00642A2E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objectifs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de cette guerre pour la coalition internati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o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nale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642A2E" w:rsidRPr="00642A2E" w:rsidRDefault="00642A2E" w:rsidP="00642A2E">
            <w:pPr>
              <w:pStyle w:val="Paragraphedeliste"/>
              <w:ind w:left="0"/>
              <w:jc w:val="left"/>
              <w:rPr>
                <w:rFonts w:ascii="Comic Sans MS" w:hAnsi="Comic Sans MS" w:cs="Calibri"/>
                <w:b/>
                <w:bCs/>
                <w:iCs/>
                <w:sz w:val="22"/>
              </w:rPr>
            </w:pP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La coalition internationale de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l’OTAN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 (les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États-Unis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 et leurs alliés (Royaume-Uni, </w:t>
            </w:r>
            <w:r>
              <w:rPr>
                <w:rFonts w:ascii="Comic Sans MS" w:hAnsi="Comic Sans MS" w:cs="Calibri"/>
                <w:bCs/>
                <w:iCs/>
                <w:sz w:val="22"/>
              </w:rPr>
              <w:t>Allemagne, France</w:t>
            </w:r>
            <w:proofErr w:type="gramStart"/>
            <w:r>
              <w:rPr>
                <w:rFonts w:ascii="Comic Sans MS" w:hAnsi="Comic Sans MS" w:cs="Calibri"/>
                <w:bCs/>
                <w:iCs/>
                <w:sz w:val="22"/>
              </w:rPr>
              <w:t>…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 )</w:t>
            </w:r>
            <w:proofErr w:type="gramEnd"/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 a pour objectifs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 :</w:t>
            </w:r>
          </w:p>
          <w:p w:rsidR="00642A2E" w:rsidRPr="00642A2E" w:rsidRDefault="00642A2E" w:rsidP="00642A2E">
            <w:pPr>
              <w:pStyle w:val="Paragraphedeliste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rFonts w:ascii="Comic Sans MS" w:hAnsi="Comic Sans MS" w:cs="Calibri"/>
                <w:bCs/>
                <w:iCs/>
                <w:sz w:val="22"/>
              </w:rPr>
            </w:pP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Détruire Al-Qaïda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>, l’organisation terroriste islamiste, auteur de l’attentat du 11 se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>p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tembre 2001. Arrêter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Oussama Ben Laden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>, le chef d’Al-Qaïda.</w:t>
            </w:r>
          </w:p>
          <w:p w:rsidR="00642A2E" w:rsidRPr="00642A2E" w:rsidRDefault="00642A2E" w:rsidP="00642A2E">
            <w:pPr>
              <w:pStyle w:val="Paragraphedeliste"/>
              <w:numPr>
                <w:ilvl w:val="0"/>
                <w:numId w:val="6"/>
              </w:numPr>
              <w:spacing w:after="0"/>
              <w:ind w:left="284" w:hanging="284"/>
              <w:jc w:val="left"/>
              <w:rPr>
                <w:rFonts w:ascii="Comic Sans MS" w:hAnsi="Comic Sans MS" w:cs="Calibri"/>
                <w:bCs/>
                <w:iCs/>
                <w:sz w:val="22"/>
              </w:rPr>
            </w:pPr>
            <w:r w:rsidRPr="00642A2E">
              <w:rPr>
                <w:rFonts w:ascii="Comic Sans MS" w:hAnsi="Comic Sans MS" w:cs="Calibri"/>
                <w:b/>
                <w:bCs/>
                <w:iCs/>
                <w:sz w:val="22"/>
              </w:rPr>
              <w:t>Détruire les camps d’entrainement des terroristes</w:t>
            </w:r>
            <w:r w:rsidRPr="00642A2E">
              <w:rPr>
                <w:rFonts w:ascii="Comic Sans MS" w:hAnsi="Comic Sans MS" w:cs="Calibri"/>
                <w:bCs/>
                <w:iCs/>
                <w:sz w:val="22"/>
              </w:rPr>
              <w:t xml:space="preserve"> islamistes en Afghanistan.</w:t>
            </w:r>
          </w:p>
          <w:p w:rsidR="00642A2E" w:rsidRDefault="00642A2E" w:rsidP="00642A2E">
            <w:pPr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Renverser les talibans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au pouvoir en Afghanistan qui soutiennent Al-Qaïda.</w:t>
            </w:r>
          </w:p>
          <w:p w:rsidR="00642A2E" w:rsidRPr="00642A2E" w:rsidRDefault="00642A2E" w:rsidP="00642A2E">
            <w:pPr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642A2E" w:rsidRPr="007313E0" w:rsidRDefault="00642A2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2A2E" w:rsidTr="00D1112D">
        <w:trPr>
          <w:trHeight w:val="936"/>
        </w:trPr>
        <w:tc>
          <w:tcPr>
            <w:tcW w:w="5377" w:type="dxa"/>
          </w:tcPr>
          <w:p w:rsidR="00642A2E" w:rsidRPr="00642A2E" w:rsidRDefault="00642A2E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Quel est le </w:t>
            </w:r>
            <w:r w:rsidRPr="00642A2E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bilan</w:t>
            </w:r>
            <w:r w:rsidRPr="00642A2E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de cette guerre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642A2E" w:rsidRDefault="00642A2E" w:rsidP="00172DEC">
            <w:pPr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En 2014,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le retrait officiel des troupes étatsuniennes, n’est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pas une victoire complète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 : Certes, O. Ben Laden a été éliminé et les talibans renversés, mais la guerre de harcèl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e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ment et les attentats menés par les talibans continuent de </w:t>
            </w:r>
            <w:r w:rsidRPr="00642A2E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déstabiliser l’Afghanistan</w:t>
            </w:r>
            <w:r w:rsidRPr="00642A2E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.</w:t>
            </w:r>
          </w:p>
          <w:p w:rsidR="00642A2E" w:rsidRPr="00642A2E" w:rsidRDefault="00642A2E" w:rsidP="00172DEC">
            <w:pPr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642A2E" w:rsidRPr="007313E0" w:rsidRDefault="00642A2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2A2E" w:rsidTr="008323A4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642A2E" w:rsidRPr="008323A4" w:rsidRDefault="00642A2E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Quand</w:t>
            </w: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a lieu la 2</w:t>
            </w: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  <w:vertAlign w:val="superscript"/>
              </w:rPr>
              <w:t>e</w:t>
            </w: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guerre du Golfe ? </w:t>
            </w: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Qui</w:t>
            </w: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intervient en </w:t>
            </w: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Irak</w:t>
            </w: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642A2E" w:rsidRDefault="00642A2E" w:rsidP="00172DEC">
            <w:pPr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De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2003 à 2011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, intervention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militaire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anglo-américaine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en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Irak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sans la France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pour qui les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motifs de l’intervention avancés par les États-Unis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ne lui semblent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pas être certains 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(pas de liens</w:t>
            </w:r>
            <w:r w:rsidR="008323A4"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sûrs entre l’Irak et Al-Qaïda. Ce n’est 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pas </w:t>
            </w:r>
            <w:proofErr w:type="gramStart"/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sûrs</w:t>
            </w:r>
            <w:proofErr w:type="gramEnd"/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que l’Irak dispose d’armes de destru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c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tion massive notamment nucléaire).</w:t>
            </w:r>
          </w:p>
          <w:p w:rsidR="008323A4" w:rsidRPr="008323A4" w:rsidRDefault="008323A4" w:rsidP="00172DEC">
            <w:pPr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642A2E" w:rsidRPr="007313E0" w:rsidRDefault="00642A2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2A2E" w:rsidTr="00D1112D">
        <w:trPr>
          <w:trHeight w:val="936"/>
        </w:trPr>
        <w:tc>
          <w:tcPr>
            <w:tcW w:w="5377" w:type="dxa"/>
          </w:tcPr>
          <w:p w:rsidR="00642A2E" w:rsidRPr="008323A4" w:rsidRDefault="008323A4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Quel est le </w:t>
            </w: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bilan</w:t>
            </w: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de cette guerre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642A2E" w:rsidRDefault="008323A4" w:rsidP="00172DEC">
            <w:pPr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S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addam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. Hussein est renversé,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mais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l’Irak n’est toujours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pas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devenue</w:t>
            </w:r>
            <w:proofErr w:type="gramEnd"/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une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démocratie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et les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attentats islamistes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y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continuent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.</w:t>
            </w:r>
          </w:p>
          <w:p w:rsidR="008323A4" w:rsidRPr="008323A4" w:rsidRDefault="008323A4" w:rsidP="00172DEC">
            <w:pPr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642A2E" w:rsidRPr="007313E0" w:rsidRDefault="00642A2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323A4" w:rsidTr="008323A4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8323A4" w:rsidRPr="008323A4" w:rsidRDefault="008323A4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lastRenderedPageBreak/>
              <w:t>Quelles sont les particularités du Moyen-Orient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8323A4" w:rsidRDefault="008323A4" w:rsidP="00172DEC">
            <w:pPr>
              <w:rPr>
                <w:rFonts w:ascii="Comic Sans MS" w:hAnsi="Comic Sans MS" w:cs="Calibri"/>
                <w:sz w:val="22"/>
                <w:szCs w:val="22"/>
                <w:lang w:eastAsia="fr-FR"/>
              </w:rPr>
            </w:pPr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 xml:space="preserve">Le Moyen-Orient est une 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  <w:lang w:eastAsia="fr-FR"/>
              </w:rPr>
              <w:t>mosaïque de peuples</w:t>
            </w:r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 xml:space="preserve"> (Arabes, Persans, Kurdes, etc.) 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  <w:lang w:eastAsia="fr-FR"/>
              </w:rPr>
              <w:t>et de rel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  <w:lang w:eastAsia="fr-FR"/>
              </w:rPr>
              <w:t>i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  <w:lang w:eastAsia="fr-FR"/>
              </w:rPr>
              <w:t>gions</w:t>
            </w:r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 xml:space="preserve"> (islam sunnite et chiite, judaïsme, christianisme).</w:t>
            </w:r>
          </w:p>
          <w:p w:rsidR="008323A4" w:rsidRPr="008323A4" w:rsidRDefault="008323A4" w:rsidP="00172DEC">
            <w:pPr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8323A4" w:rsidRPr="007313E0" w:rsidRDefault="008323A4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323A4" w:rsidTr="00D1112D">
        <w:trPr>
          <w:trHeight w:val="936"/>
        </w:trPr>
        <w:tc>
          <w:tcPr>
            <w:tcW w:w="5377" w:type="dxa"/>
          </w:tcPr>
          <w:p w:rsidR="008323A4" w:rsidRPr="008323A4" w:rsidRDefault="008323A4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En quoi le Moyen-Orient est-il un </w:t>
            </w: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enjeu géostratégique mondial</w:t>
            </w: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8323A4" w:rsidRDefault="008323A4" w:rsidP="00172DEC">
            <w:pPr>
              <w:rPr>
                <w:rFonts w:ascii="Comic Sans MS" w:hAnsi="Comic Sans MS" w:cs="Calibri"/>
                <w:sz w:val="22"/>
                <w:szCs w:val="22"/>
                <w:lang w:eastAsia="fr-FR"/>
              </w:rPr>
            </w:pPr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 xml:space="preserve">Les pays extérieurs (États-Unis,…) y sont impliqués parce que 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  <w:lang w:eastAsia="fr-FR"/>
              </w:rPr>
              <w:t>le Moyen-Orient</w:t>
            </w:r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 xml:space="preserve"> recèle les 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  <w:lang w:eastAsia="fr-FR"/>
              </w:rPr>
              <w:t>principales ressources mondiales</w:t>
            </w:r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 xml:space="preserve"> 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  <w:lang w:eastAsia="fr-FR"/>
              </w:rPr>
              <w:t xml:space="preserve">de pétrole </w:t>
            </w:r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 xml:space="preserve">et que 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  <w:lang w:eastAsia="fr-FR"/>
              </w:rPr>
              <w:t>trois passages maritimes strat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  <w:lang w:eastAsia="fr-FR"/>
              </w:rPr>
              <w:t>é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  <w:lang w:eastAsia="fr-FR"/>
              </w:rPr>
              <w:t>giques</w:t>
            </w:r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 xml:space="preserve"> (canal de Suez, détroit de Mab-el-</w:t>
            </w:r>
            <w:proofErr w:type="spellStart"/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>Mandeb</w:t>
            </w:r>
            <w:proofErr w:type="spellEnd"/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 xml:space="preserve"> et détroit d’Ormuz) sont situés dans la région. Enfin, les 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  <w:lang w:eastAsia="fr-FR"/>
              </w:rPr>
              <w:t xml:space="preserve">attentats terroristes islamistes </w:t>
            </w:r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>commis dans le monde au nom d’organisations islamistes du M</w:t>
            </w:r>
            <w:r>
              <w:rPr>
                <w:rFonts w:ascii="Comic Sans MS" w:hAnsi="Comic Sans MS" w:cs="Calibri"/>
                <w:sz w:val="22"/>
                <w:szCs w:val="22"/>
                <w:lang w:eastAsia="fr-FR"/>
              </w:rPr>
              <w:t xml:space="preserve">oyen-Orient (Al-Qaïda, </w:t>
            </w:r>
            <w:proofErr w:type="spellStart"/>
            <w:r>
              <w:rPr>
                <w:rFonts w:ascii="Comic Sans MS" w:hAnsi="Comic Sans MS" w:cs="Calibri"/>
                <w:sz w:val="22"/>
                <w:szCs w:val="22"/>
                <w:lang w:eastAsia="fr-FR"/>
              </w:rPr>
              <w:t>Daech</w:t>
            </w:r>
            <w:proofErr w:type="spellEnd"/>
            <w:r>
              <w:rPr>
                <w:rFonts w:ascii="Comic Sans MS" w:hAnsi="Comic Sans MS" w:cs="Calibri"/>
                <w:sz w:val="22"/>
                <w:szCs w:val="22"/>
                <w:lang w:eastAsia="fr-FR"/>
              </w:rPr>
              <w:t>) s’y</w:t>
            </w:r>
            <w:r w:rsidRPr="008323A4">
              <w:rPr>
                <w:rFonts w:ascii="Comic Sans MS" w:hAnsi="Comic Sans MS" w:cs="Calibri"/>
                <w:sz w:val="22"/>
                <w:szCs w:val="22"/>
                <w:lang w:eastAsia="fr-FR"/>
              </w:rPr>
              <w:t xml:space="preserve"> multiplient.</w:t>
            </w:r>
          </w:p>
          <w:p w:rsidR="008323A4" w:rsidRPr="008323A4" w:rsidRDefault="008323A4" w:rsidP="00172DEC">
            <w:pPr>
              <w:rPr>
                <w:rFonts w:ascii="Comic Sans MS" w:hAnsi="Comic Sans MS" w:cs="Calibri"/>
                <w:sz w:val="22"/>
                <w:szCs w:val="22"/>
                <w:lang w:eastAsia="fr-FR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8323A4" w:rsidRPr="007313E0" w:rsidRDefault="008323A4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323A4" w:rsidTr="008323A4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8323A4" w:rsidRPr="008323A4" w:rsidRDefault="008323A4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En quoi le monde actuel est-il </w:t>
            </w: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in</w:t>
            </w: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s</w:t>
            </w: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table</w:t>
            </w: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 et </w:t>
            </w: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dangereux</w:t>
            </w: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8323A4" w:rsidRPr="008323A4" w:rsidRDefault="008323A4" w:rsidP="008323A4">
            <w:pPr>
              <w:pStyle w:val="Paragraphedeliste"/>
              <w:numPr>
                <w:ilvl w:val="1"/>
                <w:numId w:val="8"/>
              </w:numPr>
              <w:spacing w:before="40" w:after="40"/>
              <w:ind w:left="426" w:right="-1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 xml:space="preserve">Le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</w:rPr>
              <w:t xml:space="preserve">Moyen-Orient </w:t>
            </w: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 xml:space="preserve">(guerre civile en Syrie depuis 2011, Irak et Afghanistan, et l’État islamique de </w:t>
            </w:r>
            <w:proofErr w:type="spellStart"/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>Daech</w:t>
            </w:r>
            <w:proofErr w:type="spellEnd"/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 xml:space="preserve">), malgré les interventions militaires internationales en Syrie et en Irak, est une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</w:rPr>
              <w:t>zone très forte instabilité</w:t>
            </w: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 xml:space="preserve">. </w:t>
            </w:r>
          </w:p>
          <w:p w:rsidR="008323A4" w:rsidRPr="008323A4" w:rsidRDefault="008323A4" w:rsidP="008323A4">
            <w:pPr>
              <w:pStyle w:val="Paragraphedeliste"/>
              <w:numPr>
                <w:ilvl w:val="1"/>
                <w:numId w:val="8"/>
              </w:numPr>
              <w:spacing w:before="40" w:after="40"/>
              <w:ind w:left="426" w:right="-1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 xml:space="preserve">De même, en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</w:rPr>
              <w:t xml:space="preserve">Afrique notamment </w:t>
            </w:r>
            <w:proofErr w:type="spellStart"/>
            <w:r w:rsidRPr="008323A4">
              <w:rPr>
                <w:rFonts w:ascii="Comic Sans MS" w:hAnsi="Comic Sans MS" w:cs="Calibri"/>
                <w:b/>
                <w:bCs/>
                <w:iCs/>
                <w:sz w:val="22"/>
              </w:rPr>
              <w:t>sub</w:t>
            </w:r>
            <w:proofErr w:type="spellEnd"/>
            <w:r w:rsidRPr="008323A4">
              <w:rPr>
                <w:rFonts w:ascii="Comic Sans MS" w:hAnsi="Comic Sans MS" w:cs="Calibri"/>
                <w:b/>
                <w:bCs/>
                <w:iCs/>
                <w:sz w:val="22"/>
              </w:rPr>
              <w:t>-sahélienne</w:t>
            </w: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> :</w:t>
            </w:r>
          </w:p>
          <w:p w:rsidR="008323A4" w:rsidRPr="008323A4" w:rsidRDefault="008323A4" w:rsidP="008323A4">
            <w:pPr>
              <w:pStyle w:val="Paragraphedeliste"/>
              <w:numPr>
                <w:ilvl w:val="1"/>
                <w:numId w:val="7"/>
              </w:numPr>
              <w:spacing w:before="40" w:after="40"/>
              <w:ind w:left="709" w:right="-1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>Un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</w:rPr>
              <w:t xml:space="preserve"> génocide</w:t>
            </w: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 xml:space="preserve"> a lieu au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</w:rPr>
              <w:t xml:space="preserve">Rwanda en 1994 </w:t>
            </w: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 xml:space="preserve">pendant la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</w:rPr>
              <w:t>guerre civile entre les Hutus et les Tutsis</w:t>
            </w: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> : environ 800 000 morts, principalement des Tutsis.</w:t>
            </w:r>
          </w:p>
          <w:p w:rsidR="008323A4" w:rsidRPr="008323A4" w:rsidRDefault="008323A4" w:rsidP="008323A4">
            <w:pPr>
              <w:pStyle w:val="Paragraphedeliste"/>
              <w:numPr>
                <w:ilvl w:val="1"/>
                <w:numId w:val="7"/>
              </w:numPr>
              <w:spacing w:before="40" w:after="40"/>
              <w:ind w:left="709" w:right="-1"/>
              <w:contextualSpacing w:val="0"/>
              <w:jc w:val="both"/>
              <w:rPr>
                <w:rFonts w:ascii="Comic Sans MS" w:hAnsi="Comic Sans MS" w:cs="Calibri"/>
                <w:bCs/>
                <w:iCs/>
                <w:sz w:val="22"/>
              </w:rPr>
            </w:pP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 xml:space="preserve">Le 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</w:rPr>
              <w:t>Mali</w:t>
            </w: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 xml:space="preserve"> où intervient  l’armée française contre les islamistes et la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</w:rPr>
              <w:t>Libye</w:t>
            </w:r>
            <w:r w:rsidRPr="008323A4">
              <w:rPr>
                <w:rFonts w:ascii="Comic Sans MS" w:hAnsi="Comic Sans MS" w:cs="Calibri"/>
                <w:bCs/>
                <w:iCs/>
                <w:sz w:val="22"/>
              </w:rPr>
              <w:t xml:space="preserve"> (guerre civile) en Afrique restent instables. </w:t>
            </w:r>
          </w:p>
          <w:p w:rsidR="008323A4" w:rsidRDefault="008323A4" w:rsidP="008323A4">
            <w:pPr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Les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attentats terroristes islamistes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touchent de </w:t>
            </w:r>
            <w:r w:rsidRPr="008323A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nombreux pays dans le monde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(France, Royaume-Uni, Belgique, Allemagne, Tunisie…) en liaison avec la déstabilis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a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tion du M</w:t>
            </w:r>
            <w:r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oyen-Orient et de l’Afrique </w:t>
            </w:r>
            <w:proofErr w:type="spellStart"/>
            <w:r>
              <w:rPr>
                <w:rFonts w:ascii="Comic Sans MS" w:hAnsi="Comic Sans MS" w:cs="Calibri"/>
                <w:bCs/>
                <w:iCs/>
                <w:sz w:val="22"/>
                <w:szCs w:val="22"/>
              </w:rPr>
              <w:t>sub</w:t>
            </w:r>
            <w:proofErr w:type="spellEnd"/>
            <w:r>
              <w:rPr>
                <w:rFonts w:ascii="Comic Sans MS" w:hAnsi="Comic Sans MS" w:cs="Calibri"/>
                <w:bCs/>
                <w:iCs/>
                <w:sz w:val="22"/>
                <w:szCs w:val="22"/>
              </w:rPr>
              <w:t>-</w:t>
            </w:r>
            <w:r w:rsidRPr="008323A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sahélienne.</w:t>
            </w:r>
          </w:p>
          <w:p w:rsidR="00314AE4" w:rsidRPr="008323A4" w:rsidRDefault="00314AE4" w:rsidP="008323A4">
            <w:pPr>
              <w:rPr>
                <w:rFonts w:ascii="Comic Sans MS" w:hAnsi="Comic Sans MS" w:cs="Calibri"/>
                <w:sz w:val="22"/>
                <w:szCs w:val="22"/>
                <w:lang w:eastAsia="fr-FR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8323A4" w:rsidRPr="007313E0" w:rsidRDefault="008323A4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323A4" w:rsidTr="008323A4">
        <w:trPr>
          <w:trHeight w:val="936"/>
        </w:trPr>
        <w:tc>
          <w:tcPr>
            <w:tcW w:w="5377" w:type="dxa"/>
            <w:shd w:val="clear" w:color="auto" w:fill="FFFFFF" w:themeFill="background1"/>
          </w:tcPr>
          <w:p w:rsidR="008323A4" w:rsidRPr="008323A4" w:rsidRDefault="008323A4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lastRenderedPageBreak/>
              <w:t xml:space="preserve">Qu’est-ce qu’un </w:t>
            </w: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monde multip</w:t>
            </w: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o</w:t>
            </w:r>
            <w:r w:rsidRPr="008323A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laire</w:t>
            </w:r>
            <w:r w:rsidRPr="008323A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8323A4" w:rsidRDefault="008323A4" w:rsidP="008323A4">
            <w:pPr>
              <w:spacing w:before="40" w:after="40"/>
              <w:ind w:right="-1"/>
              <w:jc w:val="both"/>
              <w:rPr>
                <w:rFonts w:ascii="Comic Sans MS" w:hAnsi="Comic Sans MS" w:cs="Calibri"/>
                <w:sz w:val="22"/>
                <w:szCs w:val="22"/>
              </w:rPr>
            </w:pPr>
            <w:r w:rsidRPr="008323A4">
              <w:rPr>
                <w:rFonts w:ascii="Comic Sans MS" w:hAnsi="Comic Sans MS" w:cs="Calibri"/>
                <w:sz w:val="22"/>
                <w:szCs w:val="22"/>
              </w:rPr>
              <w:t xml:space="preserve">Un 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</w:rPr>
              <w:t xml:space="preserve">monde multipolaire </w:t>
            </w:r>
            <w:r w:rsidRPr="008323A4">
              <w:rPr>
                <w:rFonts w:ascii="Comic Sans MS" w:hAnsi="Comic Sans MS" w:cs="Calibri"/>
                <w:sz w:val="22"/>
                <w:szCs w:val="22"/>
              </w:rPr>
              <w:t xml:space="preserve">est un monde où existent </w:t>
            </w:r>
            <w:r w:rsidRPr="008323A4">
              <w:rPr>
                <w:rFonts w:ascii="Comic Sans MS" w:hAnsi="Comic Sans MS" w:cs="Calibri"/>
                <w:b/>
                <w:sz w:val="22"/>
                <w:szCs w:val="22"/>
              </w:rPr>
              <w:t>plusieurs centres de pouvoirs</w:t>
            </w:r>
            <w:r w:rsidRPr="008323A4">
              <w:rPr>
                <w:rFonts w:ascii="Comic Sans MS" w:hAnsi="Comic Sans MS" w:cs="Calibri"/>
                <w:sz w:val="22"/>
                <w:szCs w:val="22"/>
              </w:rPr>
              <w:t>, plusieurs très grandes puissances (par opposition au monde bipolaire de la guerre froide).</w:t>
            </w:r>
          </w:p>
          <w:p w:rsidR="00314AE4" w:rsidRDefault="00314AE4" w:rsidP="008323A4">
            <w:pPr>
              <w:spacing w:before="40" w:after="40"/>
              <w:ind w:right="-1"/>
              <w:jc w:val="both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 xml:space="preserve">Les Etats-Unis, La Chine et les autres </w:t>
            </w:r>
            <w:r w:rsidRPr="00314AE4">
              <w:rPr>
                <w:rFonts w:ascii="Comic Sans MS" w:hAnsi="Comic Sans MS" w:cs="Calibri"/>
                <w:b/>
                <w:sz w:val="22"/>
                <w:szCs w:val="22"/>
              </w:rPr>
              <w:t>BRIC</w:t>
            </w:r>
            <w:r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  <w:p w:rsidR="00314AE4" w:rsidRPr="008323A4" w:rsidRDefault="00314AE4" w:rsidP="008323A4">
            <w:pPr>
              <w:spacing w:before="40" w:after="40"/>
              <w:ind w:right="-1"/>
              <w:jc w:val="both"/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8323A4" w:rsidRPr="007313E0" w:rsidRDefault="008323A4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14AE4" w:rsidTr="00314AE4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314AE4" w:rsidRPr="00314AE4" w:rsidRDefault="00314AE4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314AE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Qu’est-ce que les </w:t>
            </w:r>
            <w:r w:rsidRPr="00314AE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BRIC</w:t>
            </w:r>
            <w:r w:rsidRPr="00314AE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314AE4" w:rsidRDefault="00314AE4" w:rsidP="008323A4">
            <w:pPr>
              <w:spacing w:before="40" w:after="40"/>
              <w:ind w:right="-1"/>
              <w:jc w:val="both"/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Ce sont des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puissances émergentes dont la puissance notamment économique au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g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mente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 : B comme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Brésil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, R comme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Russie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, I comme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Inde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, C comme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Chine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qui est dev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e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nue la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2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  <w:vertAlign w:val="superscript"/>
              </w:rPr>
              <w:t>e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 puissance économique mondiale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.</w:t>
            </w:r>
          </w:p>
          <w:p w:rsidR="00314AE4" w:rsidRPr="00314AE4" w:rsidRDefault="00314AE4" w:rsidP="008323A4">
            <w:pPr>
              <w:spacing w:before="40" w:after="40"/>
              <w:ind w:right="-1"/>
              <w:jc w:val="both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314AE4" w:rsidRPr="007313E0" w:rsidRDefault="00314AE4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14AE4" w:rsidTr="008323A4">
        <w:trPr>
          <w:trHeight w:val="936"/>
        </w:trPr>
        <w:tc>
          <w:tcPr>
            <w:tcW w:w="5377" w:type="dxa"/>
            <w:shd w:val="clear" w:color="auto" w:fill="FFFFFF" w:themeFill="background1"/>
          </w:tcPr>
          <w:p w:rsidR="00314AE4" w:rsidRPr="00314AE4" w:rsidRDefault="00314AE4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314AE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 xml:space="preserve">Parmi les BRIC, lesquelles sont des </w:t>
            </w:r>
            <w:r w:rsidRPr="00314AE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>puissances rivales des États-Unis</w:t>
            </w:r>
            <w:r w:rsidRPr="00314AE4">
              <w:rPr>
                <w:rFonts w:ascii="Comic Sans MS" w:hAnsi="Comic Sans MS" w:cstheme="minorHAnsi"/>
                <w:b/>
                <w:bCs/>
                <w:iCs/>
                <w:sz w:val="22"/>
                <w:szCs w:val="22"/>
              </w:rPr>
              <w:t xml:space="preserve"> au plan international</w:t>
            </w:r>
            <w:r w:rsidRPr="00314AE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 ? Pourquoi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314AE4" w:rsidRDefault="00314AE4" w:rsidP="008323A4">
            <w:pPr>
              <w:spacing w:before="40" w:after="40"/>
              <w:ind w:right="-1"/>
              <w:jc w:val="both"/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</w:pP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 xml:space="preserve">La Chine et la Russie 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sont  potentiellement des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puissances rivales des États-Unis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sur la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scène internationale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. En effet, outre le dynamisme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économique de la Chine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, elles disp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o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sent de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l’arme atomique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et sont membres permanents du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Conseil de Sécurité.</w:t>
            </w:r>
          </w:p>
          <w:p w:rsidR="00314AE4" w:rsidRPr="00314AE4" w:rsidRDefault="00314AE4" w:rsidP="008323A4">
            <w:pPr>
              <w:spacing w:before="40" w:after="40"/>
              <w:ind w:right="-1"/>
              <w:jc w:val="both"/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314AE4" w:rsidRPr="007313E0" w:rsidRDefault="00314AE4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14AE4" w:rsidTr="00314AE4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314AE4" w:rsidRPr="00314AE4" w:rsidRDefault="00314AE4" w:rsidP="00172DEC">
            <w:pPr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</w:pPr>
            <w:r w:rsidRPr="00314AE4">
              <w:rPr>
                <w:rFonts w:ascii="Comic Sans MS" w:hAnsi="Comic Sans MS" w:cstheme="minorHAnsi"/>
                <w:bCs/>
                <w:iCs/>
                <w:sz w:val="22"/>
                <w:szCs w:val="22"/>
              </w:rPr>
              <w:t>Quel rôle joue l’Union européenne sur la scène internationale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314AE4" w:rsidRDefault="00314AE4" w:rsidP="008323A4">
            <w:pPr>
              <w:spacing w:before="40" w:after="40"/>
              <w:ind w:right="-1"/>
              <w:jc w:val="both"/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Elle ne joue </w:t>
            </w:r>
            <w:r w:rsidRPr="00314AE4">
              <w:rPr>
                <w:rFonts w:ascii="Comic Sans MS" w:hAnsi="Comic Sans MS" w:cs="Calibri"/>
                <w:b/>
                <w:bCs/>
                <w:iCs/>
                <w:sz w:val="22"/>
                <w:szCs w:val="22"/>
              </w:rPr>
              <w:t>pas un rôle important sur la scène internationale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 xml:space="preserve"> car elle n’a ni politique étrang</w:t>
            </w:r>
            <w:r w:rsidRPr="00314AE4">
              <w:rPr>
                <w:rFonts w:ascii="Comic Sans MS" w:hAnsi="Comic Sans MS" w:cs="Calibri"/>
                <w:bCs/>
                <w:iCs/>
                <w:sz w:val="22"/>
                <w:szCs w:val="22"/>
              </w:rPr>
              <w:t>ère commune, ni défense commune  (voir H8).</w:t>
            </w:r>
          </w:p>
          <w:p w:rsidR="00314AE4" w:rsidRPr="00314AE4" w:rsidRDefault="00314AE4" w:rsidP="008323A4">
            <w:pPr>
              <w:spacing w:before="40" w:after="40"/>
              <w:ind w:right="-1"/>
              <w:jc w:val="both"/>
              <w:rPr>
                <w:rFonts w:ascii="Comic Sans MS" w:hAnsi="Comic Sans MS" w:cs="Calibri"/>
                <w:bCs/>
                <w:i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314AE4" w:rsidRPr="007313E0" w:rsidRDefault="00314AE4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C23C96" w:rsidP="000C39F5">
      <w:pPr>
        <w:jc w:val="center"/>
        <w:rPr>
          <w:rFonts w:ascii="Comic Sans MS" w:hAnsi="Comic Sans MS"/>
          <w:b/>
          <w:sz w:val="20"/>
          <w:szCs w:val="20"/>
        </w:rPr>
      </w:pPr>
    </w:p>
    <w:sectPr w:rsidR="005C278B" w:rsidRPr="000C39F5" w:rsidSect="008A3E32">
      <w:footerReference w:type="default" r:id="rId8"/>
      <w:pgSz w:w="16840" w:h="11900" w:orient="landscape"/>
      <w:pgMar w:top="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C96" w:rsidRDefault="00C23C96" w:rsidP="00D106E7">
      <w:r>
        <w:separator/>
      </w:r>
    </w:p>
  </w:endnote>
  <w:endnote w:type="continuationSeparator" w:id="0">
    <w:p w:rsidR="00C23C96" w:rsidRDefault="00C23C96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68"/>
      <w:gridCol w:w="7968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  <w:lang w:eastAsia="fr-FR"/>
            </w:rPr>
            <w:drawing>
              <wp:inline distT="0" distB="0" distL="0" distR="0" wp14:anchorId="3B0B0B48" wp14:editId="31BCACAA">
                <wp:extent cx="532077" cy="184825"/>
                <wp:effectExtent l="0" t="0" r="1905" b="571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1068485040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A3E32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PMF – 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C96" w:rsidRDefault="00C23C96" w:rsidP="00D106E7">
      <w:r>
        <w:separator/>
      </w:r>
    </w:p>
  </w:footnote>
  <w:footnote w:type="continuationSeparator" w:id="0">
    <w:p w:rsidR="00C23C96" w:rsidRDefault="00C23C96" w:rsidP="00D1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BB9"/>
    <w:multiLevelType w:val="hybridMultilevel"/>
    <w:tmpl w:val="686EB1AC"/>
    <w:lvl w:ilvl="0" w:tplc="635C3DB4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  <w:b/>
      </w:rPr>
    </w:lvl>
    <w:lvl w:ilvl="1" w:tplc="295CF512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4305"/>
    <w:multiLevelType w:val="hybridMultilevel"/>
    <w:tmpl w:val="AECC63A4"/>
    <w:lvl w:ilvl="0" w:tplc="3A88E2B4">
      <w:numFmt w:val="bullet"/>
      <w:lvlText w:val=""/>
      <w:lvlJc w:val="left"/>
      <w:pPr>
        <w:ind w:left="786" w:hanging="360"/>
      </w:pPr>
      <w:rPr>
        <w:rFonts w:ascii="Wingdings" w:eastAsia="Calibri" w:hAnsi="Wingdings" w:cs="Times New Roman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DA873CC"/>
    <w:multiLevelType w:val="hybridMultilevel"/>
    <w:tmpl w:val="46DE1DBA"/>
    <w:lvl w:ilvl="0" w:tplc="635C3DB4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  <w:b/>
      </w:rPr>
    </w:lvl>
    <w:lvl w:ilvl="1" w:tplc="635C3DB4">
      <w:start w:val="1"/>
      <w:numFmt w:val="bullet"/>
      <w:lvlText w:val="→"/>
      <w:lvlJc w:val="left"/>
      <w:pPr>
        <w:ind w:left="1440" w:hanging="360"/>
      </w:pPr>
      <w:rPr>
        <w:rFonts w:ascii="Courier New" w:hAnsi="Courier New" w:hint="default"/>
      </w:rPr>
    </w:lvl>
    <w:lvl w:ilvl="2" w:tplc="295CF512">
      <w:start w:val="16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92E47"/>
    <w:multiLevelType w:val="hybridMultilevel"/>
    <w:tmpl w:val="29506D4E"/>
    <w:lvl w:ilvl="0" w:tplc="635C3DB4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  <w:b/>
      </w:rPr>
    </w:lvl>
    <w:lvl w:ilvl="1" w:tplc="635C3DB4">
      <w:start w:val="1"/>
      <w:numFmt w:val="bullet"/>
      <w:lvlText w:val="→"/>
      <w:lvlJc w:val="left"/>
      <w:pPr>
        <w:ind w:left="1440" w:hanging="360"/>
      </w:pPr>
      <w:rPr>
        <w:rFonts w:ascii="Courier New" w:hAnsi="Courier New" w:hint="default"/>
      </w:rPr>
    </w:lvl>
    <w:lvl w:ilvl="2" w:tplc="295CF512">
      <w:start w:val="16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F13AC"/>
    <w:multiLevelType w:val="hybridMultilevel"/>
    <w:tmpl w:val="34C25414"/>
    <w:lvl w:ilvl="0" w:tplc="295CF51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40AFE"/>
    <w:multiLevelType w:val="hybridMultilevel"/>
    <w:tmpl w:val="F81E42D4"/>
    <w:lvl w:ilvl="0" w:tplc="83EEA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95CF512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7284F"/>
    <w:multiLevelType w:val="hybridMultilevel"/>
    <w:tmpl w:val="4DB81568"/>
    <w:lvl w:ilvl="0" w:tplc="83EEA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95CF512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1322D"/>
    <w:multiLevelType w:val="hybridMultilevel"/>
    <w:tmpl w:val="2B4EDCE6"/>
    <w:lvl w:ilvl="0" w:tplc="635C3DB4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  <w:b/>
      </w:rPr>
    </w:lvl>
    <w:lvl w:ilvl="1" w:tplc="635C3DB4">
      <w:start w:val="1"/>
      <w:numFmt w:val="bullet"/>
      <w:lvlText w:val="→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CF512">
      <w:start w:val="16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F5"/>
    <w:rsid w:val="000A0B9D"/>
    <w:rsid w:val="000B66D2"/>
    <w:rsid w:val="000C39F5"/>
    <w:rsid w:val="00172DEC"/>
    <w:rsid w:val="001F394A"/>
    <w:rsid w:val="00260B0E"/>
    <w:rsid w:val="00314AE4"/>
    <w:rsid w:val="00364A15"/>
    <w:rsid w:val="00626121"/>
    <w:rsid w:val="00642A2E"/>
    <w:rsid w:val="007313E0"/>
    <w:rsid w:val="00782FEE"/>
    <w:rsid w:val="008323A4"/>
    <w:rsid w:val="008A3E32"/>
    <w:rsid w:val="008C1D2B"/>
    <w:rsid w:val="00A363F4"/>
    <w:rsid w:val="00A441B0"/>
    <w:rsid w:val="00B05F73"/>
    <w:rsid w:val="00C23C96"/>
    <w:rsid w:val="00CA6D04"/>
    <w:rsid w:val="00D106E7"/>
    <w:rsid w:val="00D1112D"/>
    <w:rsid w:val="00E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3E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E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3E32"/>
    <w:pPr>
      <w:spacing w:after="120"/>
      <w:ind w:left="720"/>
      <w:contextualSpacing/>
      <w:jc w:val="center"/>
    </w:pPr>
    <w:rPr>
      <w:rFonts w:ascii="Times New Roman" w:eastAsia="Calibri" w:hAnsi="Times New Roman" w:cs="Times New Roman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3E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E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3E32"/>
    <w:pPr>
      <w:spacing w:after="120"/>
      <w:ind w:left="720"/>
      <w:contextualSpacing/>
      <w:jc w:val="center"/>
    </w:pPr>
    <w:rPr>
      <w:rFonts w:ascii="Times New Roman" w:eastAsia="Calibri" w:hAnsi="Times New Roman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D"/>
    <w:rsid w:val="00097345"/>
    <w:rsid w:val="0033152D"/>
    <w:rsid w:val="00626808"/>
    <w:rsid w:val="006B0C56"/>
    <w:rsid w:val="007E42B2"/>
    <w:rsid w:val="00A66452"/>
    <w:rsid w:val="00D4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Auteur</vt:lpstr>
    </vt:vector>
  </TitlesOfParts>
  <Company/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creator>jocelyn</dc:creator>
  <cp:lastModifiedBy>jocelyn</cp:lastModifiedBy>
  <cp:revision>2</cp:revision>
  <cp:lastPrinted>2019-12-26T18:39:00Z</cp:lastPrinted>
  <dcterms:created xsi:type="dcterms:W3CDTF">2022-05-24T14:54:00Z</dcterms:created>
  <dcterms:modified xsi:type="dcterms:W3CDTF">2022-05-24T14:54:00Z</dcterms:modified>
</cp:coreProperties>
</file>