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RPr="009F4050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9F4050" w:rsidRDefault="009F4050" w:rsidP="00A441B0">
            <w:pPr>
              <w:jc w:val="center"/>
              <w:rPr>
                <w:rFonts w:ascii="Comic Sans MS" w:hAnsi="Comic Sans MS"/>
                <w:b/>
              </w:rPr>
            </w:pPr>
            <w:r w:rsidRPr="009F4050">
              <w:rPr>
                <w:rFonts w:ascii="Comic Sans MS" w:hAnsi="Comic Sans MS"/>
                <w:b/>
                <w:highlight w:val="darkGray"/>
              </w:rPr>
              <w:t xml:space="preserve">Géographie </w:t>
            </w:r>
          </w:p>
          <w:p w:rsidR="00172DEC" w:rsidRPr="009F4050" w:rsidRDefault="009F4050" w:rsidP="00A441B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4050">
              <w:rPr>
                <w:rFonts w:ascii="Comic Sans MS" w:hAnsi="Comic Sans MS"/>
                <w:b/>
                <w:sz w:val="22"/>
                <w:szCs w:val="22"/>
              </w:rPr>
              <w:t>G6, L’Union européenne, un nouveau territoire de référence et d’appartenance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9F4050" w:rsidRDefault="00172DEC" w:rsidP="00A441B0">
            <w:pPr>
              <w:jc w:val="center"/>
              <w:rPr>
                <w:rFonts w:ascii="Comic Sans MS" w:hAnsi="Comic Sans MS"/>
                <w:b/>
              </w:rPr>
            </w:pPr>
            <w:r w:rsidRPr="009F4050">
              <w:rPr>
                <w:rFonts w:ascii="Comic Sans MS" w:hAnsi="Comic Sans MS"/>
                <w:b/>
              </w:rPr>
              <w:t>FICHE DE MEMORISATION</w:t>
            </w:r>
          </w:p>
          <w:p w:rsidR="00172DEC" w:rsidRPr="009F4050" w:rsidRDefault="009F4050" w:rsidP="00A441B0">
            <w:pPr>
              <w:jc w:val="center"/>
              <w:rPr>
                <w:rFonts w:ascii="Comic Sans MS" w:hAnsi="Comic Sans MS"/>
                <w:b/>
              </w:rPr>
            </w:pPr>
            <w:r w:rsidRPr="009F4050">
              <w:rPr>
                <w:rFonts w:ascii="Comic Sans MS" w:hAnsi="Comic Sans MS"/>
                <w:b/>
              </w:rPr>
              <w:t>3</w:t>
            </w:r>
            <w:r w:rsidR="00172DEC" w:rsidRPr="009F4050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9F4050" w:rsidRDefault="009F405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Qu’est-ce que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l’Union européenne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9F4050" w:rsidRDefault="009F4050" w:rsidP="009F4050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L’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Union européenne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est une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association régionale qui réunit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27 États européens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en 2020, liés entre eux par une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union économique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et un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projet politique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9F4050" w:rsidRDefault="009F405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Pourquoi dit-on que l’Union européenne est à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géométrie variable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9F4050" w:rsidRDefault="009F405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On  voit que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l’UE est à géométrie variable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car les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27 pays de l’UE ne font pas tous partie de l’espace Schengen et de la zone euro.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Certains pays comme la Roum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a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nie ne font partie ni de l’espace Schengen, ni de la zone euro. D’autres pays de l’UE comme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l’Irlande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ne font partie que de la zone euro. Enfin, 17 pays de l’UE comme la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France et l’Allemagne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, font partie des 2.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9F4050" w:rsidRDefault="009F405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 pouvez-vous dire de la </w:t>
            </w:r>
            <w:r w:rsidRPr="009F4050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situation particulière de la France</w:t>
            </w:r>
            <w:r w:rsidRPr="009F4050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 dans l’Union européenne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9F4050" w:rsidRDefault="009F4050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La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France a deux particularités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dans cette Union européenne. Elle est tout d’abord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l’un des pri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n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cipaux acteurs depuis 1957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de l’UE. Ensuite elle occupe une position de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carrefour à l’Ouest de l’Europe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. Ces deux particularités expliquent la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multiplication des projets pour mieux se connecter aux pays voisins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(autoroutes, LGV comme la LGV Sud-Europe-</w:t>
            </w:r>
            <w:proofErr w:type="spellStart"/>
            <w:r w:rsidRPr="009F4050">
              <w:rPr>
                <w:rFonts w:ascii="Comic Sans MS" w:hAnsi="Comic Sans MS" w:cs="Calibri"/>
                <w:sz w:val="22"/>
                <w:szCs w:val="22"/>
              </w:rPr>
              <w:t>Altantique</w:t>
            </w:r>
            <w:proofErr w:type="spellEnd"/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) qui sont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financés en partie par l’Union européenne.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E07A29">
        <w:trPr>
          <w:trHeight w:val="3565"/>
        </w:trPr>
        <w:tc>
          <w:tcPr>
            <w:tcW w:w="5377" w:type="dxa"/>
            <w:vAlign w:val="center"/>
          </w:tcPr>
          <w:p w:rsidR="009F4050" w:rsidRPr="009F4050" w:rsidRDefault="009F4050" w:rsidP="000674F2">
            <w:pPr>
              <w:spacing w:before="20" w:after="20"/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</w:pPr>
            <w:r w:rsidRPr="009F4050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Quelles sont les </w:t>
            </w:r>
            <w:r w:rsidRPr="009F4050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inégalités</w:t>
            </w:r>
            <w:r w:rsidRPr="009F4050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 existant dans l’UE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9F4050" w:rsidRPr="009F4050" w:rsidRDefault="009F4050" w:rsidP="009F4050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- 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Il existe de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fortes inégalités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entre les pays de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l’Est de l’UE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, moins riches et moins développés, et les </w:t>
            </w:r>
            <w:r w:rsidRPr="009F4050">
              <w:rPr>
                <w:rFonts w:ascii="Comic Sans MS" w:hAnsi="Comic Sans MS" w:cs="Calibri"/>
                <w:b/>
                <w:bCs/>
                <w:sz w:val="22"/>
                <w:szCs w:val="22"/>
              </w:rPr>
              <w:t>pays de l’Ouest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, plus riches et plus développés : la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mégalopole européenne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 xml:space="preserve">et l’Europe du Nord-ouest qui concentrent 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les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activités économiques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(industries, services, finances…),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 xml:space="preserve"> les centres de décision 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(notamment de l’UE), et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les fortes densités de population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et fortes dens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i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tés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urbaines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  <w:p w:rsidR="009F4050" w:rsidRPr="009F4050" w:rsidRDefault="009F4050" w:rsidP="009F4050">
            <w:pPr>
              <w:rPr>
                <w:rFonts w:ascii="Comic Sans MS" w:hAnsi="Comic Sans MS"/>
                <w:sz w:val="22"/>
                <w:szCs w:val="22"/>
              </w:rPr>
            </w:pP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-  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Mais il existe également un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décalage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entre le Nord (plus riche) et le </w:t>
            </w:r>
            <w:r w:rsidRPr="009F4050">
              <w:rPr>
                <w:rFonts w:ascii="Comic Sans MS" w:hAnsi="Comic Sans MS" w:cs="Calibri"/>
                <w:b/>
                <w:sz w:val="22"/>
                <w:szCs w:val="22"/>
              </w:rPr>
              <w:t>sud</w:t>
            </w:r>
            <w:r w:rsidRPr="009F4050">
              <w:rPr>
                <w:rFonts w:ascii="Comic Sans MS" w:hAnsi="Comic Sans MS" w:cs="Calibri"/>
                <w:sz w:val="22"/>
                <w:szCs w:val="22"/>
              </w:rPr>
              <w:t xml:space="preserve"> de l’UE (plus pauvre).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07A29" w:rsidTr="005B1B02">
        <w:trPr>
          <w:trHeight w:val="981"/>
        </w:trPr>
        <w:tc>
          <w:tcPr>
            <w:tcW w:w="5377" w:type="dxa"/>
            <w:vAlign w:val="center"/>
          </w:tcPr>
          <w:p w:rsidR="00E07A29" w:rsidRPr="00E07A29" w:rsidRDefault="00E07A29" w:rsidP="000674F2">
            <w:pPr>
              <w:spacing w:before="20" w:after="20"/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lastRenderedPageBreak/>
              <w:t xml:space="preserve">Qu’est-ce que la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Mégal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o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pole européenne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E07A29" w:rsidRPr="00E07A29" w:rsidRDefault="00E07A29" w:rsidP="009F4050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La Mégalopole e</w:t>
            </w:r>
            <w:r w:rsidR="005B1B02">
              <w:rPr>
                <w:rFonts w:ascii="Comic Sans MS" w:hAnsi="Comic Sans MS" w:cs="Calibri"/>
                <w:b/>
                <w:sz w:val="22"/>
                <w:szCs w:val="22"/>
              </w:rPr>
              <w:t xml:space="preserve">uropéenne </w:t>
            </w:r>
            <w:r w:rsidR="005B1B02">
              <w:rPr>
                <w:rFonts w:ascii="Comic Sans MS" w:hAnsi="Comic Sans MS" w:cs="Calibri"/>
                <w:sz w:val="22"/>
                <w:szCs w:val="22"/>
              </w:rPr>
              <w:t>est un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ensemble urbain européen qui s'étend de la région de Londres à celle de Milan par la vallée du Rhin.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E07A29" w:rsidRPr="007313E0" w:rsidRDefault="00E07A29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Quelles sont les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conséquences négatives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 de ces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inégalités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Ces différences de développement provoquent de nombreux effets négatifs :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 xml:space="preserve">délocalisation d’entreprises, migrations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du travail (économiques),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 xml:space="preserve"> visions politiques divergentes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D1112D">
        <w:trPr>
          <w:trHeight w:val="936"/>
        </w:trPr>
        <w:tc>
          <w:tcPr>
            <w:tcW w:w="5377" w:type="dxa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 fait l’Union européenne pour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réduire ces inégalités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E07A29" w:rsidRPr="00E07A29" w:rsidRDefault="00E07A29" w:rsidP="00E07A2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bCs/>
                <w:sz w:val="22"/>
                <w:szCs w:val="22"/>
              </w:rPr>
              <w:t>La</w:t>
            </w:r>
            <w:r w:rsidRPr="00E07A29">
              <w:rPr>
                <w:rFonts w:ascii="Comic Sans MS" w:hAnsi="Comic Sans MS" w:cs="Calibri"/>
                <w:b/>
                <w:bCs/>
                <w:sz w:val="22"/>
                <w:szCs w:val="22"/>
              </w:rPr>
              <w:t xml:space="preserve"> </w:t>
            </w:r>
            <w:r w:rsidRPr="00E07A29">
              <w:rPr>
                <w:rFonts w:ascii="Comic Sans MS" w:hAnsi="Comic Sans MS" w:cs="Calibri"/>
                <w:b/>
                <w:bCs/>
                <w:sz w:val="22"/>
                <w:szCs w:val="22"/>
              </w:rPr>
              <w:t>politique de cohésion de l’UE</w:t>
            </w:r>
            <w:r w:rsidRPr="00E07A29">
              <w:rPr>
                <w:rFonts w:ascii="Comic Sans MS" w:hAnsi="Comic Sans MS" w:cs="Calibri"/>
                <w:b/>
                <w:bCs/>
                <w:sz w:val="22"/>
                <w:szCs w:val="22"/>
              </w:rPr>
              <w:t xml:space="preserve"> </w:t>
            </w:r>
            <w:r w:rsidRPr="00E07A29">
              <w:rPr>
                <w:rFonts w:ascii="Comic Sans MS" w:hAnsi="Comic Sans MS" w:cs="Calibri"/>
                <w:bCs/>
                <w:sz w:val="22"/>
                <w:szCs w:val="22"/>
              </w:rPr>
              <w:t>vise à réduire les inég</w:t>
            </w:r>
            <w:r w:rsidRPr="00E07A29">
              <w:rPr>
                <w:rFonts w:ascii="Comic Sans MS" w:hAnsi="Comic Sans MS" w:cs="Calibri"/>
                <w:bCs/>
                <w:sz w:val="22"/>
                <w:szCs w:val="22"/>
              </w:rPr>
              <w:t>alités entre les régions</w:t>
            </w:r>
            <w:r w:rsidRPr="00E07A29">
              <w:rPr>
                <w:rFonts w:ascii="Comic Sans MS" w:hAnsi="Comic Sans MS" w:cs="Calibri"/>
                <w:bCs/>
                <w:sz w:val="22"/>
                <w:szCs w:val="22"/>
              </w:rPr>
              <w:t>.</w:t>
            </w:r>
            <w:r w:rsidRPr="00E07A29">
              <w:rPr>
                <w:rFonts w:ascii="Comic Sans MS" w:hAnsi="Comic Sans MS" w:cs="Calibri"/>
                <w:b/>
                <w:bCs/>
                <w:sz w:val="22"/>
                <w:szCs w:val="22"/>
              </w:rPr>
              <w:t xml:space="preserve"> Le FEDER et le FSE (Fond social européen) </w:t>
            </w:r>
            <w:r w:rsidRPr="00E07A29">
              <w:rPr>
                <w:rFonts w:ascii="Comic Sans MS" w:hAnsi="Comic Sans MS" w:cs="Calibri"/>
                <w:bCs/>
                <w:sz w:val="22"/>
                <w:szCs w:val="22"/>
              </w:rPr>
              <w:t>aident financièrement les régions en difficultés :</w:t>
            </w:r>
          </w:p>
          <w:p w:rsidR="00E07A29" w:rsidRPr="00E07A29" w:rsidRDefault="00E07A29" w:rsidP="00E07A2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8"/>
              <w:contextualSpacing w:val="0"/>
              <w:rPr>
                <w:rFonts w:ascii="Comic Sans MS" w:hAnsi="Comic Sans MS" w:cs="Calibri"/>
              </w:rPr>
            </w:pPr>
            <w:r w:rsidRPr="00E07A29">
              <w:rPr>
                <w:rFonts w:ascii="Comic Sans MS" w:hAnsi="Comic Sans MS" w:cs="Calibri"/>
                <w:b/>
              </w:rPr>
              <w:t>Réduire les disparités régionales</w:t>
            </w:r>
            <w:r w:rsidRPr="00E07A29">
              <w:rPr>
                <w:rFonts w:ascii="Comic Sans MS" w:hAnsi="Comic Sans MS" w:cs="Calibri"/>
              </w:rPr>
              <w:t xml:space="preserve"> en Europe en </w:t>
            </w:r>
            <w:r w:rsidRPr="00E07A29">
              <w:rPr>
                <w:rFonts w:ascii="Comic Sans MS" w:hAnsi="Comic Sans MS" w:cs="Calibri"/>
                <w:b/>
              </w:rPr>
              <w:t>aidant les régions les plus pauvres à se dév</w:t>
            </w:r>
            <w:r w:rsidRPr="00E07A29">
              <w:rPr>
                <w:rFonts w:ascii="Comic Sans MS" w:hAnsi="Comic Sans MS" w:cs="Calibri"/>
                <w:b/>
              </w:rPr>
              <w:t>e</w:t>
            </w:r>
            <w:r w:rsidRPr="00E07A29">
              <w:rPr>
                <w:rFonts w:ascii="Comic Sans MS" w:hAnsi="Comic Sans MS" w:cs="Calibri"/>
                <w:b/>
              </w:rPr>
              <w:t>lopper</w:t>
            </w:r>
            <w:r w:rsidRPr="00E07A29">
              <w:rPr>
                <w:rFonts w:ascii="Comic Sans MS" w:hAnsi="Comic Sans MS" w:cs="Calibri"/>
              </w:rPr>
              <w:t xml:space="preserve"> afin de rattraper leur retard. </w:t>
            </w:r>
            <w:r w:rsidRPr="00E07A29">
              <w:rPr>
                <w:rFonts w:ascii="Comic Sans MS" w:hAnsi="Comic Sans MS" w:cs="Calibri"/>
                <w:b/>
              </w:rPr>
              <w:t>L’Europe centrale et orientale</w:t>
            </w:r>
            <w:r w:rsidRPr="00E07A29">
              <w:rPr>
                <w:rFonts w:ascii="Comic Sans MS" w:hAnsi="Comic Sans MS" w:cs="Calibri"/>
              </w:rPr>
              <w:t xml:space="preserve"> et </w:t>
            </w:r>
            <w:r w:rsidRPr="00E07A29">
              <w:rPr>
                <w:rFonts w:ascii="Comic Sans MS" w:hAnsi="Comic Sans MS" w:cs="Calibri"/>
                <w:b/>
              </w:rPr>
              <w:t>certaines régions d’Europe du sud méditerranéen</w:t>
            </w:r>
            <w:r w:rsidRPr="00E07A29">
              <w:rPr>
                <w:rFonts w:ascii="Comic Sans MS" w:hAnsi="Comic Sans MS" w:cs="Calibri"/>
              </w:rPr>
              <w:t xml:space="preserve"> bénéficient de la politique régionale de l’UE.</w:t>
            </w:r>
          </w:p>
          <w:p w:rsidR="00E07A29" w:rsidRPr="00E07A29" w:rsidRDefault="00E07A29" w:rsidP="00E07A2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318"/>
              <w:contextualSpacing w:val="0"/>
              <w:rPr>
                <w:rFonts w:ascii="Comic Sans MS" w:hAnsi="Comic Sans MS" w:cs="Calibri"/>
              </w:rPr>
            </w:pPr>
            <w:r w:rsidRPr="00E07A29">
              <w:rPr>
                <w:rFonts w:ascii="Comic Sans MS" w:hAnsi="Comic Sans MS" w:cs="Calibri"/>
                <w:b/>
              </w:rPr>
              <w:t>Créer des emplois</w:t>
            </w:r>
            <w:r w:rsidRPr="00E07A29">
              <w:rPr>
                <w:rFonts w:ascii="Comic Sans MS" w:hAnsi="Comic Sans MS" w:cs="Calibri"/>
              </w:rPr>
              <w:t xml:space="preserve"> en favorisant la </w:t>
            </w:r>
            <w:r w:rsidRPr="00E07A29">
              <w:rPr>
                <w:rFonts w:ascii="Comic Sans MS" w:hAnsi="Comic Sans MS" w:cs="Calibri"/>
                <w:b/>
              </w:rPr>
              <w:t>compétitivité</w:t>
            </w:r>
            <w:r w:rsidRPr="00E07A29">
              <w:rPr>
                <w:rFonts w:ascii="Comic Sans MS" w:hAnsi="Comic Sans MS" w:cs="Calibri"/>
              </w:rPr>
              <w:t xml:space="preserve"> et en renforçant </w:t>
            </w:r>
            <w:r w:rsidRPr="00E07A29">
              <w:rPr>
                <w:rFonts w:ascii="Comic Sans MS" w:hAnsi="Comic Sans MS" w:cs="Calibri"/>
                <w:b/>
              </w:rPr>
              <w:t>l’attractivité des régions</w:t>
            </w:r>
            <w:r w:rsidRPr="00E07A29">
              <w:rPr>
                <w:rFonts w:ascii="Comic Sans MS" w:hAnsi="Comic Sans MS" w:cs="Calibri"/>
              </w:rPr>
              <w:t> ;</w:t>
            </w:r>
          </w:p>
          <w:p w:rsidR="009F4050" w:rsidRPr="00E07A29" w:rsidRDefault="00E07A29" w:rsidP="00E07A29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Encourager les relations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entre les régions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d’États voisins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Qu’est-ce que le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FEDER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Le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FEDER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(Fonds européen de développement régional) : orga</w:t>
            </w:r>
            <w:r w:rsidR="005B1B02">
              <w:rPr>
                <w:rFonts w:ascii="Comic Sans MS" w:hAnsi="Comic Sans MS" w:cs="Calibri"/>
                <w:sz w:val="22"/>
                <w:szCs w:val="22"/>
              </w:rPr>
              <w:t>nisme chargé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de réduire l’écart de développement entre les régions de l’U.E. en acco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>r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>dant des aides financières aux régions les plus pauvres</w:t>
            </w:r>
            <w:r>
              <w:rPr>
                <w:rFonts w:ascii="Comic Sans MS" w:hAnsi="Comic Sans MS" w:cs="Calibri"/>
                <w:sz w:val="22"/>
                <w:szCs w:val="22"/>
              </w:rPr>
              <w:t xml:space="preserve"> de l'UE.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D1112D">
        <w:trPr>
          <w:trHeight w:val="936"/>
        </w:trPr>
        <w:tc>
          <w:tcPr>
            <w:tcW w:w="5377" w:type="dxa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Quel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lien concret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 existe entre les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citoyens européens des régions frontalières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Dans les </w:t>
            </w:r>
            <w:r w:rsidRPr="00E07A29">
              <w:rPr>
                <w:rFonts w:ascii="Comic Sans MS" w:hAnsi="Comic Sans MS" w:cs="Calibri"/>
                <w:b/>
                <w:bCs/>
                <w:sz w:val="22"/>
                <w:szCs w:val="22"/>
              </w:rPr>
              <w:t>régions frontalières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, de nombreuses personnes traversent régulièrement les frontières d’un État pour le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travail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ou les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loisirs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4050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Que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favorise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 xml:space="preserve"> l’Union européenne dans les </w:t>
            </w:r>
            <w:r w:rsidRPr="00E07A29">
              <w:rPr>
                <w:rFonts w:ascii="Comic Sans MS" w:hAnsi="Comic Sans MS" w:cs="Calibri"/>
                <w:b/>
                <w:noProof/>
                <w:sz w:val="22"/>
                <w:szCs w:val="22"/>
                <w:lang w:eastAsia="fr-FR"/>
              </w:rPr>
              <w:t>régions transfrontalières</w:t>
            </w:r>
            <w:r w:rsidRPr="00E07A29">
              <w:rPr>
                <w:rFonts w:ascii="Comic Sans MS" w:hAnsi="Comic Sans MS" w:cs="Calibri"/>
                <w:noProof/>
                <w:sz w:val="22"/>
                <w:szCs w:val="22"/>
                <w:lang w:eastAsia="fr-FR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9F4050" w:rsidRPr="00E07A29" w:rsidRDefault="00E07A29" w:rsidP="00172DEC">
            <w:pPr>
              <w:rPr>
                <w:rFonts w:ascii="Comic Sans MS" w:hAnsi="Comic Sans MS"/>
                <w:sz w:val="22"/>
                <w:szCs w:val="22"/>
              </w:rPr>
            </w:pPr>
            <w:r w:rsidRPr="00E07A29">
              <w:rPr>
                <w:rFonts w:ascii="Comic Sans MS" w:hAnsi="Comic Sans MS" w:cs="Calibri"/>
                <w:sz w:val="22"/>
                <w:szCs w:val="22"/>
              </w:rPr>
              <w:t>Dans les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 xml:space="preserve"> Régions transfrontalières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qui sont des régions appartenant à deux États différents comme par exemple le Pays- Basque français et espagnol, les </w:t>
            </w:r>
            <w:r w:rsidRPr="00E07A29">
              <w:rPr>
                <w:rFonts w:ascii="Comic Sans MS" w:hAnsi="Comic Sans MS" w:cs="Calibri"/>
                <w:b/>
                <w:sz w:val="22"/>
                <w:szCs w:val="22"/>
              </w:rPr>
              <w:t>échanges économiques et culturels</w:t>
            </w:r>
            <w:r w:rsidRPr="00E07A29">
              <w:rPr>
                <w:rFonts w:ascii="Comic Sans MS" w:hAnsi="Comic Sans MS" w:cs="Calibri"/>
                <w:sz w:val="22"/>
                <w:szCs w:val="22"/>
              </w:rPr>
              <w:t xml:space="preserve"> par-delà la frontière sont favorisés par l’UE.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9F4050" w:rsidRPr="007313E0" w:rsidRDefault="009F405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342458" w:rsidP="000C39F5">
      <w:pP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sectPr w:rsidR="005C278B" w:rsidRPr="000C39F5" w:rsidSect="00E07A29">
      <w:footerReference w:type="default" r:id="rId8"/>
      <w:pgSz w:w="16840" w:h="11900" w:orient="landscape"/>
      <w:pgMar w:top="142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58" w:rsidRDefault="00342458" w:rsidP="00D106E7">
      <w:r>
        <w:separator/>
      </w:r>
    </w:p>
  </w:endnote>
  <w:endnote w:type="continuationSeparator" w:id="0">
    <w:p w:rsidR="00342458" w:rsidRDefault="00342458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69A8738E" wp14:editId="7E660C89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F4050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58" w:rsidRDefault="00342458" w:rsidP="00D106E7">
      <w:r>
        <w:separator/>
      </w:r>
    </w:p>
  </w:footnote>
  <w:footnote w:type="continuationSeparator" w:id="0">
    <w:p w:rsidR="00342458" w:rsidRDefault="00342458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4031"/>
    <w:multiLevelType w:val="hybridMultilevel"/>
    <w:tmpl w:val="D17AE086"/>
    <w:lvl w:ilvl="0" w:tplc="D2DCECD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74BC4"/>
    <w:multiLevelType w:val="hybridMultilevel"/>
    <w:tmpl w:val="AE0A4B94"/>
    <w:lvl w:ilvl="0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1" w:tplc="D2DCECD4">
      <w:numFmt w:val="bullet"/>
      <w:lvlText w:val="-"/>
      <w:lvlJc w:val="left"/>
      <w:pPr>
        <w:ind w:left="2160" w:hanging="360"/>
      </w:pPr>
      <w:rPr>
        <w:rFonts w:ascii="Comic Sans MS" w:eastAsia="Calibri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72DEC"/>
    <w:rsid w:val="001F394A"/>
    <w:rsid w:val="00260B0E"/>
    <w:rsid w:val="00342458"/>
    <w:rsid w:val="00364A15"/>
    <w:rsid w:val="005B1B02"/>
    <w:rsid w:val="00626121"/>
    <w:rsid w:val="007313E0"/>
    <w:rsid w:val="00782FEE"/>
    <w:rsid w:val="008C1D2B"/>
    <w:rsid w:val="009F4050"/>
    <w:rsid w:val="00A363F4"/>
    <w:rsid w:val="00A441B0"/>
    <w:rsid w:val="00B05F73"/>
    <w:rsid w:val="00B625E2"/>
    <w:rsid w:val="00B62B2F"/>
    <w:rsid w:val="00C86AB4"/>
    <w:rsid w:val="00CA6D04"/>
    <w:rsid w:val="00D106E7"/>
    <w:rsid w:val="00D1112D"/>
    <w:rsid w:val="00E07A29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7A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B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B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7A2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626808"/>
    <w:rsid w:val="006B0C56"/>
    <w:rsid w:val="007E42B2"/>
    <w:rsid w:val="00A66452"/>
    <w:rsid w:val="00B81199"/>
    <w:rsid w:val="00B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2022-06-21T10:58:00Z</dcterms:created>
  <dcterms:modified xsi:type="dcterms:W3CDTF">2022-06-21T10:58:00Z</dcterms:modified>
</cp:coreProperties>
</file>