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Default="00690617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darkGray"/>
              </w:rPr>
              <w:t>GEOGRAPHI</w:t>
            </w:r>
            <w:r w:rsidR="00A441B0" w:rsidRPr="000B66D2">
              <w:rPr>
                <w:rFonts w:ascii="Comic Sans MS" w:hAnsi="Comic Sans MS"/>
                <w:b/>
                <w:sz w:val="20"/>
                <w:szCs w:val="20"/>
                <w:highlight w:val="darkGray"/>
              </w:rPr>
              <w:t>E</w:t>
            </w:r>
          </w:p>
          <w:p w:rsidR="00172DEC" w:rsidRPr="00690617" w:rsidRDefault="00690617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90617">
              <w:rPr>
                <w:rFonts w:ascii="Comic Sans MS" w:hAnsi="Comic Sans MS"/>
                <w:b/>
                <w:sz w:val="22"/>
                <w:szCs w:val="22"/>
              </w:rPr>
              <w:t>G</w:t>
            </w:r>
            <w:r w:rsidR="0045494A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690617">
              <w:rPr>
                <w:rFonts w:ascii="Comic Sans MS" w:hAnsi="Comic Sans MS"/>
                <w:b/>
                <w:sz w:val="22"/>
                <w:szCs w:val="22"/>
              </w:rPr>
              <w:t xml:space="preserve"> Aménager les territoires ultramarins français : des territoires spécifiques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A441B0" w:rsidRDefault="00172DEC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41B0">
              <w:rPr>
                <w:rFonts w:ascii="Comic Sans MS" w:hAnsi="Comic Sans MS"/>
                <w:b/>
                <w:sz w:val="20"/>
                <w:szCs w:val="20"/>
              </w:rPr>
              <w:t>FICHE DE MEMORISATION</w:t>
            </w:r>
          </w:p>
          <w:p w:rsidR="00172DEC" w:rsidRPr="00690617" w:rsidRDefault="00690617" w:rsidP="00A441B0">
            <w:pPr>
              <w:jc w:val="center"/>
              <w:rPr>
                <w:rFonts w:ascii="Comic Sans MS" w:hAnsi="Comic Sans MS"/>
                <w:b/>
              </w:rPr>
            </w:pPr>
            <w:r w:rsidRPr="00690617">
              <w:rPr>
                <w:rFonts w:ascii="Comic Sans MS" w:hAnsi="Comic Sans MS"/>
                <w:b/>
              </w:rPr>
              <w:t>3</w:t>
            </w:r>
            <w:r w:rsidR="00172DEC" w:rsidRPr="00690617">
              <w:rPr>
                <w:rFonts w:ascii="Comic Sans MS" w:hAnsi="Comic Sans MS"/>
                <w:b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A441B0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</w:t>
            </w:r>
            <w:r w:rsidR="00476B26">
              <w:rPr>
                <w:rFonts w:ascii="Comic Sans MS" w:hAnsi="Comic Sans MS"/>
                <w:sz w:val="20"/>
                <w:szCs w:val="20"/>
              </w:rPr>
              <w:t xml:space="preserve">’est-ce qu’un territoire ultramarin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8A2787" w:rsidRDefault="008A2787" w:rsidP="00172DEC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C’est l’</w:t>
            </w:r>
            <w:r w:rsidR="00C2398A">
              <w:rPr>
                <w:rFonts w:ascii="Comic Sans MS" w:hAnsi="Comic Sans MS"/>
                <w:sz w:val="20"/>
                <w:szCs w:val="20"/>
              </w:rPr>
              <w:t>e</w:t>
            </w:r>
            <w:r w:rsidRPr="008A2787">
              <w:rPr>
                <w:rFonts w:ascii="Comic Sans MS" w:hAnsi="Comic Sans MS"/>
                <w:sz w:val="20"/>
                <w:szCs w:val="20"/>
              </w:rPr>
              <w:t>nsemble des territoires situés en outre-mer :</w:t>
            </w:r>
            <w:r w:rsidRPr="008A278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8A2787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DROM</w:t>
            </w:r>
            <w:r w:rsidRPr="008A278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8A2787">
              <w:rPr>
                <w:rFonts w:ascii="Comic Sans MS" w:hAnsi="Comic Sans MS"/>
                <w:sz w:val="20"/>
                <w:szCs w:val="20"/>
              </w:rPr>
              <w:t xml:space="preserve">(département et région d’Outre-Mer), </w:t>
            </w:r>
            <w:r w:rsidRPr="008A2787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COM</w:t>
            </w:r>
            <w:r w:rsidRPr="008A278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8A2787">
              <w:rPr>
                <w:rFonts w:ascii="Comic Sans MS" w:hAnsi="Comic Sans MS"/>
                <w:sz w:val="20"/>
                <w:szCs w:val="20"/>
              </w:rPr>
              <w:t xml:space="preserve">(Collectivités d’Outre-Mer qui jouit d’une autonomie partielle, plus ou moins avancée). </w:t>
            </w:r>
            <w:r w:rsidRPr="008A2787">
              <w:rPr>
                <w:rFonts w:ascii="Comic Sans MS" w:hAnsi="Comic Sans MS"/>
                <w:b/>
                <w:bCs/>
                <w:sz w:val="20"/>
                <w:szCs w:val="20"/>
              </w:rPr>
              <w:t>Revoir la carte</w:t>
            </w:r>
            <w:r w:rsidRPr="008A2787">
              <w:rPr>
                <w:rFonts w:ascii="Comic Sans MS" w:hAnsi="Comic Sans MS"/>
                <w:bCs/>
                <w:sz w:val="20"/>
                <w:szCs w:val="20"/>
              </w:rPr>
              <w:t>.</w:t>
            </w:r>
          </w:p>
          <w:p w:rsidR="008A2787" w:rsidRPr="008A2787" w:rsidRDefault="008A2787" w:rsidP="00172DEC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à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8A2787" w:rsidTr="00226490">
        <w:trPr>
          <w:trHeight w:val="936"/>
        </w:trPr>
        <w:tc>
          <w:tcPr>
            <w:tcW w:w="5377" w:type="dxa"/>
          </w:tcPr>
          <w:p w:rsidR="008A2787" w:rsidRPr="007313E0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Quelles sont les caractéristiques spécifiques des territoires ultramarins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vAlign w:val="center"/>
          </w:tcPr>
          <w:p w:rsidR="008A2787" w:rsidRDefault="008A2787" w:rsidP="008A2787">
            <w:pPr>
              <w:pStyle w:val="NormalWeb"/>
              <w:numPr>
                <w:ilvl w:val="0"/>
                <w:numId w:val="1"/>
              </w:numPr>
              <w:spacing w:before="2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Éloignement de la métropole.</w:t>
            </w:r>
          </w:p>
          <w:p w:rsidR="00C2398A" w:rsidRPr="008A2787" w:rsidRDefault="00C2398A" w:rsidP="00C2398A">
            <w:pPr>
              <w:pStyle w:val="NormalWeb"/>
              <w:spacing w:before="2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eastAsiaTheme="minorHAnsi" w:hAnsi="Comic Sans MS" w:cstheme="minorHAnsi"/>
                <w:b/>
                <w:color w:val="000000" w:themeColor="text1"/>
                <w:sz w:val="20"/>
                <w:szCs w:val="20"/>
                <w:lang w:eastAsia="en-US"/>
              </w:rPr>
              <w:t>Insularité sauf la Guyane et discontinuité géographique.</w:t>
            </w:r>
          </w:p>
          <w:p w:rsidR="00C2398A" w:rsidRPr="008A2787" w:rsidRDefault="00C2398A" w:rsidP="00C2398A">
            <w:pPr>
              <w:pStyle w:val="NormalWeb"/>
              <w:spacing w:before="0" w:beforeAutospacing="0" w:after="0" w:afterAutospacing="0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eastAsiaTheme="minorEastAsia" w:hAnsi="Comic Sans MS" w:cstheme="minorHAnsi"/>
                <w:b/>
                <w:color w:val="000000" w:themeColor="text1"/>
                <w:sz w:val="20"/>
                <w:szCs w:val="20"/>
              </w:rPr>
              <w:t xml:space="preserve">Grande biodiversité : </w:t>
            </w:r>
            <w:r w:rsidRPr="008A2787">
              <w:rPr>
                <w:rFonts w:ascii="Comic Sans MS" w:eastAsiaTheme="minorHAnsi" w:hAnsi="Comic Sans MS" w:cstheme="minorHAnsi"/>
                <w:color w:val="000000" w:themeColor="text1"/>
                <w:sz w:val="20"/>
                <w:szCs w:val="20"/>
                <w:lang w:eastAsia="en-US"/>
              </w:rPr>
              <w:t>récifs coralliens et forêt amazonienne en Guyane.</w:t>
            </w:r>
          </w:p>
          <w:p w:rsidR="00C2398A" w:rsidRPr="008A2787" w:rsidRDefault="00C2398A" w:rsidP="00C2398A">
            <w:pPr>
              <w:pStyle w:val="NormalWeb"/>
              <w:spacing w:before="0" w:beforeAutospacing="0" w:after="0" w:afterAutospacing="0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eastAsiaTheme="minorEastAsia" w:hAnsi="Comic Sans MS" w:cstheme="minorHAnsi"/>
                <w:b/>
                <w:color w:val="000000" w:themeColor="text1"/>
                <w:sz w:val="20"/>
                <w:szCs w:val="20"/>
              </w:rPr>
              <w:t xml:space="preserve">Contraintes et risques naturels forts : </w:t>
            </w:r>
            <w:r w:rsidRPr="008A2787">
              <w:rPr>
                <w:rFonts w:ascii="Comic Sans MS" w:eastAsiaTheme="minorHAnsi" w:hAnsi="Comic Sans MS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cyclones </w:t>
            </w:r>
            <w:r w:rsidRPr="008A2787">
              <w:rPr>
                <w:rFonts w:ascii="Comic Sans MS" w:eastAsiaTheme="minorHAnsi" w:hAnsi="Comic Sans MS" w:cstheme="minorHAnsi"/>
                <w:color w:val="000000" w:themeColor="text1"/>
                <w:sz w:val="20"/>
                <w:szCs w:val="20"/>
                <w:lang w:eastAsia="en-US"/>
              </w:rPr>
              <w:t>tropicaux, relief, séismes, et volcans.</w:t>
            </w:r>
          </w:p>
          <w:p w:rsidR="00C2398A" w:rsidRPr="008A2787" w:rsidRDefault="00C2398A" w:rsidP="00C2398A">
            <w:pPr>
              <w:pStyle w:val="NormalWeb"/>
              <w:spacing w:before="0" w:beforeAutospacing="0" w:after="0" w:afterAutospacing="0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eastAsiaTheme="minorEastAsia" w:hAnsi="Comic Sans MS" w:cstheme="minorHAnsi"/>
                <w:b/>
                <w:color w:val="000000" w:themeColor="text1"/>
                <w:sz w:val="20"/>
                <w:szCs w:val="20"/>
              </w:rPr>
              <w:t xml:space="preserve">Moins développés que la métropole : </w:t>
            </w:r>
            <w:r w:rsidRPr="008A2787">
              <w:rPr>
                <w:rFonts w:ascii="Comic Sans MS" w:eastAsiaTheme="minorHAnsi" w:hAnsi="Comic Sans MS" w:cstheme="minorHAnsi"/>
                <w:color w:val="000000" w:themeColor="text1"/>
                <w:sz w:val="20"/>
                <w:szCs w:val="20"/>
                <w:lang w:eastAsia="en-US"/>
              </w:rPr>
              <w:t>tourisme balnéaire et agriculture concurrencés, et</w:t>
            </w:r>
            <w:r w:rsidRPr="008A2787">
              <w:rPr>
                <w:rFonts w:ascii="Comic Sans MS" w:eastAsiaTheme="minorEastAsia" w:hAnsi="Comic Sans MS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8A2787">
              <w:rPr>
                <w:rFonts w:ascii="Comic Sans MS" w:eastAsiaTheme="minorHAnsi" w:hAnsi="Comic Sans MS" w:cstheme="minorHAnsi"/>
                <w:color w:val="000000" w:themeColor="text1"/>
                <w:sz w:val="20"/>
                <w:szCs w:val="20"/>
                <w:lang w:eastAsia="en-US"/>
              </w:rPr>
              <w:t>chômage plus élevé.</w:t>
            </w:r>
          </w:p>
          <w:p w:rsidR="00C2398A" w:rsidRPr="008A2787" w:rsidRDefault="00C2398A" w:rsidP="00C2398A">
            <w:pPr>
              <w:pStyle w:val="NormalWeb"/>
              <w:spacing w:before="0" w:beforeAutospacing="0" w:after="0" w:afterAutospacing="0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1"/>
              </w:numPr>
              <w:spacing w:before="0" w:beforeAutospacing="0" w:after="2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eastAsiaTheme="minorEastAsia" w:hAnsi="Comic Sans MS" w:cstheme="minorHAnsi"/>
                <w:b/>
                <w:color w:val="000000" w:themeColor="text1"/>
                <w:sz w:val="20"/>
                <w:szCs w:val="20"/>
              </w:rPr>
              <w:t xml:space="preserve">Plus développés que les États voisins : </w:t>
            </w:r>
            <w:r w:rsidRPr="008A2787">
              <w:rPr>
                <w:rFonts w:ascii="Comic Sans MS" w:eastAsiaTheme="minorEastAsia" w:hAnsi="Comic Sans MS" w:cstheme="minorHAnsi"/>
                <w:color w:val="000000" w:themeColor="text1"/>
                <w:sz w:val="20"/>
                <w:szCs w:val="20"/>
              </w:rPr>
              <w:t>espaces attractifs pour les États voisins (</w:t>
            </w:r>
            <w:r w:rsidRPr="008A2787">
              <w:rPr>
                <w:rFonts w:ascii="Comic Sans MS" w:eastAsiaTheme="minorHAnsi" w:hAnsi="Comic Sans MS" w:cstheme="minorHAnsi"/>
                <w:color w:val="000000" w:themeColor="text1"/>
                <w:sz w:val="20"/>
                <w:szCs w:val="20"/>
                <w:lang w:eastAsia="en-US"/>
              </w:rPr>
              <w:t>immigration illégale).</w:t>
            </w:r>
          </w:p>
          <w:p w:rsidR="00C2398A" w:rsidRPr="008A2787" w:rsidRDefault="00C2398A" w:rsidP="00C2398A">
            <w:pPr>
              <w:pStyle w:val="NormalWeb"/>
              <w:spacing w:before="0" w:beforeAutospacing="0" w:after="20" w:afterAutospacing="0"/>
              <w:ind w:left="-43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8A2787" w:rsidRPr="007313E0" w:rsidRDefault="008A2787" w:rsidP="008A27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2787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8A2787" w:rsidRPr="007313E0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Qu’est-ce qu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 xml:space="preserve">e la discontinuité géographique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8A2787" w:rsidRPr="008A2787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 w:rsidRPr="008A2787">
              <w:rPr>
                <w:rFonts w:ascii="Comic Sans MS" w:hAnsi="Comic Sans MS"/>
                <w:sz w:val="20"/>
                <w:szCs w:val="20"/>
              </w:rPr>
              <w:t xml:space="preserve">C’est une </w:t>
            </w:r>
            <w:r w:rsidRPr="008A2787">
              <w:rPr>
                <w:rFonts w:ascii="Comic Sans MS" w:hAnsi="Comic Sans MS" w:cstheme="minorHAnsi"/>
                <w:sz w:val="20"/>
                <w:szCs w:val="20"/>
              </w:rPr>
              <w:t>rupture spatiale liée, par ex</w:t>
            </w:r>
            <w:r w:rsidRPr="008A2787">
              <w:rPr>
                <w:rFonts w:ascii="Comic Sans MS" w:hAnsi="Comic Sans MS" w:cstheme="minorHAnsi"/>
                <w:sz w:val="20"/>
                <w:szCs w:val="20"/>
              </w:rPr>
              <w:t>emple</w:t>
            </w:r>
            <w:r w:rsidRPr="008A2787">
              <w:rPr>
                <w:rFonts w:ascii="Comic Sans MS" w:hAnsi="Comic Sans MS" w:cstheme="minorHAnsi"/>
                <w:sz w:val="20"/>
                <w:szCs w:val="20"/>
              </w:rPr>
              <w:t xml:space="preserve"> à la présence d’un océan.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8A2787" w:rsidRPr="007313E0" w:rsidRDefault="008A2787" w:rsidP="008A27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2787" w:rsidTr="00545535">
        <w:trPr>
          <w:trHeight w:val="936"/>
        </w:trPr>
        <w:tc>
          <w:tcPr>
            <w:tcW w:w="5377" w:type="dxa"/>
          </w:tcPr>
          <w:p w:rsidR="008A2787" w:rsidRPr="007313E0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Qu’est-ce que l’insularité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vAlign w:val="center"/>
          </w:tcPr>
          <w:p w:rsidR="008A2787" w:rsidRPr="008A2787" w:rsidRDefault="008A2787" w:rsidP="008A2787">
            <w:pPr>
              <w:pStyle w:val="NormalWeb"/>
              <w:spacing w:before="20" w:beforeAutospacing="0" w:after="20" w:afterAutospacing="0"/>
              <w:rPr>
                <w:rFonts w:ascii="Comic Sans MS" w:hAnsi="Comic Sans MS" w:cstheme="minorHAnsi"/>
                <w:b/>
                <w:bCs/>
                <w:color w:val="FF0000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sz w:val="20"/>
                <w:szCs w:val="20"/>
              </w:rPr>
              <w:t xml:space="preserve">C’est le </w:t>
            </w:r>
            <w:r w:rsidRPr="008A2787">
              <w:rPr>
                <w:rFonts w:ascii="Comic Sans MS" w:hAnsi="Comic Sans MS" w:cstheme="minorHAnsi"/>
                <w:sz w:val="20"/>
                <w:szCs w:val="20"/>
              </w:rPr>
              <w:t>caractère isolé d’un lieu, comme c’est le cas pour une île ou un archipel.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8A2787" w:rsidRPr="007313E0" w:rsidRDefault="008A2787" w:rsidP="008A27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398A" w:rsidTr="00C2398A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C2398A" w:rsidRDefault="00C2398A" w:rsidP="008A27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Qu’est-ce qu’une ZEE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  <w:vAlign w:val="center"/>
          </w:tcPr>
          <w:p w:rsidR="00C2398A" w:rsidRPr="00C2398A" w:rsidRDefault="00C2398A" w:rsidP="008A2787">
            <w:pPr>
              <w:pStyle w:val="NormalWeb"/>
              <w:spacing w:before="20" w:beforeAutospacing="0" w:after="20" w:afterAutospacing="0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C2398A">
              <w:rPr>
                <w:rFonts w:ascii="Comic Sans MS" w:eastAsiaTheme="minorHAnsi" w:hAnsi="Comic Sans MS" w:cstheme="minorHAnsi"/>
                <w:sz w:val="20"/>
                <w:szCs w:val="20"/>
                <w:lang w:eastAsia="en-US"/>
              </w:rPr>
              <w:t>C’est un e</w:t>
            </w:r>
            <w:r w:rsidRPr="00C2398A">
              <w:rPr>
                <w:rFonts w:ascii="Comic Sans MS" w:eastAsiaTheme="minorHAnsi" w:hAnsi="Comic Sans MS" w:cstheme="minorHAnsi"/>
                <w:sz w:val="20"/>
                <w:szCs w:val="20"/>
                <w:lang w:eastAsia="en-US"/>
              </w:rPr>
              <w:t>space maritime s’étendant depuis les côtes d’un État jusqu’à 200 milles marins (370 km) et qui lui appartient.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C2398A" w:rsidRPr="007313E0" w:rsidRDefault="00C2398A" w:rsidP="008A27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2787" w:rsidTr="00C2398A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8A2787" w:rsidRPr="007313E0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Qu’est-ce qui montre les liens étroits avec la métropole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C2398A" w:rsidRDefault="008A2787" w:rsidP="00C2398A">
            <w:pPr>
              <w:pStyle w:val="NormalWeb"/>
              <w:numPr>
                <w:ilvl w:val="0"/>
                <w:numId w:val="2"/>
              </w:numPr>
              <w:spacing w:before="2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Échanges commerciaux importants avec la métropole</w:t>
            </w:r>
            <w:r w:rsidR="00C2398A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:rsidR="00C2398A" w:rsidRPr="00C2398A" w:rsidRDefault="00C2398A" w:rsidP="00C2398A">
            <w:pPr>
              <w:pStyle w:val="NormalWeb"/>
              <w:spacing w:before="2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  <w:p w:rsidR="008A2787" w:rsidRDefault="008A2787" w:rsidP="008A278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Liaisons aériennes nombreuses.</w:t>
            </w:r>
          </w:p>
          <w:p w:rsidR="00C2398A" w:rsidRPr="008A2787" w:rsidRDefault="00C2398A" w:rsidP="00C2398A">
            <w:pPr>
              <w:pStyle w:val="NormalWeb"/>
              <w:spacing w:before="0" w:beforeAutospacing="0" w:after="0" w:afterAutospacing="0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/>
              <w:rPr>
                <w:rFonts w:ascii="Comic Sans MS" w:hAnsi="Comic Sans MS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 xml:space="preserve">Aides de la métropole et de l’Union européenne : </w:t>
            </w:r>
            <w:r w:rsidRPr="008A2787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transferts financiers</w:t>
            </w:r>
            <w:r w:rsidRPr="008A2787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 xml:space="preserve"> importants de la métropole et </w:t>
            </w: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aides de l’Union européenne</w:t>
            </w:r>
            <w:r w:rsidR="00C2398A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:rsidR="00C2398A" w:rsidRPr="008A2787" w:rsidRDefault="00C2398A" w:rsidP="00C2398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/>
              <w:rPr>
                <w:rFonts w:ascii="Comic Sans MS" w:hAnsi="Comic Sans MS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 xml:space="preserve">Faible intégration régionale : </w:t>
            </w:r>
            <w:r w:rsidRPr="008A2787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peu de relations avec les États voisins.</w:t>
            </w:r>
          </w:p>
          <w:p w:rsidR="00C2398A" w:rsidRPr="007313E0" w:rsidRDefault="00C2398A" w:rsidP="00C2398A">
            <w:pPr>
              <w:pStyle w:val="NormalWeb"/>
              <w:spacing w:before="0" w:beforeAutospacing="0" w:after="0" w:afterAutospacing="0"/>
              <w:ind w:left="31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8A2787" w:rsidRPr="007313E0" w:rsidRDefault="008A2787" w:rsidP="008A27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2787" w:rsidTr="00C2398A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8A2787" w:rsidRPr="007313E0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Que sont les transferts financiers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8A2787" w:rsidRPr="008A2787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 w:rsidRPr="008A2787">
              <w:rPr>
                <w:rFonts w:ascii="Comic Sans MS" w:hAnsi="Comic Sans MS"/>
                <w:sz w:val="20"/>
                <w:szCs w:val="20"/>
              </w:rPr>
              <w:t xml:space="preserve">Ce sont les </w:t>
            </w:r>
            <w:r w:rsidRPr="008A2787">
              <w:rPr>
                <w:rFonts w:ascii="Comic Sans MS" w:hAnsi="Comic Sans MS" w:cstheme="minorHAnsi"/>
                <w:sz w:val="20"/>
                <w:szCs w:val="20"/>
              </w:rPr>
              <w:t>sommes versées par l’État au titre d’allocations sociales, subventions et investissements.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8A2787" w:rsidRPr="007313E0" w:rsidRDefault="008A2787" w:rsidP="008A27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2787" w:rsidTr="00C2398A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8A2787" w:rsidRPr="007313E0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Qu’est-ce que l’intégration régionale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8A2787" w:rsidRDefault="008A2787" w:rsidP="008A2787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sz w:val="20"/>
                <w:szCs w:val="20"/>
              </w:rPr>
              <w:t>C’est l’</w:t>
            </w:r>
            <w:r w:rsidRPr="008A2787">
              <w:rPr>
                <w:rFonts w:ascii="Comic Sans MS" w:hAnsi="Comic Sans MS" w:cstheme="minorHAnsi"/>
                <w:sz w:val="20"/>
                <w:szCs w:val="20"/>
              </w:rPr>
              <w:t>ensemble des attitudes ou des mesures prises par des États ou des individus d’une même région pour développer les échanges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avec les États voisins</w:t>
            </w:r>
            <w:r w:rsidRPr="008A2787">
              <w:rPr>
                <w:rFonts w:ascii="Comic Sans MS" w:hAnsi="Comic Sans MS" w:cstheme="minorHAnsi"/>
                <w:sz w:val="20"/>
                <w:szCs w:val="20"/>
              </w:rPr>
              <w:t>.</w:t>
            </w:r>
          </w:p>
          <w:p w:rsidR="00C2398A" w:rsidRPr="008A2787" w:rsidRDefault="00C2398A" w:rsidP="008A278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8A2787" w:rsidRPr="007313E0" w:rsidRDefault="008A2787" w:rsidP="008A27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2787" w:rsidTr="00C2398A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8A2787" w:rsidRPr="007313E0" w:rsidRDefault="008A2787" w:rsidP="008A27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Quels sont les principaux aménagements spécifiques des territoires ultramarins pour réduire les inégalités et limiter leur isolement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  <w:vAlign w:val="center"/>
          </w:tcPr>
          <w:p w:rsidR="008A2787" w:rsidRDefault="008A2787" w:rsidP="00C2398A">
            <w:pPr>
              <w:pStyle w:val="NormalWeb"/>
              <w:numPr>
                <w:ilvl w:val="0"/>
                <w:numId w:val="3"/>
              </w:numPr>
              <w:spacing w:before="20" w:beforeAutospacing="0" w:after="0" w:afterAutospacing="0"/>
              <w:ind w:left="317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Pour développer les activités économiques :</w:t>
            </w: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A2787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aménagements liés au tourism</w:t>
            </w:r>
            <w:r w:rsidR="00C2398A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e (ponton en eau profonde pour accueillir paquebot de croisière à la Martinique).</w:t>
            </w:r>
          </w:p>
          <w:p w:rsidR="00C2398A" w:rsidRPr="00C2398A" w:rsidRDefault="00C2398A" w:rsidP="00C2398A">
            <w:pPr>
              <w:pStyle w:val="NormalWeb"/>
              <w:spacing w:before="20" w:beforeAutospacing="0" w:after="0" w:afterAutospacing="0"/>
              <w:ind w:left="317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7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Pour réduire les inégalités socio-économiques :</w:t>
            </w: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A2787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aménagement urbain : rénovation, équipements…</w:t>
            </w:r>
          </w:p>
          <w:p w:rsidR="00C2398A" w:rsidRPr="008A2787" w:rsidRDefault="00C2398A" w:rsidP="00C2398A">
            <w:pPr>
              <w:pStyle w:val="NormalWeb"/>
              <w:spacing w:before="0" w:beforeAutospacing="0" w:after="0" w:afterAutospacing="0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</w:p>
          <w:p w:rsidR="008A2787" w:rsidRPr="00C2398A" w:rsidRDefault="008A2787" w:rsidP="008A2787">
            <w:pPr>
              <w:pStyle w:val="NormalWeb"/>
              <w:numPr>
                <w:ilvl w:val="0"/>
                <w:numId w:val="3"/>
              </w:numPr>
              <w:spacing w:before="0" w:beforeAutospacing="0" w:after="20" w:afterAutospacing="0"/>
              <w:ind w:left="317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8A2787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Pour réduire la discontinuité géographique :</w:t>
            </w:r>
            <w:r w:rsidRPr="008A2787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A2787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Infrastructures de transports (aéroports, ports, ponts, routes…) comme par exemple la </w:t>
            </w:r>
            <w:r w:rsidRPr="008A2787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nouvelle route du littoral à La Réunion.</w:t>
            </w:r>
          </w:p>
          <w:p w:rsidR="00C2398A" w:rsidRPr="008A2787" w:rsidRDefault="00C2398A" w:rsidP="00C2398A">
            <w:pPr>
              <w:pStyle w:val="NormalWeb"/>
              <w:spacing w:before="0" w:beforeAutospacing="0" w:after="20" w:afterAutospacing="0"/>
              <w:ind w:left="317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8A2787" w:rsidRPr="007313E0" w:rsidRDefault="008A2787" w:rsidP="008A27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901FF8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D106E7">
      <w:footerReference w:type="default" r:id="rId7"/>
      <w:pgSz w:w="16840" w:h="11900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FF8" w:rsidRDefault="00901FF8" w:rsidP="00D106E7">
      <w:r>
        <w:separator/>
      </w:r>
    </w:p>
  </w:endnote>
  <w:endnote w:type="continuationSeparator" w:id="0">
    <w:p w:rsidR="00901FF8" w:rsidRDefault="00901FF8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853"/>
      <w:gridCol w:w="7853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</w:rPr>
            <w:drawing>
              <wp:inline distT="0" distB="0" distL="0" distR="0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26121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 xml:space="preserve">PMF – </w:t>
              </w:r>
              <w:r w:rsidR="00C2398A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FF8" w:rsidRDefault="00901FF8" w:rsidP="00D106E7">
      <w:r>
        <w:separator/>
      </w:r>
    </w:p>
  </w:footnote>
  <w:footnote w:type="continuationSeparator" w:id="0">
    <w:p w:rsidR="00901FF8" w:rsidRDefault="00901FF8" w:rsidP="00D1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11EFB"/>
    <w:multiLevelType w:val="hybridMultilevel"/>
    <w:tmpl w:val="64F6C2AE"/>
    <w:lvl w:ilvl="0" w:tplc="2A20904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2446C72"/>
    <w:multiLevelType w:val="hybridMultilevel"/>
    <w:tmpl w:val="4C1C4DC4"/>
    <w:lvl w:ilvl="0" w:tplc="2A20904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9461D0"/>
    <w:multiLevelType w:val="hybridMultilevel"/>
    <w:tmpl w:val="765AFC40"/>
    <w:lvl w:ilvl="0" w:tplc="2A20904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F5"/>
    <w:rsid w:val="000A0B9D"/>
    <w:rsid w:val="000B66D2"/>
    <w:rsid w:val="000C39F5"/>
    <w:rsid w:val="00172DEC"/>
    <w:rsid w:val="001F394A"/>
    <w:rsid w:val="00260B0E"/>
    <w:rsid w:val="00364A15"/>
    <w:rsid w:val="0045494A"/>
    <w:rsid w:val="00476B26"/>
    <w:rsid w:val="00607DB7"/>
    <w:rsid w:val="00626121"/>
    <w:rsid w:val="00690617"/>
    <w:rsid w:val="007313E0"/>
    <w:rsid w:val="00782FEE"/>
    <w:rsid w:val="007C2D70"/>
    <w:rsid w:val="008A2787"/>
    <w:rsid w:val="008C1D2B"/>
    <w:rsid w:val="00901FF8"/>
    <w:rsid w:val="00A363F4"/>
    <w:rsid w:val="00A441B0"/>
    <w:rsid w:val="00B05F73"/>
    <w:rsid w:val="00C2398A"/>
    <w:rsid w:val="00CA6D04"/>
    <w:rsid w:val="00D106E7"/>
    <w:rsid w:val="00D1112D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F5A6D"/>
  <w14:defaultImageDpi w14:val="32767"/>
  <w15:chartTrackingRefBased/>
  <w15:docId w15:val="{BC77ACF2-30EE-2C4E-84A5-7ACD3366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27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2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2D"/>
    <w:rsid w:val="00097345"/>
    <w:rsid w:val="0033152D"/>
    <w:rsid w:val="00626808"/>
    <w:rsid w:val="006B0C56"/>
    <w:rsid w:val="007E42B2"/>
    <w:rsid w:val="00A66452"/>
    <w:rsid w:val="00AF7618"/>
    <w:rsid w:val="00E5257C"/>
    <w:rsid w:val="00E8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Auteur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subject/>
  <dc:creator>jocelyn sala</dc:creator>
  <cp:keywords/>
  <dc:description/>
  <cp:lastModifiedBy>jocelyn sala</cp:lastModifiedBy>
  <cp:revision>2</cp:revision>
  <cp:lastPrinted>2019-12-26T18:39:00Z</cp:lastPrinted>
  <dcterms:created xsi:type="dcterms:W3CDTF">2022-04-06T16:27:00Z</dcterms:created>
  <dcterms:modified xsi:type="dcterms:W3CDTF">2022-04-06T16:27:00Z</dcterms:modified>
</cp:coreProperties>
</file>