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E72" w:rsidRPr="00671E72" w:rsidRDefault="00671E72" w:rsidP="00671E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Capitolo 1: Introduzione alla Linguistica Computazionale</w:t>
      </w:r>
    </w:p>
    <w:p w:rsidR="00671E72" w:rsidRPr="00671E72" w:rsidRDefault="00671E72" w:rsidP="00671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1.1 Origini Storiche</w:t>
      </w:r>
    </w:p>
    <w:p w:rsidR="00671E72" w:rsidRPr="00671E72" w:rsidRDefault="00671E72" w:rsidP="00671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Filoni di ricerca iniziali: Roberto Busa e l'analisi testuale.</w:t>
      </w:r>
    </w:p>
    <w:p w:rsidR="00671E72" w:rsidRPr="00671E72" w:rsidRDefault="00671E72" w:rsidP="00671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Influenza della grammatica generativa di Chomsky.</w:t>
      </w:r>
    </w:p>
    <w:p w:rsidR="00671E72" w:rsidRPr="00671E72" w:rsidRDefault="00671E72" w:rsidP="00671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Emergenza dell'approccio empirico con il </w:t>
      </w:r>
      <w:proofErr w:type="spellStart"/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Brown</w:t>
      </w:r>
      <w:proofErr w:type="spellEnd"/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Corpus.</w:t>
      </w:r>
    </w:p>
    <w:p w:rsidR="00671E72" w:rsidRPr="00671E72" w:rsidRDefault="00671E72" w:rsidP="00671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1.2 Evoluzione della Disciplina</w:t>
      </w:r>
    </w:p>
    <w:p w:rsidR="00671E72" w:rsidRPr="00671E72" w:rsidRDefault="00671E72" w:rsidP="00671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L'integrazione tra modelli formali e analisi statistica.</w:t>
      </w:r>
    </w:p>
    <w:p w:rsidR="00671E72" w:rsidRPr="00671E72" w:rsidRDefault="00671E72" w:rsidP="00671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La crescita dell'Elaborazione del Linguaggio Naturale (NLP).</w:t>
      </w:r>
    </w:p>
    <w:p w:rsidR="00671E72" w:rsidRPr="00671E72" w:rsidRDefault="00671E72" w:rsidP="00671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1.3 Sfide Attuali</w:t>
      </w:r>
    </w:p>
    <w:p w:rsidR="00671E72" w:rsidRPr="00671E72" w:rsidRDefault="00671E72" w:rsidP="00671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Complessità della simulazione della competenza linguistica umana.</w:t>
      </w:r>
    </w:p>
    <w:p w:rsidR="00671E72" w:rsidRPr="00671E72" w:rsidRDefault="00671E72" w:rsidP="00671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Strumenti moderni per la linguistica computazionale.</w:t>
      </w:r>
    </w:p>
    <w:p w:rsidR="00671E72" w:rsidRPr="00671E72" w:rsidRDefault="00671E72" w:rsidP="0067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671E72" w:rsidRPr="00671E72" w:rsidRDefault="00671E72" w:rsidP="00671E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Capitolo 2: </w:t>
      </w:r>
      <w:proofErr w:type="spellStart"/>
      <w:r w:rsidRPr="00671E7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Tokenizzazione</w:t>
      </w:r>
      <w:proofErr w:type="spellEnd"/>
    </w:p>
    <w:p w:rsidR="00671E72" w:rsidRPr="00671E72" w:rsidRDefault="00671E72" w:rsidP="00671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2.1 Definizione di </w:t>
      </w:r>
      <w:proofErr w:type="spellStart"/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Token</w:t>
      </w:r>
      <w:proofErr w:type="spellEnd"/>
    </w:p>
    <w:p w:rsidR="00671E72" w:rsidRPr="00671E72" w:rsidRDefault="00671E72" w:rsidP="00671E7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Cosa sono i </w:t>
      </w:r>
      <w:proofErr w:type="spellStart"/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token</w:t>
      </w:r>
      <w:proofErr w:type="spellEnd"/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perché sono importanti.</w:t>
      </w:r>
    </w:p>
    <w:p w:rsidR="00671E72" w:rsidRPr="00671E72" w:rsidRDefault="00671E72" w:rsidP="00671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2.2 Problemi nella </w:t>
      </w:r>
      <w:proofErr w:type="spellStart"/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Tokenizzazione</w:t>
      </w:r>
      <w:proofErr w:type="spellEnd"/>
    </w:p>
    <w:p w:rsidR="00671E72" w:rsidRPr="00671E72" w:rsidRDefault="00671E72" w:rsidP="00671E7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Differenze tra lingue con spazi e lingue senza spazi.</w:t>
      </w:r>
    </w:p>
    <w:p w:rsidR="00671E72" w:rsidRPr="00671E72" w:rsidRDefault="00671E72" w:rsidP="00671E7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Punteggiatura e abbreviazioni: riconoscimento delle frasi.</w:t>
      </w:r>
    </w:p>
    <w:p w:rsidR="00671E72" w:rsidRPr="00671E72" w:rsidRDefault="00671E72" w:rsidP="00671E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2.3 Tecniche di </w:t>
      </w:r>
      <w:proofErr w:type="spellStart"/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Tokenizzazione</w:t>
      </w:r>
      <w:proofErr w:type="spellEnd"/>
    </w:p>
    <w:p w:rsidR="00671E72" w:rsidRPr="00671E72" w:rsidRDefault="00671E72" w:rsidP="00671E7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Algoritmi per la segmentazione.</w:t>
      </w:r>
    </w:p>
    <w:p w:rsidR="00671E72" w:rsidRPr="00671E72" w:rsidRDefault="00671E72" w:rsidP="00671E7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Applicazione delle espressioni regolari nella </w:t>
      </w:r>
      <w:proofErr w:type="spellStart"/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tokenizzazione</w:t>
      </w:r>
      <w:proofErr w:type="spellEnd"/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71E72" w:rsidRPr="00671E72" w:rsidRDefault="00671E72" w:rsidP="0067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671E72" w:rsidRPr="00671E72" w:rsidRDefault="00671E72" w:rsidP="00671E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Capitolo 3: Espressioni Regolari</w:t>
      </w:r>
    </w:p>
    <w:p w:rsidR="00671E72" w:rsidRPr="00671E72" w:rsidRDefault="00671E72" w:rsidP="00671E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3.1 Introduzione alle Espressioni Regolari (ER)</w:t>
      </w:r>
    </w:p>
    <w:p w:rsidR="00671E72" w:rsidRPr="00671E72" w:rsidRDefault="00671E72" w:rsidP="00671E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Cosa sono e come funzionano.</w:t>
      </w:r>
    </w:p>
    <w:p w:rsidR="00671E72" w:rsidRPr="00671E72" w:rsidRDefault="00671E72" w:rsidP="00671E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3.2 Applicazioni delle Espressioni Regolari</w:t>
      </w:r>
    </w:p>
    <w:p w:rsidR="00671E72" w:rsidRPr="00671E72" w:rsidRDefault="00671E72" w:rsidP="00671E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Esempi pratici di </w:t>
      </w:r>
      <w:proofErr w:type="spellStart"/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tokenizzazione</w:t>
      </w:r>
      <w:proofErr w:type="spellEnd"/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ER.</w:t>
      </w:r>
    </w:p>
    <w:p w:rsidR="00671E72" w:rsidRPr="00671E72" w:rsidRDefault="00671E72" w:rsidP="00671E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Altri usi: riconoscimento di pattern linguistici complessi.</w:t>
      </w:r>
    </w:p>
    <w:p w:rsidR="00671E72" w:rsidRPr="00671E72" w:rsidRDefault="00671E72" w:rsidP="0067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671E72" w:rsidRPr="00671E72" w:rsidRDefault="00671E72" w:rsidP="00671E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Capitolo 4: Analisi dei </w:t>
      </w:r>
      <w:proofErr w:type="spellStart"/>
      <w:r w:rsidRPr="00671E7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Token</w:t>
      </w:r>
      <w:proofErr w:type="spellEnd"/>
      <w:r w:rsidRPr="00671E7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e Varietà Lessicale</w:t>
      </w:r>
    </w:p>
    <w:p w:rsidR="00671E72" w:rsidRPr="00671E72" w:rsidRDefault="00671E72" w:rsidP="00671E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4.1 Classificazione dei </w:t>
      </w:r>
      <w:proofErr w:type="spellStart"/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Token</w:t>
      </w:r>
      <w:proofErr w:type="spellEnd"/>
    </w:p>
    <w:p w:rsidR="00671E72" w:rsidRPr="00671E72" w:rsidRDefault="00671E72" w:rsidP="00671E7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Distinzione tra </w:t>
      </w:r>
      <w:proofErr w:type="spellStart"/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token</w:t>
      </w:r>
      <w:proofErr w:type="spellEnd"/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tipi.</w:t>
      </w:r>
    </w:p>
    <w:p w:rsidR="00671E72" w:rsidRPr="00671E72" w:rsidRDefault="00671E72" w:rsidP="00671E7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Normalizzazione delle varianti grafiche.</w:t>
      </w:r>
    </w:p>
    <w:p w:rsidR="00671E72" w:rsidRPr="00671E72" w:rsidRDefault="00671E72" w:rsidP="00671E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4.2 </w:t>
      </w:r>
      <w:proofErr w:type="spellStart"/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Type-Token</w:t>
      </w:r>
      <w:proofErr w:type="spellEnd"/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Ratio (TTR)</w:t>
      </w:r>
    </w:p>
    <w:p w:rsidR="00671E72" w:rsidRPr="00671E72" w:rsidRDefault="00671E72" w:rsidP="00671E7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Calcolo della TTR per misurare la varietà lessicale.</w:t>
      </w:r>
    </w:p>
    <w:p w:rsidR="00671E72" w:rsidRPr="00671E72" w:rsidRDefault="00671E72" w:rsidP="00671E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4.3 Hapax </w:t>
      </w:r>
      <w:proofErr w:type="spellStart"/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Legomena</w:t>
      </w:r>
      <w:proofErr w:type="spellEnd"/>
    </w:p>
    <w:p w:rsidR="00671E72" w:rsidRPr="00671E72" w:rsidRDefault="00671E72" w:rsidP="00671E7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Definizione e utilizzo degli </w:t>
      </w: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hapax</w:t>
      </w: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nell'analisi del testo.</w:t>
      </w:r>
    </w:p>
    <w:p w:rsidR="00671E72" w:rsidRPr="00671E72" w:rsidRDefault="00671E72" w:rsidP="0067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671E72" w:rsidRPr="00671E72" w:rsidRDefault="00671E72" w:rsidP="00671E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Capitolo 5: Corpora</w:t>
      </w:r>
    </w:p>
    <w:p w:rsidR="00671E72" w:rsidRPr="00671E72" w:rsidRDefault="00671E72" w:rsidP="00671E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5.1 Cos'è un Corpus?</w:t>
      </w:r>
    </w:p>
    <w:p w:rsidR="00671E72" w:rsidRPr="00671E72" w:rsidRDefault="00671E72" w:rsidP="00671E7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Definizione e utilità dei corpora.</w:t>
      </w:r>
    </w:p>
    <w:p w:rsidR="00671E72" w:rsidRPr="00671E72" w:rsidRDefault="00671E72" w:rsidP="00671E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5.2 Tipologie di Corpora</w:t>
      </w:r>
    </w:p>
    <w:p w:rsidR="00671E72" w:rsidRPr="00671E72" w:rsidRDefault="00671E72" w:rsidP="00671E7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Differenze tra corpora monolingui e multilingui, specialistici e generali.</w:t>
      </w:r>
    </w:p>
    <w:p w:rsidR="00671E72" w:rsidRPr="00671E72" w:rsidRDefault="00671E72" w:rsidP="00671E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5.3 Costruzione e Rappresentatività di un Corpus</w:t>
      </w:r>
    </w:p>
    <w:p w:rsidR="00671E72" w:rsidRPr="00671E72" w:rsidRDefault="00671E72" w:rsidP="00671E7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Come creare un corpus rappresentativo e l'importanza della sua struttura.</w:t>
      </w:r>
    </w:p>
    <w:p w:rsidR="00671E72" w:rsidRPr="00671E72" w:rsidRDefault="00671E72" w:rsidP="0067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671E72" w:rsidRPr="00671E72" w:rsidRDefault="00671E72" w:rsidP="00671E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Capitolo 6: Annotazione dei Corpora</w:t>
      </w:r>
    </w:p>
    <w:p w:rsidR="00671E72" w:rsidRPr="00671E72" w:rsidRDefault="00671E72" w:rsidP="00671E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6.1 Tipi di Annotazione</w:t>
      </w:r>
    </w:p>
    <w:p w:rsidR="00671E72" w:rsidRPr="00671E72" w:rsidRDefault="00671E72" w:rsidP="00671E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Annotazioni morfologiche, sintattiche e semantiche.</w:t>
      </w:r>
    </w:p>
    <w:p w:rsidR="00671E72" w:rsidRPr="00671E72" w:rsidRDefault="00671E72" w:rsidP="00671E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6.2 Tecniche di Annotazione</w:t>
      </w:r>
    </w:p>
    <w:p w:rsidR="00671E72" w:rsidRPr="00671E72" w:rsidRDefault="00671E72" w:rsidP="00671E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Strumenti per annotare un corpus: lemmatizzazione, etichettatura grammaticale e ruoli semantici.</w:t>
      </w:r>
    </w:p>
    <w:p w:rsidR="00671E72" w:rsidRPr="00671E72" w:rsidRDefault="00671E72" w:rsidP="00671E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6.3 Annotazione in XML</w:t>
      </w:r>
    </w:p>
    <w:p w:rsidR="00671E72" w:rsidRPr="00671E72" w:rsidRDefault="00671E72" w:rsidP="00671E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Uso di XML per rappresentare informazioni linguistiche complesse.</w:t>
      </w:r>
    </w:p>
    <w:p w:rsidR="00671E72" w:rsidRPr="00671E72" w:rsidRDefault="00671E72" w:rsidP="0067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671E72" w:rsidRPr="00671E72" w:rsidRDefault="00671E72" w:rsidP="00671E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Capitolo 7: Distribuzione Lessicale e Legge di </w:t>
      </w:r>
      <w:proofErr w:type="spellStart"/>
      <w:r w:rsidRPr="00671E7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Zipf</w:t>
      </w:r>
      <w:proofErr w:type="spellEnd"/>
    </w:p>
    <w:p w:rsidR="00671E72" w:rsidRPr="00671E72" w:rsidRDefault="00671E72" w:rsidP="00671E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7.1 Principi della Legge di </w:t>
      </w:r>
      <w:proofErr w:type="spellStart"/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Zipf</w:t>
      </w:r>
      <w:proofErr w:type="spellEnd"/>
    </w:p>
    <w:p w:rsidR="00671E72" w:rsidRPr="00671E72" w:rsidRDefault="00671E72" w:rsidP="00671E7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tra frequenza delle parole e rango.</w:t>
      </w:r>
    </w:p>
    <w:p w:rsidR="00671E72" w:rsidRPr="00671E72" w:rsidRDefault="00671E72" w:rsidP="00671E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7.2 Implicazioni per la Linguistica Computazionale</w:t>
      </w:r>
    </w:p>
    <w:p w:rsidR="00671E72" w:rsidRPr="00671E72" w:rsidRDefault="00671E72" w:rsidP="00671E7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Analisi delle parole grammaticali e legate all'argomento.</w:t>
      </w:r>
    </w:p>
    <w:p w:rsidR="00671E72" w:rsidRPr="00671E72" w:rsidRDefault="00671E72" w:rsidP="00671E7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1E72">
        <w:rPr>
          <w:rFonts w:ascii="Times New Roman" w:eastAsia="Times New Roman" w:hAnsi="Times New Roman" w:cs="Times New Roman"/>
          <w:sz w:val="24"/>
          <w:szCs w:val="24"/>
          <w:lang w:eastAsia="it-IT"/>
        </w:rPr>
        <w:t>Distribuzione lessicale nei testi annotati.</w:t>
      </w:r>
    </w:p>
    <w:p w:rsidR="00716D55" w:rsidRDefault="00716D55">
      <w:bookmarkStart w:id="0" w:name="_GoBack"/>
      <w:bookmarkEnd w:id="0"/>
    </w:p>
    <w:sectPr w:rsidR="00716D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61B7"/>
    <w:multiLevelType w:val="multilevel"/>
    <w:tmpl w:val="0D28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733A5"/>
    <w:multiLevelType w:val="multilevel"/>
    <w:tmpl w:val="E498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06238"/>
    <w:multiLevelType w:val="multilevel"/>
    <w:tmpl w:val="955E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23E1E"/>
    <w:multiLevelType w:val="multilevel"/>
    <w:tmpl w:val="85AE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95A32"/>
    <w:multiLevelType w:val="multilevel"/>
    <w:tmpl w:val="D7C2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E266D"/>
    <w:multiLevelType w:val="multilevel"/>
    <w:tmpl w:val="DC48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F0696"/>
    <w:multiLevelType w:val="multilevel"/>
    <w:tmpl w:val="BBD2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E4"/>
    <w:rsid w:val="00326DE4"/>
    <w:rsid w:val="00671E72"/>
    <w:rsid w:val="0071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2A349-858C-4BBA-9E10-6E556004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2031</Characters>
  <Application>Microsoft Office Word</Application>
  <DocSecurity>0</DocSecurity>
  <Lines>16</Lines>
  <Paragraphs>4</Paragraphs>
  <ScaleCrop>false</ScaleCrop>
  <Company>HP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MM. Merisio</dc:creator>
  <cp:keywords/>
  <dc:description/>
  <cp:lastModifiedBy>Marisa MM. Merisio</cp:lastModifiedBy>
  <cp:revision>2</cp:revision>
  <dcterms:created xsi:type="dcterms:W3CDTF">2024-09-07T07:42:00Z</dcterms:created>
  <dcterms:modified xsi:type="dcterms:W3CDTF">2024-09-07T07:48:00Z</dcterms:modified>
</cp:coreProperties>
</file>