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FF0000"/>
          <w:sz w:val="32"/>
          <w:szCs w:val="32"/>
          <w:u w:val="single"/>
        </w:rPr>
        <w:t>II– La Variabilité de l'ADN.</w:t>
      </w: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B050"/>
          <w:sz w:val="32"/>
          <w:szCs w:val="32"/>
        </w:rPr>
      </w:pP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B050"/>
          <w:sz w:val="32"/>
          <w:szCs w:val="32"/>
        </w:rPr>
      </w:pP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  <w:bookmarkStart w:id="0" w:name="_Hlk118716328"/>
    </w:p>
    <w:tbl>
      <w:tblPr>
        <w:tblStyle w:val="Grilledutableau"/>
        <w:tblpPr w:leftFromText="141" w:rightFromText="141" w:vertAnchor="text" w:horzAnchor="margin" w:tblpY="-419"/>
        <w:tblW w:w="0" w:type="auto"/>
        <w:shd w:val="clear" w:color="auto" w:fill="92D050"/>
        <w:tblLook w:val="04A0"/>
      </w:tblPr>
      <w:tblGrid>
        <w:gridCol w:w="1562"/>
        <w:gridCol w:w="7726"/>
      </w:tblGrid>
      <w:tr w:rsidR="00AA39A9" w:rsidTr="002134F2">
        <w:trPr>
          <w:trHeight w:val="1142"/>
        </w:trPr>
        <w:tc>
          <w:tcPr>
            <w:tcW w:w="1586" w:type="dxa"/>
            <w:shd w:val="clear" w:color="auto" w:fill="92D050"/>
          </w:tcPr>
          <w:p w:rsidR="00AA39A9" w:rsidRDefault="00AA39A9" w:rsidP="002134F2">
            <w:pPr>
              <w:rPr>
                <w:b/>
                <w:bCs/>
                <w:u w:val="single"/>
              </w:rPr>
            </w:pPr>
            <w:r w:rsidRPr="002E0D9E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9" w:type="dxa"/>
            <w:shd w:val="clear" w:color="auto" w:fill="92D050"/>
          </w:tcPr>
          <w:p w:rsidR="00AA39A9" w:rsidRPr="00B85707" w:rsidRDefault="00AA39A9" w:rsidP="002134F2">
            <w:pPr>
              <w:jc w:val="center"/>
              <w:rPr>
                <w:rFonts w:eastAsiaTheme="minorEastAsia" w:cstheme="minorHAnsi"/>
                <w:b/>
                <w:sz w:val="40"/>
                <w:szCs w:val="40"/>
                <w:u w:val="single"/>
                <w:lang w:val="fr-FR"/>
              </w:rPr>
            </w:pPr>
            <w:r w:rsidRPr="00B85707">
              <w:rPr>
                <w:rFonts w:eastAsiaTheme="minorEastAsia" w:cstheme="minorHAnsi"/>
                <w:b/>
                <w:sz w:val="40"/>
                <w:szCs w:val="40"/>
                <w:u w:val="single"/>
                <w:lang w:val="fr-FR"/>
              </w:rPr>
              <w:t>TP : des gènes, des allèles, source de diversité</w:t>
            </w:r>
          </w:p>
          <w:p w:rsidR="00AA39A9" w:rsidRPr="00B85707" w:rsidRDefault="00AA39A9" w:rsidP="002134F2">
            <w:pPr>
              <w:rPr>
                <w:b/>
                <w:bCs/>
                <w:u w:val="single"/>
                <w:lang w:val="fr-FR"/>
              </w:rPr>
            </w:pPr>
          </w:p>
        </w:tc>
      </w:tr>
      <w:tr w:rsidR="00AA39A9" w:rsidTr="002134F2">
        <w:trPr>
          <w:trHeight w:val="814"/>
        </w:trPr>
        <w:tc>
          <w:tcPr>
            <w:tcW w:w="1586" w:type="dxa"/>
            <w:shd w:val="clear" w:color="auto" w:fill="92D050"/>
          </w:tcPr>
          <w:p w:rsidR="00AA39A9" w:rsidRDefault="00AA39A9" w:rsidP="002134F2">
            <w:pPr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Compétences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travaillées</w:t>
            </w:r>
            <w:proofErr w:type="spellEnd"/>
          </w:p>
        </w:tc>
        <w:tc>
          <w:tcPr>
            <w:tcW w:w="9079" w:type="dxa"/>
            <w:shd w:val="clear" w:color="auto" w:fill="92D050"/>
          </w:tcPr>
          <w:p w:rsidR="00AA39A9" w:rsidRPr="00B85707" w:rsidRDefault="00AA39A9" w:rsidP="002134F2">
            <w:pPr>
              <w:rPr>
                <w:rFonts w:ascii="Arial" w:hAnsi="Arial" w:cs="Arial"/>
                <w:lang w:val="fr-FR"/>
              </w:rPr>
            </w:pPr>
            <w:r w:rsidRPr="00B85707">
              <w:rPr>
                <w:rFonts w:ascii="Arial" w:hAnsi="Arial" w:cs="Arial"/>
                <w:lang w:val="fr-FR"/>
              </w:rPr>
              <w:t>Utiliser un logiciel de banque de données</w:t>
            </w:r>
          </w:p>
          <w:p w:rsidR="00AA39A9" w:rsidRPr="00B85707" w:rsidRDefault="00AA39A9" w:rsidP="002134F2">
            <w:pPr>
              <w:rPr>
                <w:rFonts w:ascii="Arial" w:hAnsi="Arial" w:cs="Arial"/>
                <w:lang w:val="fr-FR"/>
              </w:rPr>
            </w:pPr>
            <w:r w:rsidRPr="00B85707">
              <w:rPr>
                <w:rFonts w:ascii="Arial" w:hAnsi="Arial" w:cs="Arial"/>
                <w:lang w:val="fr-FR"/>
              </w:rPr>
              <w:t>Prélever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Pr="00B85707">
              <w:rPr>
                <w:rFonts w:ascii="Arial" w:hAnsi="Arial" w:cs="Arial"/>
                <w:lang w:val="fr-FR"/>
              </w:rPr>
              <w:t>l’information</w:t>
            </w:r>
            <w:r>
              <w:rPr>
                <w:rFonts w:ascii="Arial" w:hAnsi="Arial" w:cs="Arial"/>
                <w:lang w:val="fr-FR"/>
              </w:rPr>
              <w:t xml:space="preserve">  </w:t>
            </w:r>
            <w:r w:rsidRPr="00B85707">
              <w:rPr>
                <w:rFonts w:ascii="Arial" w:hAnsi="Arial" w:cs="Arial"/>
                <w:lang w:val="fr-FR"/>
              </w:rPr>
              <w:t>pertinente, mettre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Pr="00B85707">
              <w:rPr>
                <w:rFonts w:ascii="Arial" w:hAnsi="Arial" w:cs="Arial"/>
                <w:lang w:val="fr-FR"/>
              </w:rPr>
              <w:t>en relation avec les connaissances et raisonner</w:t>
            </w:r>
          </w:p>
        </w:tc>
      </w:tr>
    </w:tbl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</w:p>
    <w:p w:rsidR="00AA39A9" w:rsidRPr="00D77601" w:rsidRDefault="00AA39A9" w:rsidP="00AA39A9">
      <w:pPr>
        <w:pStyle w:val="Titre1"/>
        <w:rPr>
          <w:sz w:val="24"/>
          <w:szCs w:val="24"/>
        </w:rPr>
      </w:pPr>
      <w:bookmarkStart w:id="1" w:name="_heading=h.3znysh7" w:colFirst="0" w:colLast="0"/>
      <w:bookmarkEnd w:id="1"/>
      <w:proofErr w:type="gramStart"/>
      <w:r>
        <w:rPr>
          <w:sz w:val="24"/>
          <w:szCs w:val="24"/>
        </w:rPr>
        <w:t>exemple</w:t>
      </w:r>
      <w:proofErr w:type="gramEnd"/>
      <w:r>
        <w:rPr>
          <w:sz w:val="24"/>
          <w:szCs w:val="24"/>
        </w:rPr>
        <w:t xml:space="preserve"> d’une maladie génétique : la drépanocytose</w:t>
      </w: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44"/>
          <w:szCs w:val="32"/>
        </w:rPr>
      </w:pPr>
      <w:r>
        <w:rPr>
          <w:rFonts w:ascii="Arial" w:eastAsia="Arial" w:hAnsi="Arial" w:cs="Arial"/>
          <w:color w:val="000000"/>
          <w:sz w:val="44"/>
          <w:szCs w:val="32"/>
        </w:rPr>
        <w:t>Correction et bilan sur le carnet de bord</w:t>
      </w: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44"/>
          <w:szCs w:val="32"/>
        </w:rPr>
      </w:pPr>
    </w:p>
    <w:p w:rsidR="00AA39A9" w:rsidRPr="00D628C8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44"/>
          <w:szCs w:val="32"/>
        </w:rPr>
      </w:pPr>
      <w:r w:rsidRPr="00D628C8">
        <w:rPr>
          <w:rFonts w:ascii="Arial" w:eastAsia="Arial" w:hAnsi="Arial" w:cs="Arial"/>
          <w:color w:val="000000"/>
          <w:sz w:val="44"/>
          <w:szCs w:val="32"/>
        </w:rPr>
        <w:t xml:space="preserve">Toutes les cellules contiennent le même programme génétique et pourtant elles sont spécialisées dans une fonction. </w:t>
      </w:r>
      <w:r w:rsidRPr="00D628C8">
        <w:rPr>
          <w:rFonts w:ascii="Arial" w:eastAsia="Arial" w:hAnsi="Arial" w:cs="Arial"/>
          <w:b/>
          <w:color w:val="00B050"/>
          <w:sz w:val="44"/>
          <w:szCs w:val="32"/>
        </w:rPr>
        <w:t>Pourquoi ?</w:t>
      </w:r>
    </w:p>
    <w:p w:rsidR="00AA39A9" w:rsidRPr="00D628C8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44"/>
          <w:szCs w:val="32"/>
        </w:rPr>
      </w:pPr>
    </w:p>
    <w:p w:rsidR="00AA39A9" w:rsidRPr="00D628C8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B050"/>
          <w:sz w:val="44"/>
          <w:szCs w:val="32"/>
        </w:rPr>
      </w:pPr>
      <w:r w:rsidRPr="00D628C8">
        <w:rPr>
          <w:rFonts w:ascii="Arial" w:eastAsia="Arial" w:hAnsi="Arial" w:cs="Arial"/>
          <w:b/>
          <w:color w:val="00B050"/>
          <w:sz w:val="44"/>
          <w:szCs w:val="32"/>
        </w:rPr>
        <w:t>On cherche à comprendre la re</w:t>
      </w:r>
      <w:r>
        <w:rPr>
          <w:rFonts w:ascii="Arial" w:eastAsia="Arial" w:hAnsi="Arial" w:cs="Arial"/>
          <w:b/>
          <w:color w:val="00B050"/>
          <w:sz w:val="44"/>
          <w:szCs w:val="32"/>
        </w:rPr>
        <w:t>lation entre la spécialisation des cellules qui ne fabriquent pas toutes les mêmes molécules/protéines</w:t>
      </w:r>
      <w:r w:rsidRPr="00D628C8">
        <w:rPr>
          <w:rFonts w:ascii="Arial" w:eastAsia="Arial" w:hAnsi="Arial" w:cs="Arial"/>
          <w:b/>
          <w:color w:val="00B050"/>
          <w:sz w:val="44"/>
          <w:szCs w:val="32"/>
        </w:rPr>
        <w:t xml:space="preserve"> et l'information génétique :</w:t>
      </w:r>
      <w:r>
        <w:rPr>
          <w:rFonts w:ascii="Arial" w:eastAsia="Arial" w:hAnsi="Arial" w:cs="Arial"/>
          <w:b/>
          <w:color w:val="00B050"/>
          <w:sz w:val="44"/>
          <w:szCs w:val="32"/>
        </w:rPr>
        <w:t xml:space="preserve"> les gènes</w:t>
      </w:r>
    </w:p>
    <w:p w:rsidR="00AA39A9" w:rsidRPr="00D628C8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B050"/>
          <w:sz w:val="44"/>
          <w:szCs w:val="32"/>
        </w:rPr>
      </w:pP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44"/>
          <w:szCs w:val="32"/>
          <w:u w:val="single"/>
        </w:rPr>
      </w:pPr>
      <w:r w:rsidRPr="00D628C8">
        <w:rPr>
          <w:rFonts w:ascii="Arial" w:eastAsia="Arial" w:hAnsi="Arial" w:cs="Arial"/>
          <w:b/>
          <w:color w:val="FF0000"/>
          <w:sz w:val="44"/>
          <w:szCs w:val="32"/>
          <w:u w:val="single"/>
        </w:rPr>
        <w:t>III. L'information génétique et spécialisation cellulaire.</w:t>
      </w: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B050"/>
          <w:sz w:val="44"/>
          <w:szCs w:val="32"/>
        </w:rPr>
      </w:pP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B050"/>
          <w:sz w:val="44"/>
          <w:szCs w:val="32"/>
        </w:rPr>
      </w:pPr>
      <w:r w:rsidRPr="00C7689E">
        <w:rPr>
          <w:rFonts w:ascii="Arial" w:eastAsia="Arial" w:hAnsi="Arial" w:cs="Arial"/>
          <w:b/>
          <w:noProof/>
          <w:color w:val="00B050"/>
          <w:sz w:val="44"/>
          <w:szCs w:val="32"/>
        </w:rPr>
        <w:lastRenderedPageBreak/>
        <w:drawing>
          <wp:inline distT="0" distB="0" distL="0" distR="0">
            <wp:extent cx="6325483" cy="3991532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483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B050"/>
          <w:sz w:val="44"/>
          <w:szCs w:val="32"/>
        </w:rPr>
      </w:pPr>
      <w:r>
        <w:rPr>
          <w:rFonts w:ascii="Arial" w:eastAsia="Arial" w:hAnsi="Arial" w:cs="Arial"/>
          <w:b/>
          <w:color w:val="00B050"/>
          <w:sz w:val="44"/>
          <w:szCs w:val="32"/>
        </w:rPr>
        <w:t xml:space="preserve"> D’après le document, toutes les cellules possèdent tous les chromosomes et les mêmes gènes mais par exemple, les cellules </w:t>
      </w:r>
      <w:proofErr w:type="gramStart"/>
      <w:r>
        <w:rPr>
          <w:rFonts w:ascii="Arial" w:eastAsia="Arial" w:hAnsi="Arial" w:cs="Arial"/>
          <w:b/>
          <w:color w:val="00B050"/>
          <w:sz w:val="44"/>
          <w:szCs w:val="32"/>
        </w:rPr>
        <w:t>sanguine</w:t>
      </w:r>
      <w:proofErr w:type="gramEnd"/>
      <w:r>
        <w:rPr>
          <w:rFonts w:ascii="Arial" w:eastAsia="Arial" w:hAnsi="Arial" w:cs="Arial"/>
          <w:b/>
          <w:color w:val="00B050"/>
          <w:sz w:val="44"/>
          <w:szCs w:val="32"/>
        </w:rPr>
        <w:t xml:space="preserve"> ne font faire fonctionner QUE le gène </w:t>
      </w:r>
      <w:proofErr w:type="spellStart"/>
      <w:r>
        <w:rPr>
          <w:rFonts w:ascii="Arial" w:eastAsia="Arial" w:hAnsi="Arial" w:cs="Arial"/>
          <w:b/>
          <w:color w:val="00B050"/>
          <w:sz w:val="44"/>
          <w:szCs w:val="32"/>
        </w:rPr>
        <w:t>hb</w:t>
      </w:r>
      <w:proofErr w:type="spellEnd"/>
      <w:r>
        <w:rPr>
          <w:rFonts w:ascii="Arial" w:eastAsia="Arial" w:hAnsi="Arial" w:cs="Arial"/>
          <w:b/>
          <w:color w:val="00B050"/>
          <w:sz w:val="44"/>
          <w:szCs w:val="32"/>
        </w:rPr>
        <w:t>-</w:t>
      </w:r>
      <w:proofErr w:type="spellStart"/>
      <w:r>
        <w:rPr>
          <w:rFonts w:ascii="Arial" w:eastAsia="Arial" w:hAnsi="Arial" w:cs="Arial"/>
          <w:b/>
          <w:color w:val="00B050"/>
          <w:sz w:val="44"/>
          <w:szCs w:val="32"/>
        </w:rPr>
        <w:t>adn</w:t>
      </w:r>
      <w:proofErr w:type="spellEnd"/>
      <w:r>
        <w:rPr>
          <w:rFonts w:ascii="Arial" w:eastAsia="Arial" w:hAnsi="Arial" w:cs="Arial"/>
          <w:b/>
          <w:color w:val="00B050"/>
          <w:sz w:val="44"/>
          <w:szCs w:val="32"/>
        </w:rPr>
        <w:t xml:space="preserve"> du chromosome 11 car elles sont spécialisées dans le transport de l’O2 grâce à la Beta globine.</w:t>
      </w: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B050"/>
          <w:sz w:val="44"/>
          <w:szCs w:val="32"/>
        </w:rPr>
      </w:pP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B050"/>
          <w:sz w:val="44"/>
          <w:szCs w:val="32"/>
        </w:rPr>
      </w:pPr>
    </w:p>
    <w:p w:rsidR="00AA39A9" w:rsidRPr="00D628C8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4472C4"/>
          <w:sz w:val="44"/>
          <w:szCs w:val="32"/>
        </w:rPr>
      </w:pPr>
    </w:p>
    <w:p w:rsidR="00AA39A9" w:rsidRPr="00CA46D0" w:rsidRDefault="00AA39A9" w:rsidP="00AA39A9">
      <w:pPr>
        <w:pStyle w:val="Titre3"/>
        <w:shd w:val="clear" w:color="auto" w:fill="FFFFFF"/>
        <w:spacing w:before="0"/>
        <w:rPr>
          <w:rFonts w:ascii="Arial" w:eastAsia="Arial" w:hAnsi="Arial" w:cs="Arial"/>
          <w:color w:val="FF0000"/>
          <w:sz w:val="48"/>
          <w:szCs w:val="28"/>
        </w:rPr>
      </w:pPr>
      <w:bookmarkStart w:id="2" w:name="_Hlk183076605"/>
      <w:bookmarkEnd w:id="0"/>
      <w:r w:rsidRPr="00CA46D0">
        <w:rPr>
          <w:rFonts w:ascii="Arial" w:eastAsia="Arial" w:hAnsi="Arial" w:cs="Arial"/>
          <w:color w:val="FF0000"/>
          <w:sz w:val="48"/>
          <w:szCs w:val="28"/>
          <w:u w:val="single"/>
        </w:rPr>
        <w:t xml:space="preserve">BILAN : </w:t>
      </w:r>
    </w:p>
    <w:p w:rsidR="00AA39A9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lev"/>
          <w:rFonts w:ascii="Arial" w:hAnsi="Arial" w:cs="Arial"/>
          <w:color w:val="FF0000"/>
          <w:sz w:val="40"/>
          <w:highlight w:val="yellow"/>
        </w:rPr>
      </w:pPr>
      <w:r w:rsidRPr="002F3E95">
        <w:rPr>
          <w:rStyle w:val="lev"/>
          <w:rFonts w:ascii="Arial" w:hAnsi="Arial" w:cs="Arial"/>
          <w:color w:val="FF0000"/>
          <w:sz w:val="40"/>
        </w:rPr>
        <w:t>Toutes les cellules d’un organisme sont issues d’une cellule-œuf</w:t>
      </w:r>
      <w:r>
        <w:rPr>
          <w:rStyle w:val="lev"/>
          <w:rFonts w:ascii="Arial" w:hAnsi="Arial" w:cs="Arial"/>
          <w:color w:val="FF0000"/>
          <w:sz w:val="40"/>
        </w:rPr>
        <w:t xml:space="preserve"> qui leur a transmis l’intégralité de l’information génétique située sur les 46 chromosomes</w:t>
      </w:r>
      <w:r w:rsidRPr="002F3E95">
        <w:rPr>
          <w:rStyle w:val="lev"/>
          <w:rFonts w:ascii="Arial" w:hAnsi="Arial" w:cs="Arial"/>
          <w:color w:val="FF0000"/>
          <w:sz w:val="40"/>
        </w:rPr>
        <w:t xml:space="preserve">. </w:t>
      </w:r>
      <w:r w:rsidRPr="002F3E95">
        <w:rPr>
          <w:rFonts w:ascii="Arial" w:hAnsi="Arial" w:cs="Arial"/>
          <w:color w:val="FF0000"/>
          <w:sz w:val="40"/>
        </w:rPr>
        <w:br/>
      </w:r>
      <w:r w:rsidRPr="00F00A04">
        <w:rPr>
          <w:rStyle w:val="lev"/>
          <w:rFonts w:ascii="Arial" w:hAnsi="Arial" w:cs="Arial"/>
          <w:color w:val="FF0000"/>
          <w:sz w:val="40"/>
          <w:highlight w:val="yellow"/>
        </w:rPr>
        <w:lastRenderedPageBreak/>
        <w:t>Même si toutes les cellules spécialisées possèdent la même information génétique, elles n’expriment qu’une partie de l’ADN.</w:t>
      </w:r>
    </w:p>
    <w:p w:rsidR="00AA39A9" w:rsidRPr="002F3E95" w:rsidRDefault="00AA39A9" w:rsidP="00AA3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52"/>
          <w:szCs w:val="32"/>
        </w:rPr>
      </w:pPr>
      <w:r w:rsidRPr="00D61799">
        <w:rPr>
          <w:rStyle w:val="lev"/>
          <w:rFonts w:ascii="Arial" w:hAnsi="Arial" w:cs="Arial"/>
          <w:color w:val="FF0000"/>
          <w:sz w:val="40"/>
          <w:highlight w:val="cyan"/>
        </w:rPr>
        <w:t>La spécialisation des cellules dépend donc des gènes qu’elles expriment</w:t>
      </w:r>
      <w:r>
        <w:rPr>
          <w:rStyle w:val="lev"/>
          <w:rFonts w:ascii="Arial" w:hAnsi="Arial" w:cs="Arial"/>
          <w:color w:val="FF0000"/>
          <w:sz w:val="40"/>
          <w:highlight w:val="cyan"/>
        </w:rPr>
        <w:t>, qu’elles font fonctionner pour fabriquer les protéines dont elles ont besoin pour réaliser leur fonction</w:t>
      </w:r>
      <w:r w:rsidRPr="00D61799">
        <w:rPr>
          <w:rStyle w:val="lev"/>
          <w:rFonts w:ascii="Arial" w:hAnsi="Arial" w:cs="Arial"/>
          <w:color w:val="FF0000"/>
          <w:sz w:val="40"/>
          <w:highlight w:val="cyan"/>
        </w:rPr>
        <w:t>.</w:t>
      </w:r>
    </w:p>
    <w:bookmarkEnd w:id="2"/>
    <w:p w:rsidR="00AA39A9" w:rsidRDefault="00AA39A9" w:rsidP="00AA39A9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5540188" cy="6173235"/>
            <wp:effectExtent l="0" t="0" r="0" b="0"/>
            <wp:docPr id="138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7" cstate="print"/>
                    <a:srcRect l="1276" t="1380" r="2391"/>
                    <a:stretch>
                      <a:fillRect/>
                    </a:stretch>
                  </pic:blipFill>
                  <pic:spPr>
                    <a:xfrm>
                      <a:off x="0" y="0"/>
                      <a:ext cx="5561025" cy="6196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4A83" w:rsidRDefault="00AA39A9"/>
    <w:sectPr w:rsidR="00214A83" w:rsidSect="00E9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A39A9"/>
    <w:rsid w:val="004F4899"/>
    <w:rsid w:val="005A7DE7"/>
    <w:rsid w:val="00AA39A9"/>
    <w:rsid w:val="00E9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A9"/>
    <w:pPr>
      <w:spacing w:after="160" w:line="259" w:lineRule="auto"/>
    </w:pPr>
    <w:rPr>
      <w:rFonts w:ascii="Calibri" w:eastAsia="Calibri" w:hAnsi="Calibri" w:cs="Calibri"/>
      <w:lang w:eastAsia="fr-FR"/>
    </w:rPr>
  </w:style>
  <w:style w:type="paragraph" w:styleId="Titre1">
    <w:name w:val="heading 1"/>
    <w:basedOn w:val="Normal"/>
    <w:link w:val="Titre1Car"/>
    <w:uiPriority w:val="9"/>
    <w:qFormat/>
    <w:rsid w:val="00AA3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39A9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39A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A39A9"/>
    <w:rPr>
      <w:rFonts w:asciiTheme="majorHAnsi" w:eastAsiaTheme="majorEastAsia" w:hAnsiTheme="majorHAnsi" w:cstheme="majorBidi"/>
      <w:b/>
      <w:bCs/>
      <w:color w:val="4F81BD" w:themeColor="accent1"/>
      <w:lang w:eastAsia="fr-FR" w:bidi="fr-FR"/>
    </w:rPr>
  </w:style>
  <w:style w:type="character" w:styleId="lev">
    <w:name w:val="Strong"/>
    <w:basedOn w:val="Policepardfaut"/>
    <w:uiPriority w:val="22"/>
    <w:qFormat/>
    <w:rsid w:val="00AA39A9"/>
    <w:rPr>
      <w:b/>
      <w:bCs/>
    </w:rPr>
  </w:style>
  <w:style w:type="table" w:styleId="Grilledutableau">
    <w:name w:val="Table Grid"/>
    <w:basedOn w:val="TableauNormal"/>
    <w:uiPriority w:val="39"/>
    <w:qFormat/>
    <w:rsid w:val="00AA39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A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9A9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EECB8-0678-4E4E-8D49-4521CA78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1226</Characters>
  <Application>Microsoft Office Word</Application>
  <DocSecurity>0</DocSecurity>
  <Lines>10</Lines>
  <Paragraphs>2</Paragraphs>
  <ScaleCrop>false</ScaleCrop>
  <Company>EDUCATION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1</cp:revision>
  <dcterms:created xsi:type="dcterms:W3CDTF">2025-11-20T06:44:00Z</dcterms:created>
  <dcterms:modified xsi:type="dcterms:W3CDTF">2025-11-20T06:48:00Z</dcterms:modified>
</cp:coreProperties>
</file>