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EC4E" w14:textId="583358BD" w:rsidR="00C83E99" w:rsidRDefault="00C83E99" w:rsidP="00C83E99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023FA" wp14:editId="3FEEF16A">
                <wp:simplePos x="0" y="0"/>
                <wp:positionH relativeFrom="column">
                  <wp:posOffset>1721457</wp:posOffset>
                </wp:positionH>
                <wp:positionV relativeFrom="paragraph">
                  <wp:posOffset>67586</wp:posOffset>
                </wp:positionV>
                <wp:extent cx="5033176" cy="763325"/>
                <wp:effectExtent l="0" t="0" r="15240" b="17780"/>
                <wp:wrapNone/>
                <wp:docPr id="90634334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176" cy="7633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5232B" w14:textId="4D8F22AB" w:rsidR="00C83E99" w:rsidRPr="00C83E99" w:rsidRDefault="00C83E99" w:rsidP="00C83E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83E99">
                              <w:rPr>
                                <w:sz w:val="32"/>
                                <w:szCs w:val="32"/>
                              </w:rPr>
                              <w:t>FICHE MEMO CHAPITRE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023FA" id="Rectangle : coins arrondis 3" o:spid="_x0000_s1026" style="position:absolute;margin-left:135.55pt;margin-top:5.3pt;width:396.3pt;height:6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" fillcolor="#ffc000" strokecolor="black [3200]" strokeweight=".5pt">
                <v:stroke joinstyle="miter"/>
                <v:textbox>
                  <w:txbxContent>
                    <w:p w14:paraId="5CA5232B" w14:textId="4D8F22AB" w:rsidR="00C83E99" w:rsidRPr="00C83E99" w:rsidRDefault="00C83E99" w:rsidP="00C83E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83E99">
                        <w:rPr>
                          <w:sz w:val="32"/>
                          <w:szCs w:val="32"/>
                        </w:rPr>
                        <w:t>FICHE MEMO CHAPITRE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F9198" wp14:editId="5B571D6D">
                <wp:simplePos x="0" y="0"/>
                <wp:positionH relativeFrom="column">
                  <wp:posOffset>1787525</wp:posOffset>
                </wp:positionH>
                <wp:positionV relativeFrom="paragraph">
                  <wp:posOffset>1038225</wp:posOffset>
                </wp:positionV>
                <wp:extent cx="4977130" cy="771525"/>
                <wp:effectExtent l="24765" t="19050" r="17780" b="19050"/>
                <wp:wrapNone/>
                <wp:docPr id="1928113301" name="Légende : flèche vers le b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30" cy="771525"/>
                        </a:xfrm>
                        <a:prstGeom prst="downArrowCallout">
                          <a:avLst>
                            <a:gd name="adj1" fmla="val 24968"/>
                            <a:gd name="adj2" fmla="val 24998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B3D69" w14:textId="77777777" w:rsidR="00C83E99" w:rsidRPr="002E0D9E" w:rsidRDefault="00C83E99" w:rsidP="00C83E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t>« On mémorise de façon beaucoup plus performante en s’interrogeant, plutôt qu’en lisant et relisant son cours »</w:t>
                            </w:r>
                          </w:p>
                          <w:p w14:paraId="48FF90AD" w14:textId="77777777" w:rsidR="00C83E99" w:rsidRDefault="00C83E99" w:rsidP="00C83E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F919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égende : flèche vers le bas 1" o:spid="_x0000_s1027" type="#_x0000_t80" style="position:absolute;margin-left:140.75pt;margin-top:81.75pt;width:391.9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" adj="14035,9963,16200,10382" fillcolor="white [3201]" strokecolor="black [3200]" strokeweight="2.5pt">
                <v:shadow color="#868686"/>
                <v:textbox>
                  <w:txbxContent>
                    <w:p w14:paraId="0DCB3D69" w14:textId="77777777" w:rsidR="00C83E99" w:rsidRPr="002E0D9E" w:rsidRDefault="00C83E99" w:rsidP="00C83E9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t>« On mémorise de façon beaucoup plus performante en s’interrogeant, plutôt qu’en lisant et relisant son cours »</w:t>
                      </w:r>
                    </w:p>
                    <w:p w14:paraId="48FF90AD" w14:textId="77777777" w:rsidR="00C83E99" w:rsidRDefault="00C83E99" w:rsidP="00C83E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4693E">
        <w:rPr>
          <w:rFonts w:ascii="Arial" w:hAnsi="Arial" w:cs="Arial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 wp14:anchorId="35903BDF" wp14:editId="659AA719">
            <wp:extent cx="1398854" cy="1398854"/>
            <wp:effectExtent l="76200" t="76200" r="125730" b="125730"/>
            <wp:docPr id="2009025177" name="Image 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25177" name="Image 1" descr="Une image contenant noir, obscurité&#10;&#10;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158" cy="14191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Y="3819"/>
        <w:tblW w:w="10512" w:type="dxa"/>
        <w:tblLook w:val="04A0" w:firstRow="1" w:lastRow="0" w:firstColumn="1" w:lastColumn="0" w:noHBand="0" w:noVBand="1"/>
      </w:tblPr>
      <w:tblGrid>
        <w:gridCol w:w="548"/>
        <w:gridCol w:w="4839"/>
        <w:gridCol w:w="5125"/>
      </w:tblGrid>
      <w:tr w:rsidR="00C83E99" w:rsidRPr="00815868" w14:paraId="7934C29C" w14:textId="77777777" w:rsidTr="00850F17">
        <w:trPr>
          <w:trHeight w:val="839"/>
        </w:trPr>
        <w:tc>
          <w:tcPr>
            <w:tcW w:w="548" w:type="dxa"/>
          </w:tcPr>
          <w:p w14:paraId="53DB3936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  <w:r w:rsidRPr="00815868">
              <w:rPr>
                <w:rFonts w:cstheme="minorHAnsi"/>
              </w:rPr>
              <w:t>1</w:t>
            </w:r>
          </w:p>
        </w:tc>
        <w:tc>
          <w:tcPr>
            <w:tcW w:w="4839" w:type="dxa"/>
          </w:tcPr>
          <w:p w14:paraId="1C2EB465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  <w:r w:rsidRPr="00815868">
              <w:rPr>
                <w:rFonts w:cstheme="minorHAnsi"/>
              </w:rPr>
              <w:t>Quels sont les niveaux d’organisation du vivant du plus petit au plus grand ?</w:t>
            </w:r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et</w:t>
            </w:r>
            <w:proofErr w:type="gramEnd"/>
            <w:r>
              <w:rPr>
                <w:rFonts w:cstheme="minorHAnsi"/>
              </w:rPr>
              <w:t xml:space="preserve"> connaître les ordres de grandeur, moyen d’observation.</w:t>
            </w:r>
          </w:p>
          <w:p w14:paraId="46CB501F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</w:p>
          <w:p w14:paraId="00CD8F68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69032999" w14:textId="77777777" w:rsidR="00C83E99" w:rsidRDefault="00C83E99" w:rsidP="00850F17">
            <w:pPr>
              <w:jc w:val="both"/>
              <w:rPr>
                <w:rFonts w:cstheme="minorHAnsi"/>
              </w:rPr>
            </w:pPr>
          </w:p>
          <w:p w14:paraId="395FC1DA" w14:textId="77777777" w:rsidR="00C83E99" w:rsidRDefault="00C83E99" w:rsidP="00850F17">
            <w:pPr>
              <w:jc w:val="both"/>
              <w:rPr>
                <w:rFonts w:cstheme="minorHAnsi"/>
              </w:rPr>
            </w:pPr>
          </w:p>
          <w:p w14:paraId="299CA362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</w:p>
        </w:tc>
      </w:tr>
      <w:tr w:rsidR="00C83E99" w:rsidRPr="00815868" w14:paraId="33F486B9" w14:textId="77777777" w:rsidTr="00850F17">
        <w:trPr>
          <w:trHeight w:val="571"/>
        </w:trPr>
        <w:tc>
          <w:tcPr>
            <w:tcW w:w="548" w:type="dxa"/>
          </w:tcPr>
          <w:p w14:paraId="781ADCF8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  <w:r w:rsidRPr="00815868">
              <w:rPr>
                <w:rFonts w:cstheme="minorHAnsi"/>
              </w:rPr>
              <w:t>2</w:t>
            </w:r>
          </w:p>
        </w:tc>
        <w:tc>
          <w:tcPr>
            <w:tcW w:w="4839" w:type="dxa"/>
          </w:tcPr>
          <w:p w14:paraId="399C1180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  <w:r w:rsidRPr="00815868">
              <w:rPr>
                <w:rFonts w:cstheme="minorHAnsi"/>
              </w:rPr>
              <w:t>Qu’est-ce qu’un organisme pluricellulaire ?</w:t>
            </w:r>
          </w:p>
          <w:p w14:paraId="33583BA2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5AF4916A" w14:textId="77777777" w:rsidR="00C83E99" w:rsidRDefault="00C83E99" w:rsidP="00850F17">
            <w:pPr>
              <w:rPr>
                <w:rFonts w:cstheme="minorHAnsi"/>
              </w:rPr>
            </w:pPr>
          </w:p>
          <w:p w14:paraId="737B67FF" w14:textId="77777777" w:rsidR="00C83E99" w:rsidRDefault="00C83E99" w:rsidP="00850F17">
            <w:pPr>
              <w:rPr>
                <w:rFonts w:cstheme="minorHAnsi"/>
              </w:rPr>
            </w:pPr>
          </w:p>
          <w:p w14:paraId="60518F55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497CB93B" w14:textId="77777777" w:rsidTr="00850F17">
        <w:trPr>
          <w:trHeight w:val="559"/>
        </w:trPr>
        <w:tc>
          <w:tcPr>
            <w:tcW w:w="548" w:type="dxa"/>
          </w:tcPr>
          <w:p w14:paraId="46E12EB0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  <w:r w:rsidRPr="00815868">
              <w:rPr>
                <w:rFonts w:cstheme="minorHAnsi"/>
              </w:rPr>
              <w:t>3</w:t>
            </w:r>
          </w:p>
        </w:tc>
        <w:tc>
          <w:tcPr>
            <w:tcW w:w="4839" w:type="dxa"/>
          </w:tcPr>
          <w:p w14:paraId="47C8FAB7" w14:textId="77777777" w:rsidR="00C83E99" w:rsidRPr="00815868" w:rsidRDefault="00C83E99" w:rsidP="00850F17">
            <w:pPr>
              <w:jc w:val="both"/>
              <w:rPr>
                <w:rFonts w:cstheme="minorHAnsi"/>
              </w:rPr>
            </w:pPr>
            <w:r w:rsidRPr="00815868">
              <w:rPr>
                <w:rFonts w:cstheme="minorHAnsi"/>
              </w:rPr>
              <w:t>Qu’est-ce qu’une cellule spécialisée ?</w:t>
            </w:r>
          </w:p>
          <w:p w14:paraId="04472416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  <w:tc>
          <w:tcPr>
            <w:tcW w:w="5125" w:type="dxa"/>
          </w:tcPr>
          <w:p w14:paraId="38401F28" w14:textId="77777777" w:rsidR="00C83E99" w:rsidRDefault="00C83E99" w:rsidP="00850F17">
            <w:pPr>
              <w:rPr>
                <w:rFonts w:cstheme="minorHAnsi"/>
              </w:rPr>
            </w:pPr>
          </w:p>
          <w:p w14:paraId="0EF82018" w14:textId="77777777" w:rsidR="00C83E99" w:rsidRDefault="00C83E99" w:rsidP="00850F17">
            <w:pPr>
              <w:rPr>
                <w:rFonts w:cstheme="minorHAnsi"/>
              </w:rPr>
            </w:pPr>
          </w:p>
          <w:p w14:paraId="5FF3F509" w14:textId="77777777" w:rsidR="00C83E99" w:rsidRDefault="00C83E99" w:rsidP="00850F17">
            <w:pPr>
              <w:rPr>
                <w:rFonts w:cstheme="minorHAnsi"/>
              </w:rPr>
            </w:pPr>
          </w:p>
          <w:p w14:paraId="2D0C3C94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3FB30314" w14:textId="77777777" w:rsidTr="00850F17">
        <w:trPr>
          <w:trHeight w:val="888"/>
        </w:trPr>
        <w:tc>
          <w:tcPr>
            <w:tcW w:w="548" w:type="dxa"/>
          </w:tcPr>
          <w:p w14:paraId="50DAE081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4</w:t>
            </w:r>
          </w:p>
        </w:tc>
        <w:tc>
          <w:tcPr>
            <w:tcW w:w="4839" w:type="dxa"/>
          </w:tcPr>
          <w:p w14:paraId="77E3870E" w14:textId="77777777" w:rsidR="00C83E99" w:rsidRPr="00815868" w:rsidRDefault="00C83E99" w:rsidP="00850F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Qu’est-ce que la </w:t>
            </w:r>
            <w:r w:rsidRPr="00815868">
              <w:rPr>
                <w:rFonts w:cstheme="minorHAnsi"/>
              </w:rPr>
              <w:t>matrice extracellulaire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6EC12E40" w14:textId="77777777" w:rsidR="00C83E99" w:rsidRDefault="00C83E99" w:rsidP="00850F17">
            <w:pPr>
              <w:rPr>
                <w:rFonts w:cstheme="minorHAnsi"/>
              </w:rPr>
            </w:pPr>
          </w:p>
          <w:p w14:paraId="04184B5C" w14:textId="77777777" w:rsidR="00C83E99" w:rsidRDefault="00C83E99" w:rsidP="00850F17">
            <w:pPr>
              <w:rPr>
                <w:rFonts w:cstheme="minorHAnsi"/>
              </w:rPr>
            </w:pPr>
          </w:p>
          <w:p w14:paraId="330FB082" w14:textId="77777777" w:rsidR="00C83E99" w:rsidRDefault="00C83E99" w:rsidP="00850F17">
            <w:pPr>
              <w:rPr>
                <w:rFonts w:cstheme="minorHAnsi"/>
              </w:rPr>
            </w:pPr>
          </w:p>
          <w:p w14:paraId="7BF34BE1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5A52FBDF" w14:textId="77777777" w:rsidTr="00850F17">
        <w:trPr>
          <w:trHeight w:val="888"/>
        </w:trPr>
        <w:tc>
          <w:tcPr>
            <w:tcW w:w="548" w:type="dxa"/>
          </w:tcPr>
          <w:p w14:paraId="5189F859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5</w:t>
            </w:r>
          </w:p>
        </w:tc>
        <w:tc>
          <w:tcPr>
            <w:tcW w:w="4839" w:type="dxa"/>
          </w:tcPr>
          <w:p w14:paraId="35093F41" w14:textId="77777777" w:rsidR="00C83E99" w:rsidRPr="00815868" w:rsidRDefault="00C83E99" w:rsidP="00850F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Qu’est-ce qu’un </w:t>
            </w:r>
            <w:r w:rsidRPr="00815868">
              <w:rPr>
                <w:rFonts w:cstheme="minorHAnsi"/>
              </w:rPr>
              <w:t>tissu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3ECC810C" w14:textId="77777777" w:rsidR="00C83E99" w:rsidRDefault="00C83E99" w:rsidP="00850F17">
            <w:pPr>
              <w:rPr>
                <w:rFonts w:cstheme="minorHAnsi"/>
              </w:rPr>
            </w:pPr>
          </w:p>
          <w:p w14:paraId="467F7A6F" w14:textId="77777777" w:rsidR="00C83E99" w:rsidRDefault="00C83E99" w:rsidP="00850F17">
            <w:pPr>
              <w:rPr>
                <w:rFonts w:cstheme="minorHAnsi"/>
              </w:rPr>
            </w:pPr>
          </w:p>
          <w:p w14:paraId="2388BC55" w14:textId="77777777" w:rsidR="00C83E99" w:rsidRDefault="00C83E99" w:rsidP="00850F17">
            <w:pPr>
              <w:rPr>
                <w:rFonts w:cstheme="minorHAnsi"/>
              </w:rPr>
            </w:pPr>
          </w:p>
          <w:p w14:paraId="4FADD1B5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02354928" w14:textId="77777777" w:rsidTr="00850F17">
        <w:trPr>
          <w:trHeight w:val="888"/>
        </w:trPr>
        <w:tc>
          <w:tcPr>
            <w:tcW w:w="548" w:type="dxa"/>
          </w:tcPr>
          <w:p w14:paraId="3C95822A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6</w:t>
            </w:r>
          </w:p>
        </w:tc>
        <w:tc>
          <w:tcPr>
            <w:tcW w:w="4839" w:type="dxa"/>
          </w:tcPr>
          <w:p w14:paraId="4EAF4B2A" w14:textId="77777777" w:rsidR="00C83E99" w:rsidRPr="00815868" w:rsidRDefault="00C83E99" w:rsidP="00850F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Qu’est-ce qu’un </w:t>
            </w:r>
            <w:r w:rsidRPr="00815868">
              <w:rPr>
                <w:rFonts w:cstheme="minorHAnsi"/>
              </w:rPr>
              <w:t>organe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35E37628" w14:textId="77777777" w:rsidR="00C83E99" w:rsidRDefault="00C83E99" w:rsidP="00850F17">
            <w:pPr>
              <w:rPr>
                <w:rFonts w:cstheme="minorHAnsi"/>
              </w:rPr>
            </w:pPr>
          </w:p>
          <w:p w14:paraId="7238A595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05ED1C9E" w14:textId="77777777" w:rsidTr="00850F17">
        <w:trPr>
          <w:trHeight w:val="884"/>
        </w:trPr>
        <w:tc>
          <w:tcPr>
            <w:tcW w:w="548" w:type="dxa"/>
          </w:tcPr>
          <w:p w14:paraId="5144391B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7</w:t>
            </w:r>
          </w:p>
        </w:tc>
        <w:tc>
          <w:tcPr>
            <w:tcW w:w="4839" w:type="dxa"/>
          </w:tcPr>
          <w:p w14:paraId="414F95C8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Comment s’appelle</w:t>
            </w:r>
            <w:r>
              <w:rPr>
                <w:rFonts w:cstheme="minorHAnsi"/>
              </w:rPr>
              <w:t>nt</w:t>
            </w:r>
            <w:r w:rsidRPr="00815868">
              <w:rPr>
                <w:rFonts w:cstheme="minorHAnsi"/>
              </w:rPr>
              <w:t xml:space="preserve"> les compartiments dans les cellules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2531E363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2861E834" w14:textId="77777777" w:rsidTr="00850F17">
        <w:trPr>
          <w:trHeight w:val="596"/>
        </w:trPr>
        <w:tc>
          <w:tcPr>
            <w:tcW w:w="548" w:type="dxa"/>
          </w:tcPr>
          <w:p w14:paraId="746F9018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8</w:t>
            </w:r>
          </w:p>
        </w:tc>
        <w:tc>
          <w:tcPr>
            <w:tcW w:w="4839" w:type="dxa"/>
          </w:tcPr>
          <w:p w14:paraId="76F7D97C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Qu’est-ce que l’ADN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1D5F5220" w14:textId="77777777" w:rsidR="00C83E99" w:rsidRDefault="00C83E99" w:rsidP="00850F17">
            <w:pPr>
              <w:rPr>
                <w:rFonts w:cstheme="minorHAnsi"/>
              </w:rPr>
            </w:pPr>
          </w:p>
          <w:p w14:paraId="6CDE54A3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F52A36" w14:paraId="3C04F9AB" w14:textId="77777777" w:rsidTr="00C83E99">
        <w:trPr>
          <w:trHeight w:val="821"/>
        </w:trPr>
        <w:tc>
          <w:tcPr>
            <w:tcW w:w="548" w:type="dxa"/>
          </w:tcPr>
          <w:p w14:paraId="4F15D773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9</w:t>
            </w:r>
          </w:p>
        </w:tc>
        <w:tc>
          <w:tcPr>
            <w:tcW w:w="4839" w:type="dxa"/>
          </w:tcPr>
          <w:p w14:paraId="13F73856" w14:textId="77777777" w:rsidR="00C83E99" w:rsidRPr="00815868" w:rsidRDefault="00C83E99" w:rsidP="00850F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Qu’est-ce qu’un </w:t>
            </w:r>
            <w:r w:rsidRPr="00815868">
              <w:rPr>
                <w:rFonts w:cstheme="minorHAnsi"/>
              </w:rPr>
              <w:t>nucléotide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0E3901C1" w14:textId="77777777" w:rsidR="00C83E99" w:rsidRPr="00F52A36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63D41CF7" w14:textId="77777777" w:rsidTr="00850F17">
        <w:trPr>
          <w:trHeight w:val="888"/>
        </w:trPr>
        <w:tc>
          <w:tcPr>
            <w:tcW w:w="548" w:type="dxa"/>
          </w:tcPr>
          <w:p w14:paraId="25EAE393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10</w:t>
            </w:r>
          </w:p>
        </w:tc>
        <w:tc>
          <w:tcPr>
            <w:tcW w:w="4839" w:type="dxa"/>
          </w:tcPr>
          <w:p w14:paraId="3F2938B2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Qu’est-ce que la complémentarité des nucléotides ?</w:t>
            </w:r>
          </w:p>
        </w:tc>
        <w:tc>
          <w:tcPr>
            <w:tcW w:w="5125" w:type="dxa"/>
          </w:tcPr>
          <w:p w14:paraId="2B70EAA5" w14:textId="77777777" w:rsidR="00C83E99" w:rsidRDefault="00C83E99" w:rsidP="00850F17">
            <w:pPr>
              <w:rPr>
                <w:rFonts w:cstheme="minorHAnsi"/>
              </w:rPr>
            </w:pPr>
          </w:p>
          <w:p w14:paraId="25E67796" w14:textId="77777777" w:rsidR="00C83E99" w:rsidRDefault="00C83E99" w:rsidP="00850F17">
            <w:pPr>
              <w:rPr>
                <w:rFonts w:cstheme="minorHAnsi"/>
              </w:rPr>
            </w:pPr>
          </w:p>
          <w:p w14:paraId="15867F73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6065F6CD" w14:textId="77777777" w:rsidTr="00850F17">
        <w:trPr>
          <w:trHeight w:val="581"/>
        </w:trPr>
        <w:tc>
          <w:tcPr>
            <w:tcW w:w="548" w:type="dxa"/>
          </w:tcPr>
          <w:p w14:paraId="5B6826CA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11</w:t>
            </w:r>
          </w:p>
        </w:tc>
        <w:tc>
          <w:tcPr>
            <w:tcW w:w="4839" w:type="dxa"/>
          </w:tcPr>
          <w:p w14:paraId="45A50546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Qu’est-ce qu’un gène</w:t>
            </w:r>
            <w:r>
              <w:rPr>
                <w:rFonts w:cstheme="minorHAnsi"/>
              </w:rPr>
              <w:t> ?</w:t>
            </w:r>
          </w:p>
        </w:tc>
        <w:tc>
          <w:tcPr>
            <w:tcW w:w="5125" w:type="dxa"/>
          </w:tcPr>
          <w:p w14:paraId="66C82BDD" w14:textId="77777777" w:rsidR="00C83E99" w:rsidRDefault="00C83E99" w:rsidP="00850F17">
            <w:pPr>
              <w:rPr>
                <w:rFonts w:cstheme="minorHAnsi"/>
              </w:rPr>
            </w:pPr>
          </w:p>
          <w:p w14:paraId="2847AA88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3CDE19C4" w14:textId="77777777" w:rsidTr="00850F17">
        <w:trPr>
          <w:trHeight w:val="292"/>
        </w:trPr>
        <w:tc>
          <w:tcPr>
            <w:tcW w:w="548" w:type="dxa"/>
          </w:tcPr>
          <w:p w14:paraId="42B9F6AE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12</w:t>
            </w:r>
          </w:p>
        </w:tc>
        <w:tc>
          <w:tcPr>
            <w:tcW w:w="4839" w:type="dxa"/>
          </w:tcPr>
          <w:p w14:paraId="733953BD" w14:textId="77777777" w:rsidR="00C83E99" w:rsidRPr="00815868" w:rsidRDefault="00C83E99" w:rsidP="00850F17">
            <w:pPr>
              <w:rPr>
                <w:rFonts w:cstheme="minorHAnsi"/>
              </w:rPr>
            </w:pPr>
            <w:r w:rsidRPr="00815868">
              <w:rPr>
                <w:rFonts w:cstheme="minorHAnsi"/>
              </w:rPr>
              <w:t>Comment est codée l’information gé</w:t>
            </w:r>
            <w:r>
              <w:rPr>
                <w:rFonts w:cstheme="minorHAnsi"/>
              </w:rPr>
              <w:t>n</w:t>
            </w:r>
            <w:r w:rsidRPr="00815868">
              <w:rPr>
                <w:rFonts w:cstheme="minorHAnsi"/>
              </w:rPr>
              <w:t>étique ?</w:t>
            </w:r>
          </w:p>
        </w:tc>
        <w:tc>
          <w:tcPr>
            <w:tcW w:w="5125" w:type="dxa"/>
          </w:tcPr>
          <w:p w14:paraId="794E7464" w14:textId="77777777" w:rsidR="00C83E99" w:rsidRDefault="00C83E99" w:rsidP="00850F17">
            <w:pPr>
              <w:rPr>
                <w:rFonts w:cstheme="minorHAnsi"/>
              </w:rPr>
            </w:pPr>
          </w:p>
          <w:p w14:paraId="51D40E8C" w14:textId="77777777" w:rsidR="00C83E99" w:rsidRDefault="00C83E99" w:rsidP="00850F17">
            <w:pPr>
              <w:rPr>
                <w:rFonts w:cstheme="minorHAnsi"/>
              </w:rPr>
            </w:pPr>
          </w:p>
          <w:p w14:paraId="4F3EF231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  <w:tr w:rsidR="00C83E99" w:rsidRPr="00815868" w14:paraId="24282AC9" w14:textId="77777777" w:rsidTr="00850F17">
        <w:trPr>
          <w:trHeight w:val="292"/>
        </w:trPr>
        <w:tc>
          <w:tcPr>
            <w:tcW w:w="548" w:type="dxa"/>
          </w:tcPr>
          <w:p w14:paraId="2F8F577C" w14:textId="77777777" w:rsidR="00C83E99" w:rsidRPr="00815868" w:rsidRDefault="00C83E99" w:rsidP="00850F17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839" w:type="dxa"/>
          </w:tcPr>
          <w:p w14:paraId="291BFD60" w14:textId="77777777" w:rsidR="00C83E99" w:rsidRPr="00C6342E" w:rsidRDefault="00C83E99" w:rsidP="00850F17">
            <w:pPr>
              <w:jc w:val="both"/>
            </w:pPr>
            <w:r>
              <w:t>Qu’est-ce que l’expression d’un gène ?</w:t>
            </w:r>
          </w:p>
        </w:tc>
        <w:tc>
          <w:tcPr>
            <w:tcW w:w="5125" w:type="dxa"/>
          </w:tcPr>
          <w:p w14:paraId="31D410BC" w14:textId="77777777" w:rsidR="00C83E99" w:rsidRDefault="00C83E99" w:rsidP="00850F17"/>
          <w:p w14:paraId="2F92D35D" w14:textId="77777777" w:rsidR="00C83E99" w:rsidRDefault="00C83E99" w:rsidP="00850F17">
            <w:pPr>
              <w:rPr>
                <w:rFonts w:cstheme="minorHAnsi"/>
              </w:rPr>
            </w:pPr>
          </w:p>
          <w:p w14:paraId="2EC3732C" w14:textId="77777777" w:rsidR="00C83E99" w:rsidRDefault="00C83E99" w:rsidP="00850F17">
            <w:pPr>
              <w:rPr>
                <w:rFonts w:cstheme="minorHAnsi"/>
              </w:rPr>
            </w:pPr>
          </w:p>
          <w:p w14:paraId="1B263767" w14:textId="77777777" w:rsidR="00C83E99" w:rsidRPr="00815868" w:rsidRDefault="00C83E99" w:rsidP="00850F17">
            <w:pPr>
              <w:rPr>
                <w:rFonts w:cstheme="minorHAnsi"/>
              </w:rPr>
            </w:pPr>
          </w:p>
        </w:tc>
      </w:tr>
    </w:tbl>
    <w:p w14:paraId="33FE159F" w14:textId="77777777" w:rsidR="00C83E99" w:rsidRDefault="00C83E99" w:rsidP="00C83E99">
      <w:pPr>
        <w:rPr>
          <w:b/>
          <w:bCs/>
          <w:sz w:val="24"/>
          <w:szCs w:val="24"/>
        </w:rPr>
      </w:pPr>
    </w:p>
    <w:p w14:paraId="32CADA50" w14:textId="77777777" w:rsidR="00260FF7" w:rsidRDefault="00260FF7"/>
    <w:sectPr w:rsidR="00260FF7" w:rsidSect="00C83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99"/>
    <w:rsid w:val="00260FF7"/>
    <w:rsid w:val="00C83E99"/>
    <w:rsid w:val="00F0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74C4"/>
  <w15:chartTrackingRefBased/>
  <w15:docId w15:val="{0DBA3E2D-7B3F-4E8B-9F4B-6B5E9C0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E99"/>
    <w:rPr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3E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3E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3E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3E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3E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3E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8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8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3E99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83E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3E99"/>
    <w:pPr>
      <w:ind w:left="720"/>
      <w:contextualSpacing/>
    </w:pPr>
    <w:rPr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83E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E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3E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83E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2024-09-09T15:25:00Z</dcterms:created>
  <dcterms:modified xsi:type="dcterms:W3CDTF">2024-09-09T15:30:00Z</dcterms:modified>
</cp:coreProperties>
</file>