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027A71" w:rsidRPr="00C5674E" w14:paraId="6D28EEA9" w14:textId="77777777" w:rsidTr="00021E98">
        <w:tc>
          <w:tcPr>
            <w:tcW w:w="5000" w:type="pct"/>
            <w:tcBorders>
              <w:top w:val="none" w:sz="0" w:space="0" w:color="FFFFFF"/>
              <w:left w:val="none" w:sz="0" w:space="0" w:color="FFFFFF"/>
              <w:bottom w:val="none" w:sz="0" w:space="0" w:color="FFFFFF"/>
              <w:right w:val="none" w:sz="0" w:space="0" w:color="FFFFFF"/>
            </w:tcBorders>
            <w:shd w:val="clear" w:color="auto" w:fill="1F3864"/>
            <w:tcMar>
              <w:top w:w="160" w:type="dxa"/>
              <w:left w:w="200" w:type="dxa"/>
              <w:bottom w:w="160" w:type="dxa"/>
              <w:right w:w="200" w:type="dxa"/>
            </w:tcMar>
          </w:tcPr>
          <w:p w14:paraId="01797BAC" w14:textId="77777777" w:rsidR="00027A71" w:rsidRPr="00C5674E" w:rsidRDefault="00027A71" w:rsidP="00021E98">
            <w:pPr>
              <w:spacing w:after="60"/>
              <w:rPr>
                <w:rFonts w:ascii="Arial" w:hAnsi="Arial" w:cs="Arial"/>
                <w:sz w:val="24"/>
                <w:szCs w:val="24"/>
              </w:rPr>
            </w:pPr>
            <w:r w:rsidRPr="00C5674E">
              <w:rPr>
                <w:rFonts w:ascii="Arial" w:hAnsi="Arial" w:cs="Arial"/>
                <w:b/>
                <w:bCs/>
                <w:color w:val="BFD3EE"/>
                <w:sz w:val="24"/>
                <w:szCs w:val="24"/>
              </w:rPr>
              <w:t>Thème 2 — Évolution humaine · Chapitre 1 · Activité 3</w:t>
            </w:r>
          </w:p>
          <w:p w14:paraId="2C8A2571" w14:textId="77777777" w:rsidR="00027A71" w:rsidRPr="00C5674E" w:rsidRDefault="00027A71" w:rsidP="00021E98">
            <w:pPr>
              <w:spacing w:after="60"/>
              <w:rPr>
                <w:rFonts w:ascii="Arial" w:hAnsi="Arial" w:cs="Arial"/>
                <w:sz w:val="24"/>
                <w:szCs w:val="24"/>
              </w:rPr>
            </w:pPr>
            <w:r w:rsidRPr="00C5674E">
              <w:rPr>
                <w:rFonts w:ascii="Arial" w:hAnsi="Arial" w:cs="Arial"/>
                <w:b/>
                <w:bCs/>
                <w:color w:val="FFFFFF"/>
                <w:sz w:val="24"/>
                <w:szCs w:val="24"/>
              </w:rPr>
              <w:t>À la recherche de l'origine de la lignée humaine</w:t>
            </w:r>
          </w:p>
          <w:p w14:paraId="4ACB1D1E" w14:textId="77777777" w:rsidR="00027A71" w:rsidRPr="00C5674E" w:rsidRDefault="00027A71" w:rsidP="00021E98">
            <w:pPr>
              <w:rPr>
                <w:rFonts w:ascii="Arial" w:hAnsi="Arial" w:cs="Arial"/>
                <w:sz w:val="24"/>
                <w:szCs w:val="24"/>
              </w:rPr>
            </w:pPr>
            <w:r w:rsidRPr="00C5674E">
              <w:rPr>
                <w:rFonts w:ascii="Arial" w:hAnsi="Arial" w:cs="Arial"/>
                <w:i/>
                <w:iCs/>
                <w:color w:val="BFD3EE"/>
                <w:sz w:val="24"/>
                <w:szCs w:val="24"/>
              </w:rPr>
              <w:t>Durée indicative : 1 h · Étude documentaire (paléontologie)</w:t>
            </w:r>
          </w:p>
        </w:tc>
      </w:tr>
    </w:tbl>
    <w:p w14:paraId="5658BAFC" w14:textId="77777777" w:rsidR="00027A71" w:rsidRPr="00C5674E" w:rsidRDefault="00027A71" w:rsidP="00027A71">
      <w:pPr>
        <w:pStyle w:val="Titre2"/>
        <w:pBdr>
          <w:bottom w:val="single" w:sz="6" w:space="2" w:color="2E5395"/>
        </w:pBdr>
        <w:spacing w:before="260" w:after="120"/>
        <w:rPr>
          <w:rFonts w:ascii="Arial" w:hAnsi="Arial" w:cs="Arial"/>
          <w:sz w:val="24"/>
          <w:szCs w:val="24"/>
        </w:rPr>
      </w:pPr>
      <w:r w:rsidRPr="00C5674E">
        <w:rPr>
          <w:rFonts w:ascii="Arial" w:hAnsi="Arial" w:cs="Arial"/>
          <w:b/>
          <w:bCs/>
          <w:color w:val="1F3864"/>
          <w:sz w:val="24"/>
          <w:szCs w:val="24"/>
        </w:rPr>
        <w:t>Contexte</w:t>
      </w:r>
    </w:p>
    <w:p w14:paraId="250A3D79" w14:textId="77777777" w:rsidR="00027A71" w:rsidRDefault="00027A71" w:rsidP="00027A71">
      <w:pPr>
        <w:spacing w:after="120"/>
        <w:rPr>
          <w:rFonts w:ascii="Arial" w:hAnsi="Arial" w:cs="Arial"/>
          <w:sz w:val="24"/>
          <w:szCs w:val="24"/>
        </w:rPr>
      </w:pPr>
      <w:r w:rsidRPr="00C5674E">
        <w:rPr>
          <w:rFonts w:ascii="Arial" w:hAnsi="Arial" w:cs="Arial"/>
          <w:sz w:val="24"/>
          <w:szCs w:val="24"/>
        </w:rPr>
        <w:t>La paléontologie humaine est une discipline qui s'appuie sur l'étude des fossiles et leur datation afin de tenter de reconstituer l'histoire de la lignée humaine. Cette activité documentaire cherche à montrer la complexité de la reconstitution de cette histoire, du fait de la difficulté de découvrir des fossiles et de les analyser.</w:t>
      </w:r>
    </w:p>
    <w:p w14:paraId="77CF13DB" w14:textId="02F6BC0A" w:rsidR="000262B7" w:rsidRPr="00C5674E" w:rsidRDefault="001810FC" w:rsidP="00027A71">
      <w:pPr>
        <w:spacing w:after="120"/>
        <w:rPr>
          <w:rFonts w:ascii="Arial" w:hAnsi="Arial" w:cs="Arial"/>
          <w:sz w:val="24"/>
          <w:szCs w:val="24"/>
        </w:rPr>
      </w:pPr>
      <w:r w:rsidRPr="001810FC">
        <w:rPr>
          <w:rFonts w:ascii="Arial" w:hAnsi="Arial" w:cs="Arial"/>
          <w:sz w:val="24"/>
          <w:szCs w:val="24"/>
        </w:rPr>
        <w:drawing>
          <wp:inline distT="0" distB="0" distL="0" distR="0" wp14:anchorId="1B22ECD7" wp14:editId="3DA06497">
            <wp:extent cx="6645910" cy="2691130"/>
            <wp:effectExtent l="0" t="0" r="2540" b="0"/>
            <wp:docPr id="2941312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31269" name=""/>
                    <pic:cNvPicPr/>
                  </pic:nvPicPr>
                  <pic:blipFill>
                    <a:blip r:embed="rId5"/>
                    <a:stretch>
                      <a:fillRect/>
                    </a:stretch>
                  </pic:blipFill>
                  <pic:spPr>
                    <a:xfrm>
                      <a:off x="0" y="0"/>
                      <a:ext cx="6645910" cy="2691130"/>
                    </a:xfrm>
                    <a:prstGeom prst="rect">
                      <a:avLst/>
                    </a:prstGeom>
                  </pic:spPr>
                </pic:pic>
              </a:graphicData>
            </a:graphic>
          </wp:inline>
        </w:drawing>
      </w:r>
      <w:r w:rsidR="00360462" w:rsidRPr="00360462">
        <w:rPr>
          <w:noProof/>
          <w14:ligatures w14:val="standardContextual"/>
        </w:rPr>
        <w:t xml:space="preserve"> </w:t>
      </w:r>
      <w:r w:rsidR="00360462" w:rsidRPr="00360462">
        <w:rPr>
          <w:rFonts w:ascii="Arial" w:hAnsi="Arial" w:cs="Arial"/>
          <w:sz w:val="24"/>
          <w:szCs w:val="24"/>
        </w:rPr>
        <w:drawing>
          <wp:inline distT="0" distB="0" distL="0" distR="0" wp14:anchorId="2DAF2F82" wp14:editId="718BDE54">
            <wp:extent cx="3381241" cy="3057525"/>
            <wp:effectExtent l="0" t="0" r="0" b="0"/>
            <wp:docPr id="17909084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908430" name=""/>
                    <pic:cNvPicPr/>
                  </pic:nvPicPr>
                  <pic:blipFill>
                    <a:blip r:embed="rId6"/>
                    <a:stretch>
                      <a:fillRect/>
                    </a:stretch>
                  </pic:blipFill>
                  <pic:spPr>
                    <a:xfrm>
                      <a:off x="0" y="0"/>
                      <a:ext cx="3401237" cy="3075607"/>
                    </a:xfrm>
                    <a:prstGeom prst="rect">
                      <a:avLst/>
                    </a:prstGeom>
                  </pic:spPr>
                </pic:pic>
              </a:graphicData>
            </a:graphic>
          </wp:inline>
        </w:drawing>
      </w:r>
    </w:p>
    <w:p w14:paraId="14E52254" w14:textId="77777777" w:rsidR="00027A71" w:rsidRPr="00C5674E" w:rsidRDefault="00027A71" w:rsidP="00027A71">
      <w:pPr>
        <w:spacing w:before="160" w:after="80"/>
        <w:rPr>
          <w:rFonts w:ascii="Arial" w:hAnsi="Arial" w:cs="Arial"/>
          <w:sz w:val="24"/>
          <w:szCs w:val="24"/>
        </w:rPr>
      </w:pPr>
      <w:r w:rsidRPr="00C5674E">
        <w:rPr>
          <w:rFonts w:ascii="Arial" w:hAnsi="Arial" w:cs="Arial"/>
          <w:b/>
          <w:bCs/>
          <w:color w:val="2E5395"/>
          <w:sz w:val="24"/>
          <w:szCs w:val="24"/>
        </w:rPr>
        <w:t>Problématique</w:t>
      </w:r>
    </w:p>
    <w:p w14:paraId="35629C0D" w14:textId="77777777" w:rsidR="00027A71" w:rsidRPr="00C5674E" w:rsidRDefault="00027A71" w:rsidP="00027A71">
      <w:pPr>
        <w:spacing w:after="120"/>
        <w:rPr>
          <w:rFonts w:ascii="Arial" w:hAnsi="Arial" w:cs="Arial"/>
          <w:sz w:val="24"/>
          <w:szCs w:val="24"/>
        </w:rPr>
      </w:pPr>
      <w:r w:rsidRPr="00C5674E">
        <w:rPr>
          <w:rFonts w:ascii="Arial" w:hAnsi="Arial" w:cs="Arial"/>
          <w:b/>
          <w:bCs/>
          <w:sz w:val="24"/>
          <w:szCs w:val="24"/>
        </w:rPr>
        <w:t>Comment l'étude des fossiles permet-elle de reconstituer l'histoire de nos origines ?</w:t>
      </w:r>
    </w:p>
    <w:p w14:paraId="230966A8" w14:textId="77777777" w:rsidR="00027A71" w:rsidRPr="00C5674E" w:rsidRDefault="00027A71" w:rsidP="00027A71">
      <w:pPr>
        <w:pStyle w:val="Titre2"/>
        <w:pBdr>
          <w:bottom w:val="single" w:sz="6" w:space="2" w:color="2E5395"/>
        </w:pBdr>
        <w:spacing w:before="260" w:after="120"/>
        <w:rPr>
          <w:rFonts w:ascii="Arial" w:hAnsi="Arial" w:cs="Arial"/>
          <w:sz w:val="24"/>
          <w:szCs w:val="24"/>
        </w:rPr>
      </w:pPr>
      <w:r w:rsidRPr="00C5674E">
        <w:rPr>
          <w:rFonts w:ascii="Arial" w:hAnsi="Arial" w:cs="Arial"/>
          <w:b/>
          <w:bCs/>
          <w:color w:val="1F3864"/>
          <w:sz w:val="24"/>
          <w:szCs w:val="24"/>
        </w:rPr>
        <w:t>Objectifs</w:t>
      </w:r>
    </w:p>
    <w:p w14:paraId="3AB3FCE5" w14:textId="77777777" w:rsidR="00027A71" w:rsidRPr="00C5674E" w:rsidRDefault="00027A71" w:rsidP="00027A71">
      <w:pPr>
        <w:pStyle w:val="Paragraphedeliste"/>
        <w:numPr>
          <w:ilvl w:val="0"/>
          <w:numId w:val="1"/>
        </w:numPr>
        <w:spacing w:after="80"/>
        <w:contextualSpacing w:val="0"/>
        <w:rPr>
          <w:rFonts w:ascii="Arial" w:hAnsi="Arial" w:cs="Arial"/>
          <w:sz w:val="24"/>
          <w:szCs w:val="24"/>
        </w:rPr>
      </w:pPr>
      <w:r w:rsidRPr="00C5674E">
        <w:rPr>
          <w:rFonts w:ascii="Arial" w:hAnsi="Arial" w:cs="Arial"/>
          <w:sz w:val="24"/>
          <w:szCs w:val="24"/>
        </w:rPr>
        <w:t>Repérer, dans un corpus documentaire, les éléments admis et les éléments encore débattus sur l'origine de la lignée humaine.</w:t>
      </w:r>
    </w:p>
    <w:p w14:paraId="25F9AA12" w14:textId="77777777" w:rsidR="00027A71" w:rsidRPr="00C5674E" w:rsidRDefault="00027A71" w:rsidP="00027A71">
      <w:pPr>
        <w:pStyle w:val="Paragraphedeliste"/>
        <w:numPr>
          <w:ilvl w:val="0"/>
          <w:numId w:val="1"/>
        </w:numPr>
        <w:spacing w:after="80"/>
        <w:contextualSpacing w:val="0"/>
        <w:rPr>
          <w:rFonts w:ascii="Arial" w:hAnsi="Arial" w:cs="Arial"/>
          <w:sz w:val="24"/>
          <w:szCs w:val="24"/>
        </w:rPr>
      </w:pPr>
      <w:r w:rsidRPr="00C5674E">
        <w:rPr>
          <w:rFonts w:ascii="Arial" w:hAnsi="Arial" w:cs="Arial"/>
          <w:sz w:val="24"/>
          <w:szCs w:val="24"/>
        </w:rPr>
        <w:t xml:space="preserve">Comprendre en quoi de nouvelles découvertes fossiles peuvent remettre en cause un modèle scientifique établi (théorie « </w:t>
      </w:r>
      <w:proofErr w:type="spellStart"/>
      <w:r w:rsidRPr="00C5674E">
        <w:rPr>
          <w:rFonts w:ascii="Arial" w:hAnsi="Arial" w:cs="Arial"/>
          <w:sz w:val="24"/>
          <w:szCs w:val="24"/>
        </w:rPr>
        <w:t>est-africaine</w:t>
      </w:r>
      <w:proofErr w:type="spellEnd"/>
      <w:r w:rsidRPr="00C5674E">
        <w:rPr>
          <w:rFonts w:ascii="Arial" w:hAnsi="Arial" w:cs="Arial"/>
          <w:sz w:val="24"/>
          <w:szCs w:val="24"/>
        </w:rPr>
        <w:t xml:space="preserve"> »).</w:t>
      </w:r>
    </w:p>
    <w:p w14:paraId="75FE35F3" w14:textId="77777777" w:rsidR="00027A71" w:rsidRPr="00C5674E" w:rsidRDefault="00027A71" w:rsidP="00027A71">
      <w:pPr>
        <w:pStyle w:val="Titre2"/>
        <w:pBdr>
          <w:bottom w:val="single" w:sz="6" w:space="2" w:color="2E5395"/>
        </w:pBdr>
        <w:spacing w:before="260" w:after="120"/>
        <w:rPr>
          <w:rFonts w:ascii="Arial" w:hAnsi="Arial" w:cs="Arial"/>
          <w:sz w:val="24"/>
          <w:szCs w:val="24"/>
        </w:rPr>
      </w:pPr>
      <w:r w:rsidRPr="00C5674E">
        <w:rPr>
          <w:rFonts w:ascii="Arial" w:hAnsi="Arial" w:cs="Arial"/>
          <w:b/>
          <w:bCs/>
          <w:color w:val="1F3864"/>
          <w:sz w:val="24"/>
          <w:szCs w:val="24"/>
        </w:rPr>
        <w:lastRenderedPageBreak/>
        <w:t>Documents supports</w:t>
      </w:r>
    </w:p>
    <w:p w14:paraId="34689B12" w14:textId="77777777" w:rsidR="00027A71" w:rsidRPr="00C5674E" w:rsidRDefault="00027A71" w:rsidP="00027A71">
      <w:pPr>
        <w:spacing w:before="160" w:after="80"/>
        <w:rPr>
          <w:rFonts w:ascii="Arial" w:hAnsi="Arial" w:cs="Arial"/>
          <w:sz w:val="24"/>
          <w:szCs w:val="24"/>
        </w:rPr>
      </w:pPr>
      <w:r w:rsidRPr="00C5674E">
        <w:rPr>
          <w:rFonts w:ascii="Arial" w:hAnsi="Arial" w:cs="Arial"/>
          <w:b/>
          <w:bCs/>
          <w:color w:val="2E5395"/>
          <w:sz w:val="24"/>
          <w:szCs w:val="24"/>
        </w:rPr>
        <w:t>Document 1 — Un fossile récent et son statut débattu</w:t>
      </w:r>
    </w:p>
    <w:p w14:paraId="2C11DBAE" w14:textId="77777777" w:rsidR="00027A71" w:rsidRPr="00C5674E" w:rsidRDefault="00027A71" w:rsidP="00027A71">
      <w:pPr>
        <w:spacing w:before="100" w:after="60"/>
        <w:jc w:val="center"/>
        <w:rPr>
          <w:rFonts w:ascii="Arial" w:hAnsi="Arial" w:cs="Arial"/>
          <w:sz w:val="24"/>
          <w:szCs w:val="24"/>
        </w:rPr>
      </w:pPr>
      <w:r w:rsidRPr="00C5674E">
        <w:rPr>
          <w:rFonts w:ascii="Arial" w:hAnsi="Arial" w:cs="Arial"/>
          <w:noProof/>
          <w:sz w:val="24"/>
          <w:szCs w:val="24"/>
        </w:rPr>
        <w:drawing>
          <wp:inline distT="0" distB="0" distL="0" distR="0" wp14:anchorId="0F24E970" wp14:editId="1E010D6D">
            <wp:extent cx="6579394" cy="2914650"/>
            <wp:effectExtent l="0" t="0" r="0" b="0"/>
            <wp:docPr id="448994907" name="Image 448994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592413" cy="2920418"/>
                    </a:xfrm>
                    <a:prstGeom prst="rect">
                      <a:avLst/>
                    </a:prstGeom>
                  </pic:spPr>
                </pic:pic>
              </a:graphicData>
            </a:graphic>
          </wp:inline>
        </w:drawing>
      </w:r>
    </w:p>
    <w:p w14:paraId="44256965" w14:textId="77777777" w:rsidR="00027A71" w:rsidRPr="00C5674E" w:rsidRDefault="00027A71" w:rsidP="00027A71">
      <w:pPr>
        <w:spacing w:after="200"/>
        <w:jc w:val="center"/>
        <w:rPr>
          <w:rFonts w:ascii="Arial" w:hAnsi="Arial" w:cs="Arial"/>
          <w:sz w:val="24"/>
          <w:szCs w:val="24"/>
        </w:rPr>
      </w:pPr>
      <w:r w:rsidRPr="00C5674E">
        <w:rPr>
          <w:rFonts w:ascii="Arial" w:hAnsi="Arial" w:cs="Arial"/>
          <w:i/>
          <w:iCs/>
          <w:color w:val="595959"/>
          <w:sz w:val="24"/>
          <w:szCs w:val="24"/>
        </w:rPr>
        <w:t xml:space="preserve">Doc. 1 : mandibule découverte en 2013 sur le site de </w:t>
      </w:r>
      <w:proofErr w:type="spellStart"/>
      <w:r w:rsidRPr="00C5674E">
        <w:rPr>
          <w:rFonts w:ascii="Arial" w:hAnsi="Arial" w:cs="Arial"/>
          <w:i/>
          <w:iCs/>
          <w:color w:val="595959"/>
          <w:sz w:val="24"/>
          <w:szCs w:val="24"/>
        </w:rPr>
        <w:t>Ledi-Geraru</w:t>
      </w:r>
      <w:proofErr w:type="spellEnd"/>
      <w:r w:rsidRPr="00C5674E">
        <w:rPr>
          <w:rFonts w:ascii="Arial" w:hAnsi="Arial" w:cs="Arial"/>
          <w:i/>
          <w:iCs/>
          <w:color w:val="595959"/>
          <w:sz w:val="24"/>
          <w:szCs w:val="24"/>
        </w:rPr>
        <w:t xml:space="preserve"> (Éthiopie), datée de 2,8 millions d'années. Son appartenance à la lignée humaine a été confirmée, mais son identification précise reste controversée : est-ce le plus ancien fossile connu du genre Homo ? (Crédits : Minasse Wondimu Hailu/Anadolu Agency/AFP)</w:t>
      </w:r>
    </w:p>
    <w:p w14:paraId="6A491098" w14:textId="77777777" w:rsidR="00027A71" w:rsidRPr="00C5674E" w:rsidRDefault="00027A71" w:rsidP="00027A71">
      <w:pPr>
        <w:spacing w:before="160" w:after="80"/>
        <w:rPr>
          <w:rFonts w:ascii="Arial" w:hAnsi="Arial" w:cs="Arial"/>
          <w:sz w:val="24"/>
          <w:szCs w:val="24"/>
        </w:rPr>
      </w:pPr>
      <w:r w:rsidRPr="00C5674E">
        <w:rPr>
          <w:rFonts w:ascii="Arial" w:hAnsi="Arial" w:cs="Arial"/>
          <w:b/>
          <w:bCs/>
          <w:color w:val="2E5395"/>
          <w:sz w:val="24"/>
          <w:szCs w:val="24"/>
        </w:rPr>
        <w:t>Document 2 — Carte des sites de découverte de fossiles de la lignée humaine en Afrique</w:t>
      </w:r>
    </w:p>
    <w:p w14:paraId="100E8D4F" w14:textId="77777777" w:rsidR="00027A71" w:rsidRPr="00C5674E" w:rsidRDefault="00027A71" w:rsidP="00027A71">
      <w:pPr>
        <w:spacing w:before="100" w:after="60"/>
        <w:jc w:val="center"/>
        <w:rPr>
          <w:rFonts w:ascii="Arial" w:hAnsi="Arial" w:cs="Arial"/>
          <w:sz w:val="24"/>
          <w:szCs w:val="24"/>
        </w:rPr>
      </w:pPr>
      <w:r w:rsidRPr="00C5674E">
        <w:rPr>
          <w:rFonts w:ascii="Arial" w:hAnsi="Arial" w:cs="Arial"/>
          <w:noProof/>
          <w:sz w:val="24"/>
          <w:szCs w:val="24"/>
        </w:rPr>
        <w:lastRenderedPageBreak/>
        <w:drawing>
          <wp:inline distT="0" distB="0" distL="0" distR="0" wp14:anchorId="4FF1DCC6" wp14:editId="7CFB8C7E">
            <wp:extent cx="6162065" cy="5791200"/>
            <wp:effectExtent l="0" t="0" r="0" b="0"/>
            <wp:docPr id="1826070867" name="Image 1826070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6178001" cy="5806177"/>
                    </a:xfrm>
                    <a:prstGeom prst="rect">
                      <a:avLst/>
                    </a:prstGeom>
                  </pic:spPr>
                </pic:pic>
              </a:graphicData>
            </a:graphic>
          </wp:inline>
        </w:drawing>
      </w:r>
    </w:p>
    <w:p w14:paraId="194FCD5E" w14:textId="77777777" w:rsidR="00027A71" w:rsidRPr="00C5674E" w:rsidRDefault="00027A71" w:rsidP="00027A71">
      <w:pPr>
        <w:spacing w:after="200"/>
        <w:jc w:val="center"/>
        <w:rPr>
          <w:rFonts w:ascii="Arial" w:hAnsi="Arial" w:cs="Arial"/>
          <w:sz w:val="24"/>
          <w:szCs w:val="24"/>
        </w:rPr>
      </w:pPr>
      <w:r w:rsidRPr="00C5674E">
        <w:rPr>
          <w:rFonts w:ascii="Arial" w:hAnsi="Arial" w:cs="Arial"/>
          <w:i/>
          <w:iCs/>
          <w:color w:val="595959"/>
          <w:sz w:val="24"/>
          <w:szCs w:val="24"/>
        </w:rPr>
        <w:t xml:space="preserve">Doc. 2 : localisation et datation de quelques fossiles attachés à la lignée humaine (genres </w:t>
      </w:r>
      <w:proofErr w:type="spellStart"/>
      <w:r w:rsidRPr="00C5674E">
        <w:rPr>
          <w:rFonts w:ascii="Arial" w:hAnsi="Arial" w:cs="Arial"/>
          <w:i/>
          <w:iCs/>
          <w:color w:val="595959"/>
          <w:sz w:val="24"/>
          <w:szCs w:val="24"/>
        </w:rPr>
        <w:t>Australopithecus</w:t>
      </w:r>
      <w:proofErr w:type="spellEnd"/>
      <w:r w:rsidRPr="00C5674E">
        <w:rPr>
          <w:rFonts w:ascii="Arial" w:hAnsi="Arial" w:cs="Arial"/>
          <w:i/>
          <w:iCs/>
          <w:color w:val="595959"/>
          <w:sz w:val="24"/>
          <w:szCs w:val="24"/>
        </w:rPr>
        <w:t xml:space="preserve">, </w:t>
      </w:r>
      <w:proofErr w:type="spellStart"/>
      <w:r w:rsidRPr="00C5674E">
        <w:rPr>
          <w:rFonts w:ascii="Arial" w:hAnsi="Arial" w:cs="Arial"/>
          <w:i/>
          <w:iCs/>
          <w:color w:val="595959"/>
          <w:sz w:val="24"/>
          <w:szCs w:val="24"/>
        </w:rPr>
        <w:t>Paranthropus</w:t>
      </w:r>
      <w:proofErr w:type="spellEnd"/>
      <w:r w:rsidRPr="00C5674E">
        <w:rPr>
          <w:rFonts w:ascii="Arial" w:hAnsi="Arial" w:cs="Arial"/>
          <w:i/>
          <w:iCs/>
          <w:color w:val="595959"/>
          <w:sz w:val="24"/>
          <w:szCs w:val="24"/>
        </w:rPr>
        <w:t xml:space="preserve">, Homo, </w:t>
      </w:r>
      <w:proofErr w:type="spellStart"/>
      <w:r w:rsidRPr="00C5674E">
        <w:rPr>
          <w:rFonts w:ascii="Arial" w:hAnsi="Arial" w:cs="Arial"/>
          <w:i/>
          <w:iCs/>
          <w:color w:val="595959"/>
          <w:sz w:val="24"/>
          <w:szCs w:val="24"/>
        </w:rPr>
        <w:t>Ardipithecus</w:t>
      </w:r>
      <w:proofErr w:type="spellEnd"/>
      <w:r w:rsidRPr="00C5674E">
        <w:rPr>
          <w:rFonts w:ascii="Arial" w:hAnsi="Arial" w:cs="Arial"/>
          <w:i/>
          <w:iCs/>
          <w:color w:val="595959"/>
          <w:sz w:val="24"/>
          <w:szCs w:val="24"/>
        </w:rPr>
        <w:t xml:space="preserve">, </w:t>
      </w:r>
      <w:proofErr w:type="spellStart"/>
      <w:r w:rsidRPr="00C5674E">
        <w:rPr>
          <w:rFonts w:ascii="Arial" w:hAnsi="Arial" w:cs="Arial"/>
          <w:i/>
          <w:iCs/>
          <w:color w:val="595959"/>
          <w:sz w:val="24"/>
          <w:szCs w:val="24"/>
        </w:rPr>
        <w:t>Sahelanthropus</w:t>
      </w:r>
      <w:proofErr w:type="spellEnd"/>
      <w:r w:rsidRPr="00C5674E">
        <w:rPr>
          <w:rFonts w:ascii="Arial" w:hAnsi="Arial" w:cs="Arial"/>
          <w:i/>
          <w:iCs/>
          <w:color w:val="595959"/>
          <w:sz w:val="24"/>
          <w:szCs w:val="24"/>
        </w:rPr>
        <w:t xml:space="preserve">, </w:t>
      </w:r>
      <w:proofErr w:type="spellStart"/>
      <w:r w:rsidRPr="00C5674E">
        <w:rPr>
          <w:rFonts w:ascii="Arial" w:hAnsi="Arial" w:cs="Arial"/>
          <w:i/>
          <w:iCs/>
          <w:color w:val="595959"/>
          <w:sz w:val="24"/>
          <w:szCs w:val="24"/>
        </w:rPr>
        <w:t>Orrorin</w:t>
      </w:r>
      <w:proofErr w:type="spellEnd"/>
      <w:r w:rsidRPr="00C5674E">
        <w:rPr>
          <w:rFonts w:ascii="Arial" w:hAnsi="Arial" w:cs="Arial"/>
          <w:i/>
          <w:iCs/>
          <w:color w:val="595959"/>
          <w:sz w:val="24"/>
          <w:szCs w:val="24"/>
        </w:rPr>
        <w:t>). Source : Planet-Terre, ENS de Lyon.</w:t>
      </w:r>
    </w:p>
    <w:p w14:paraId="2586556F" w14:textId="77777777" w:rsidR="00027A71" w:rsidRPr="00C5674E" w:rsidRDefault="00027A71" w:rsidP="00027A71">
      <w:pPr>
        <w:spacing w:before="160" w:after="80"/>
        <w:rPr>
          <w:rFonts w:ascii="Arial" w:hAnsi="Arial" w:cs="Arial"/>
          <w:sz w:val="24"/>
          <w:szCs w:val="24"/>
        </w:rPr>
      </w:pPr>
      <w:r w:rsidRPr="00C5674E">
        <w:rPr>
          <w:rFonts w:ascii="Arial" w:hAnsi="Arial" w:cs="Arial"/>
          <w:b/>
          <w:bCs/>
          <w:color w:val="2E5395"/>
          <w:sz w:val="24"/>
          <w:szCs w:val="24"/>
        </w:rPr>
        <w:t>Document 3 — Frise chronologique des découvertes</w:t>
      </w:r>
    </w:p>
    <w:p w14:paraId="2D884556" w14:textId="77777777" w:rsidR="00027A71" w:rsidRPr="00C5674E" w:rsidRDefault="00027A71" w:rsidP="00027A71">
      <w:pPr>
        <w:spacing w:before="100" w:after="60"/>
        <w:jc w:val="center"/>
        <w:rPr>
          <w:rFonts w:ascii="Arial" w:hAnsi="Arial" w:cs="Arial"/>
          <w:sz w:val="24"/>
          <w:szCs w:val="24"/>
        </w:rPr>
      </w:pPr>
      <w:r w:rsidRPr="00C5674E">
        <w:rPr>
          <w:rFonts w:ascii="Arial" w:hAnsi="Arial" w:cs="Arial"/>
          <w:noProof/>
          <w:sz w:val="24"/>
          <w:szCs w:val="24"/>
        </w:rPr>
        <w:drawing>
          <wp:inline distT="0" distB="0" distL="0" distR="0" wp14:anchorId="43B1CCF6" wp14:editId="1EDF2226">
            <wp:extent cx="6767054" cy="2467155"/>
            <wp:effectExtent l="0" t="0" r="0" b="9525"/>
            <wp:docPr id="2012506977" name="Image 2012506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6795242" cy="2477432"/>
                    </a:xfrm>
                    <a:prstGeom prst="rect">
                      <a:avLst/>
                    </a:prstGeom>
                  </pic:spPr>
                </pic:pic>
              </a:graphicData>
            </a:graphic>
          </wp:inline>
        </w:drawing>
      </w:r>
    </w:p>
    <w:p w14:paraId="5FD8CF0E" w14:textId="77777777" w:rsidR="00027A71" w:rsidRPr="00C5674E" w:rsidRDefault="00027A71" w:rsidP="00027A71">
      <w:pPr>
        <w:spacing w:after="200"/>
        <w:jc w:val="center"/>
        <w:rPr>
          <w:rFonts w:ascii="Arial" w:hAnsi="Arial" w:cs="Arial"/>
          <w:sz w:val="24"/>
          <w:szCs w:val="24"/>
        </w:rPr>
      </w:pPr>
      <w:r w:rsidRPr="00C5674E">
        <w:rPr>
          <w:rFonts w:ascii="Arial" w:hAnsi="Arial" w:cs="Arial"/>
          <w:i/>
          <w:iCs/>
          <w:color w:val="595959"/>
          <w:sz w:val="24"/>
          <w:szCs w:val="24"/>
        </w:rPr>
        <w:t xml:space="preserve">Doc. 3 : frise chronologique des découvertes de quelques fossiles, de la fin du XIXe siècle aux années 2000 (Lucy 1974, Abel 1995, </w:t>
      </w:r>
      <w:proofErr w:type="spellStart"/>
      <w:r w:rsidRPr="00C5674E">
        <w:rPr>
          <w:rFonts w:ascii="Arial" w:hAnsi="Arial" w:cs="Arial"/>
          <w:i/>
          <w:iCs/>
          <w:color w:val="595959"/>
          <w:sz w:val="24"/>
          <w:szCs w:val="24"/>
        </w:rPr>
        <w:t>Orrorin</w:t>
      </w:r>
      <w:proofErr w:type="spellEnd"/>
      <w:r w:rsidRPr="00C5674E">
        <w:rPr>
          <w:rFonts w:ascii="Arial" w:hAnsi="Arial" w:cs="Arial"/>
          <w:i/>
          <w:iCs/>
          <w:color w:val="595959"/>
          <w:sz w:val="24"/>
          <w:szCs w:val="24"/>
        </w:rPr>
        <w:t xml:space="preserve"> 2000, Toumaï 2001). Crédits : lelivrescolaire.fr</w:t>
      </w:r>
    </w:p>
    <w:p w14:paraId="1B8C2B9F" w14:textId="77777777" w:rsidR="00027A71" w:rsidRPr="00C5674E" w:rsidRDefault="00027A71" w:rsidP="00027A71">
      <w:pPr>
        <w:spacing w:before="160" w:after="80"/>
        <w:rPr>
          <w:rFonts w:ascii="Arial" w:hAnsi="Arial" w:cs="Arial"/>
          <w:sz w:val="24"/>
          <w:szCs w:val="24"/>
        </w:rPr>
      </w:pPr>
      <w:r w:rsidRPr="00C5674E">
        <w:rPr>
          <w:rFonts w:ascii="Arial" w:hAnsi="Arial" w:cs="Arial"/>
          <w:b/>
          <w:bCs/>
          <w:color w:val="2E5395"/>
          <w:sz w:val="24"/>
          <w:szCs w:val="24"/>
        </w:rPr>
        <w:lastRenderedPageBreak/>
        <w:t>Document 4 — Le squelette de Lucy</w:t>
      </w:r>
    </w:p>
    <w:p w14:paraId="6B723CF0" w14:textId="77777777" w:rsidR="00027A71" w:rsidRPr="00C5674E" w:rsidRDefault="00027A71" w:rsidP="00027A71">
      <w:pPr>
        <w:spacing w:before="100" w:after="60"/>
        <w:jc w:val="center"/>
        <w:rPr>
          <w:rFonts w:ascii="Arial" w:hAnsi="Arial" w:cs="Arial"/>
          <w:sz w:val="24"/>
          <w:szCs w:val="24"/>
        </w:rPr>
      </w:pPr>
      <w:r w:rsidRPr="00C5674E">
        <w:rPr>
          <w:rFonts w:ascii="Arial" w:hAnsi="Arial" w:cs="Arial"/>
          <w:noProof/>
          <w:sz w:val="24"/>
          <w:szCs w:val="24"/>
        </w:rPr>
        <w:drawing>
          <wp:inline distT="0" distB="0" distL="0" distR="0" wp14:anchorId="7983C0F1" wp14:editId="2EA18E82">
            <wp:extent cx="6428949" cy="3562709"/>
            <wp:effectExtent l="0" t="0" r="0" b="0"/>
            <wp:docPr id="2095938944" name="Image 209593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6465010" cy="3582693"/>
                    </a:xfrm>
                    <a:prstGeom prst="rect">
                      <a:avLst/>
                    </a:prstGeom>
                  </pic:spPr>
                </pic:pic>
              </a:graphicData>
            </a:graphic>
          </wp:inline>
        </w:drawing>
      </w:r>
    </w:p>
    <w:p w14:paraId="1898BCA6" w14:textId="77777777" w:rsidR="00027A71" w:rsidRPr="00C5674E" w:rsidRDefault="00027A71" w:rsidP="00027A71">
      <w:pPr>
        <w:spacing w:after="200"/>
        <w:jc w:val="center"/>
        <w:rPr>
          <w:rFonts w:ascii="Arial" w:hAnsi="Arial" w:cs="Arial"/>
          <w:sz w:val="24"/>
          <w:szCs w:val="24"/>
        </w:rPr>
      </w:pPr>
      <w:r w:rsidRPr="00C5674E">
        <w:rPr>
          <w:rFonts w:ascii="Arial" w:hAnsi="Arial" w:cs="Arial"/>
          <w:i/>
          <w:iCs/>
          <w:color w:val="595959"/>
          <w:sz w:val="24"/>
          <w:szCs w:val="24"/>
        </w:rPr>
        <w:t>Doc. 4 : lors des fouilles à Hadar (Éthiopie) en novembre 1974, des ossements sont retrouvés les uns après les autres dans un ravin ; l'équipe de Donald Johanson reconstitue progressivement le squelette de Lucy (52 ossements au total). Les datations indiquent un âge de plus de trois millions d'années. L'analyse du squelette indique une nette bipédie ; Lucy sera identifiée comme une australopithèque.</w:t>
      </w:r>
    </w:p>
    <w:p w14:paraId="3689F0B7" w14:textId="77777777" w:rsidR="00027A71" w:rsidRPr="00C5674E" w:rsidRDefault="00027A71" w:rsidP="00027A71">
      <w:pPr>
        <w:spacing w:before="160" w:after="80"/>
        <w:rPr>
          <w:rFonts w:ascii="Arial" w:hAnsi="Arial" w:cs="Arial"/>
          <w:sz w:val="24"/>
          <w:szCs w:val="24"/>
        </w:rPr>
      </w:pPr>
      <w:r w:rsidRPr="00C5674E">
        <w:rPr>
          <w:rFonts w:ascii="Arial" w:hAnsi="Arial" w:cs="Arial"/>
          <w:b/>
          <w:bCs/>
          <w:color w:val="2E5395"/>
          <w:sz w:val="24"/>
          <w:szCs w:val="24"/>
        </w:rPr>
        <w:t xml:space="preserve">Document 5 — La théorie </w:t>
      </w:r>
      <w:proofErr w:type="spellStart"/>
      <w:r w:rsidRPr="00C5674E">
        <w:rPr>
          <w:rFonts w:ascii="Arial" w:hAnsi="Arial" w:cs="Arial"/>
          <w:b/>
          <w:bCs/>
          <w:color w:val="2E5395"/>
          <w:sz w:val="24"/>
          <w:szCs w:val="24"/>
        </w:rPr>
        <w:t>est-africaine</w:t>
      </w:r>
      <w:proofErr w:type="spellEnd"/>
      <w:r w:rsidRPr="00C5674E">
        <w:rPr>
          <w:rFonts w:ascii="Arial" w:hAnsi="Arial" w:cs="Arial"/>
          <w:b/>
          <w:bCs/>
          <w:color w:val="2E5395"/>
          <w:sz w:val="24"/>
          <w:szCs w:val="24"/>
        </w:rPr>
        <w:t xml:space="preserve"> remise en cause</w:t>
      </w:r>
    </w:p>
    <w:p w14:paraId="64E47019" w14:textId="77777777" w:rsidR="00027A71" w:rsidRPr="00C5674E" w:rsidRDefault="00027A71" w:rsidP="00027A71">
      <w:pPr>
        <w:spacing w:before="100" w:after="60"/>
        <w:jc w:val="center"/>
        <w:rPr>
          <w:rFonts w:ascii="Arial" w:hAnsi="Arial" w:cs="Arial"/>
          <w:sz w:val="24"/>
          <w:szCs w:val="24"/>
        </w:rPr>
      </w:pPr>
      <w:r w:rsidRPr="00C5674E">
        <w:rPr>
          <w:rFonts w:ascii="Arial" w:hAnsi="Arial" w:cs="Arial"/>
          <w:noProof/>
          <w:sz w:val="24"/>
          <w:szCs w:val="24"/>
        </w:rPr>
        <w:drawing>
          <wp:inline distT="0" distB="0" distL="0" distR="0" wp14:anchorId="3421FF9E" wp14:editId="2CB31AFF">
            <wp:extent cx="6938493" cy="4105275"/>
            <wp:effectExtent l="0" t="0" r="0" b="0"/>
            <wp:docPr id="1144133149" name="Image 114413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6948821" cy="4111386"/>
                    </a:xfrm>
                    <a:prstGeom prst="rect">
                      <a:avLst/>
                    </a:prstGeom>
                  </pic:spPr>
                </pic:pic>
              </a:graphicData>
            </a:graphic>
          </wp:inline>
        </w:drawing>
      </w:r>
    </w:p>
    <w:p w14:paraId="43DF1F77" w14:textId="06E4EB98" w:rsidR="00C5674E" w:rsidRPr="002257C1" w:rsidRDefault="00027A71" w:rsidP="002257C1">
      <w:pPr>
        <w:spacing w:after="200"/>
        <w:jc w:val="center"/>
        <w:rPr>
          <w:rFonts w:ascii="Arial" w:hAnsi="Arial" w:cs="Arial"/>
          <w:i/>
          <w:iCs/>
          <w:color w:val="595959"/>
          <w:sz w:val="20"/>
          <w:szCs w:val="20"/>
        </w:rPr>
      </w:pPr>
      <w:r w:rsidRPr="002257C1">
        <w:rPr>
          <w:rFonts w:ascii="Arial" w:hAnsi="Arial" w:cs="Arial"/>
          <w:i/>
          <w:iCs/>
          <w:color w:val="595959"/>
          <w:sz w:val="20"/>
          <w:szCs w:val="20"/>
        </w:rPr>
        <w:t xml:space="preserve">Doc. 5 : de nombreux fossiles humains anciens sont découverts dans les années 1960-1970 en Afrique de l'Est. Yves Coppens propose alors la théorie </w:t>
      </w:r>
      <w:proofErr w:type="spellStart"/>
      <w:r w:rsidRPr="002257C1">
        <w:rPr>
          <w:rFonts w:ascii="Arial" w:hAnsi="Arial" w:cs="Arial"/>
          <w:i/>
          <w:iCs/>
          <w:color w:val="595959"/>
          <w:sz w:val="20"/>
          <w:szCs w:val="20"/>
        </w:rPr>
        <w:t>est-africaine</w:t>
      </w:r>
      <w:proofErr w:type="spellEnd"/>
      <w:r w:rsidRPr="002257C1">
        <w:rPr>
          <w:rFonts w:ascii="Arial" w:hAnsi="Arial" w:cs="Arial"/>
          <w:i/>
          <w:iCs/>
          <w:color w:val="595959"/>
          <w:sz w:val="20"/>
          <w:szCs w:val="20"/>
        </w:rPr>
        <w:t xml:space="preserve"> de l'origine de la lignée humaine. Cette théorie est remise en cause dans les années 2000 suite aux découvertes au Tchad de l'australopithèque Abel (1995, 3,5 Ma) puis de Toumaï </w:t>
      </w:r>
      <w:r w:rsidRPr="002257C1">
        <w:rPr>
          <w:rFonts w:ascii="Arial" w:hAnsi="Arial" w:cs="Arial"/>
          <w:i/>
          <w:iCs/>
          <w:color w:val="595959"/>
          <w:sz w:val="20"/>
          <w:szCs w:val="20"/>
        </w:rPr>
        <w:lastRenderedPageBreak/>
        <w:t xml:space="preserve">(2001), un crâne bipède daté de 7 millions d'années. La position du trou occipital (flèche) indique la bipédie de Toumaï. Crédits : </w:t>
      </w:r>
      <w:proofErr w:type="spellStart"/>
      <w:r w:rsidRPr="002257C1">
        <w:rPr>
          <w:rFonts w:ascii="Arial" w:hAnsi="Arial" w:cs="Arial"/>
          <w:i/>
          <w:iCs/>
          <w:color w:val="595959"/>
          <w:sz w:val="20"/>
          <w:szCs w:val="20"/>
        </w:rPr>
        <w:t>Puwadol</w:t>
      </w:r>
      <w:proofErr w:type="spellEnd"/>
      <w:r w:rsidRPr="002257C1">
        <w:rPr>
          <w:rFonts w:ascii="Arial" w:hAnsi="Arial" w:cs="Arial"/>
          <w:i/>
          <w:iCs/>
          <w:color w:val="595959"/>
          <w:sz w:val="20"/>
          <w:szCs w:val="20"/>
        </w:rPr>
        <w:t xml:space="preserve"> </w:t>
      </w:r>
      <w:proofErr w:type="spellStart"/>
      <w:r w:rsidRPr="002257C1">
        <w:rPr>
          <w:rFonts w:ascii="Arial" w:hAnsi="Arial" w:cs="Arial"/>
          <w:i/>
          <w:iCs/>
          <w:color w:val="595959"/>
          <w:sz w:val="20"/>
          <w:szCs w:val="20"/>
        </w:rPr>
        <w:t>Jaturawutthichai</w:t>
      </w:r>
      <w:proofErr w:type="spellEnd"/>
      <w:r w:rsidRPr="002257C1">
        <w:rPr>
          <w:rFonts w:ascii="Arial" w:hAnsi="Arial" w:cs="Arial"/>
          <w:i/>
          <w:iCs/>
          <w:color w:val="595959"/>
          <w:sz w:val="20"/>
          <w:szCs w:val="20"/>
        </w:rPr>
        <w:t>/</w:t>
      </w:r>
      <w:proofErr w:type="spellStart"/>
      <w:r w:rsidRPr="002257C1">
        <w:rPr>
          <w:rFonts w:ascii="Arial" w:hAnsi="Arial" w:cs="Arial"/>
          <w:i/>
          <w:iCs/>
          <w:color w:val="595959"/>
          <w:sz w:val="20"/>
          <w:szCs w:val="20"/>
        </w:rPr>
        <w:t>Alamy</w:t>
      </w:r>
      <w:proofErr w:type="spellEnd"/>
    </w:p>
    <w:p w14:paraId="58E9A855" w14:textId="77777777" w:rsidR="00027A71" w:rsidRPr="00C5674E" w:rsidRDefault="00027A71" w:rsidP="00027A71">
      <w:pPr>
        <w:spacing w:before="160" w:after="80"/>
        <w:rPr>
          <w:rFonts w:ascii="Arial" w:hAnsi="Arial" w:cs="Arial"/>
          <w:sz w:val="24"/>
          <w:szCs w:val="24"/>
        </w:rPr>
      </w:pPr>
      <w:r w:rsidRPr="00C5674E">
        <w:rPr>
          <w:rFonts w:ascii="Arial" w:hAnsi="Arial" w:cs="Arial"/>
          <w:b/>
          <w:bCs/>
          <w:color w:val="2E5395"/>
          <w:sz w:val="24"/>
          <w:szCs w:val="24"/>
        </w:rPr>
        <w:t>Document 6 — Le plus ancien fossile humain découvert hors d'Afrique</w:t>
      </w:r>
    </w:p>
    <w:p w14:paraId="16EB9A60" w14:textId="77777777" w:rsidR="00027A71" w:rsidRPr="00C5674E" w:rsidRDefault="00027A71" w:rsidP="00027A71">
      <w:pPr>
        <w:spacing w:before="100" w:after="60"/>
        <w:jc w:val="center"/>
        <w:rPr>
          <w:rFonts w:ascii="Arial" w:hAnsi="Arial" w:cs="Arial"/>
          <w:sz w:val="24"/>
          <w:szCs w:val="24"/>
        </w:rPr>
      </w:pPr>
      <w:r w:rsidRPr="00C5674E">
        <w:rPr>
          <w:rFonts w:ascii="Arial" w:hAnsi="Arial" w:cs="Arial"/>
          <w:noProof/>
          <w:sz w:val="24"/>
          <w:szCs w:val="24"/>
        </w:rPr>
        <w:drawing>
          <wp:inline distT="0" distB="0" distL="0" distR="0" wp14:anchorId="2D3C4D9E" wp14:editId="58CDB2F4">
            <wp:extent cx="6754482" cy="2251494"/>
            <wp:effectExtent l="0" t="0" r="8890" b="0"/>
            <wp:docPr id="1501356017" name="Image 150135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6792745" cy="2264248"/>
                    </a:xfrm>
                    <a:prstGeom prst="rect">
                      <a:avLst/>
                    </a:prstGeom>
                  </pic:spPr>
                </pic:pic>
              </a:graphicData>
            </a:graphic>
          </wp:inline>
        </w:drawing>
      </w:r>
    </w:p>
    <w:p w14:paraId="678E1204" w14:textId="77777777" w:rsidR="00027A71" w:rsidRPr="00C5674E" w:rsidRDefault="00027A71" w:rsidP="00027A71">
      <w:pPr>
        <w:spacing w:after="200"/>
        <w:jc w:val="center"/>
        <w:rPr>
          <w:rFonts w:ascii="Arial" w:hAnsi="Arial" w:cs="Arial"/>
          <w:sz w:val="24"/>
          <w:szCs w:val="24"/>
        </w:rPr>
      </w:pPr>
      <w:r w:rsidRPr="00C5674E">
        <w:rPr>
          <w:rFonts w:ascii="Arial" w:hAnsi="Arial" w:cs="Arial"/>
          <w:i/>
          <w:iCs/>
          <w:color w:val="595959"/>
          <w:sz w:val="24"/>
          <w:szCs w:val="24"/>
        </w:rPr>
        <w:t xml:space="preserve">Doc. 6 : Homo </w:t>
      </w:r>
      <w:proofErr w:type="spellStart"/>
      <w:r w:rsidRPr="00C5674E">
        <w:rPr>
          <w:rFonts w:ascii="Arial" w:hAnsi="Arial" w:cs="Arial"/>
          <w:i/>
          <w:iCs/>
          <w:color w:val="595959"/>
          <w:sz w:val="24"/>
          <w:szCs w:val="24"/>
        </w:rPr>
        <w:t>georgicus</w:t>
      </w:r>
      <w:proofErr w:type="spellEnd"/>
      <w:r w:rsidRPr="00C5674E">
        <w:rPr>
          <w:rFonts w:ascii="Arial" w:hAnsi="Arial" w:cs="Arial"/>
          <w:i/>
          <w:iCs/>
          <w:color w:val="595959"/>
          <w:sz w:val="24"/>
          <w:szCs w:val="24"/>
        </w:rPr>
        <w:t xml:space="preserve">, trouvé en 1999 à </w:t>
      </w:r>
      <w:proofErr w:type="spellStart"/>
      <w:r w:rsidRPr="00C5674E">
        <w:rPr>
          <w:rFonts w:ascii="Arial" w:hAnsi="Arial" w:cs="Arial"/>
          <w:i/>
          <w:iCs/>
          <w:color w:val="595959"/>
          <w:sz w:val="24"/>
          <w:szCs w:val="24"/>
        </w:rPr>
        <w:t>Dmanisi</w:t>
      </w:r>
      <w:proofErr w:type="spellEnd"/>
      <w:r w:rsidRPr="00C5674E">
        <w:rPr>
          <w:rFonts w:ascii="Arial" w:hAnsi="Arial" w:cs="Arial"/>
          <w:i/>
          <w:iCs/>
          <w:color w:val="595959"/>
          <w:sz w:val="24"/>
          <w:szCs w:val="24"/>
        </w:rPr>
        <w:t xml:space="preserve"> (Géorgie), daté de 1,8 million d'années — crâne d'Homo erectus ergaster </w:t>
      </w:r>
      <w:proofErr w:type="spellStart"/>
      <w:r w:rsidRPr="00C5674E">
        <w:rPr>
          <w:rFonts w:ascii="Arial" w:hAnsi="Arial" w:cs="Arial"/>
          <w:i/>
          <w:iCs/>
          <w:color w:val="595959"/>
          <w:sz w:val="24"/>
          <w:szCs w:val="24"/>
        </w:rPr>
        <w:t>georgicus</w:t>
      </w:r>
      <w:proofErr w:type="spellEnd"/>
      <w:r w:rsidRPr="00C5674E">
        <w:rPr>
          <w:rFonts w:ascii="Arial" w:hAnsi="Arial" w:cs="Arial"/>
          <w:i/>
          <w:iCs/>
          <w:color w:val="595959"/>
          <w:sz w:val="24"/>
          <w:szCs w:val="24"/>
        </w:rPr>
        <w:t xml:space="preserve"> (Homme de </w:t>
      </w:r>
      <w:proofErr w:type="spellStart"/>
      <w:r w:rsidRPr="00C5674E">
        <w:rPr>
          <w:rFonts w:ascii="Arial" w:hAnsi="Arial" w:cs="Arial"/>
          <w:i/>
          <w:iCs/>
          <w:color w:val="595959"/>
          <w:sz w:val="24"/>
          <w:szCs w:val="24"/>
        </w:rPr>
        <w:t>Dmanisi</w:t>
      </w:r>
      <w:proofErr w:type="spellEnd"/>
      <w:r w:rsidRPr="00C5674E">
        <w:rPr>
          <w:rFonts w:ascii="Arial" w:hAnsi="Arial" w:cs="Arial"/>
          <w:i/>
          <w:iCs/>
          <w:color w:val="595959"/>
          <w:sz w:val="24"/>
          <w:szCs w:val="24"/>
        </w:rPr>
        <w:t>). Crédits : Sabena Jane Blackbird/</w:t>
      </w:r>
      <w:proofErr w:type="spellStart"/>
      <w:r w:rsidRPr="00C5674E">
        <w:rPr>
          <w:rFonts w:ascii="Arial" w:hAnsi="Arial" w:cs="Arial"/>
          <w:i/>
          <w:iCs/>
          <w:color w:val="595959"/>
          <w:sz w:val="24"/>
          <w:szCs w:val="24"/>
        </w:rPr>
        <w:t>Alamy</w:t>
      </w:r>
      <w:proofErr w:type="spellEnd"/>
    </w:p>
    <w:p w14:paraId="505605AF" w14:textId="77777777" w:rsidR="00027A71" w:rsidRPr="00C5674E" w:rsidRDefault="00027A71" w:rsidP="00027A71">
      <w:pPr>
        <w:spacing w:after="100"/>
        <w:rPr>
          <w:rFonts w:ascii="Arial" w:hAnsi="Arial" w:cs="Arial"/>
          <w:sz w:val="24"/>
          <w:szCs w:val="24"/>
        </w:rPr>
      </w:pPr>
      <w:r w:rsidRPr="00C5674E">
        <w:rPr>
          <w:rFonts w:ascii="Arial" w:hAnsi="Arial" w:cs="Arial"/>
          <w:sz w:val="24"/>
          <w:szCs w:val="24"/>
        </w:rPr>
        <w:t xml:space="preserve">Vidéo ressource : </w:t>
      </w:r>
      <w:hyperlink r:id="rId13" w:history="1">
        <w:r w:rsidRPr="00C5674E">
          <w:rPr>
            <w:rStyle w:val="Lienhypertexte"/>
            <w:rFonts w:ascii="Arial" w:hAnsi="Arial" w:cs="Arial"/>
            <w:sz w:val="24"/>
            <w:szCs w:val="24"/>
          </w:rPr>
          <w:t>https://youtu.be/jgzeXDthRtw</w:t>
        </w:r>
      </w:hyperlink>
    </w:p>
    <w:p w14:paraId="35749C7E" w14:textId="77777777" w:rsidR="00747F75" w:rsidRPr="00C5674E" w:rsidRDefault="00747F75">
      <w:pPr>
        <w:rPr>
          <w:rFonts w:ascii="Arial" w:hAnsi="Arial" w:cs="Arial"/>
          <w:sz w:val="24"/>
          <w:szCs w:val="24"/>
        </w:rPr>
      </w:pPr>
    </w:p>
    <w:sectPr w:rsidR="00747F75" w:rsidRPr="00C5674E" w:rsidSect="00027A7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2A9E"/>
    <w:multiLevelType w:val="hybridMultilevel"/>
    <w:tmpl w:val="73228110"/>
    <w:lvl w:ilvl="0" w:tplc="E15C3B64">
      <w:start w:val="1"/>
      <w:numFmt w:val="bullet"/>
      <w:lvlText w:val="●"/>
      <w:lvlJc w:val="left"/>
      <w:pPr>
        <w:ind w:left="720" w:hanging="360"/>
      </w:pPr>
    </w:lvl>
    <w:lvl w:ilvl="1" w:tplc="DEFC2900">
      <w:start w:val="1"/>
      <w:numFmt w:val="bullet"/>
      <w:lvlText w:val="○"/>
      <w:lvlJc w:val="left"/>
      <w:pPr>
        <w:ind w:left="1440" w:hanging="360"/>
      </w:pPr>
    </w:lvl>
    <w:lvl w:ilvl="2" w:tplc="609A4CAC">
      <w:start w:val="1"/>
      <w:numFmt w:val="bullet"/>
      <w:lvlText w:val="■"/>
      <w:lvlJc w:val="left"/>
      <w:pPr>
        <w:ind w:left="2160" w:hanging="360"/>
      </w:pPr>
    </w:lvl>
    <w:lvl w:ilvl="3" w:tplc="B5B43B06">
      <w:start w:val="1"/>
      <w:numFmt w:val="bullet"/>
      <w:lvlText w:val="●"/>
      <w:lvlJc w:val="left"/>
      <w:pPr>
        <w:ind w:left="2880" w:hanging="360"/>
      </w:pPr>
    </w:lvl>
    <w:lvl w:ilvl="4" w:tplc="D07249BA">
      <w:start w:val="1"/>
      <w:numFmt w:val="bullet"/>
      <w:lvlText w:val="○"/>
      <w:lvlJc w:val="left"/>
      <w:pPr>
        <w:ind w:left="3600" w:hanging="360"/>
      </w:pPr>
    </w:lvl>
    <w:lvl w:ilvl="5" w:tplc="B920A4F2">
      <w:start w:val="1"/>
      <w:numFmt w:val="bullet"/>
      <w:lvlText w:val="■"/>
      <w:lvlJc w:val="left"/>
      <w:pPr>
        <w:ind w:left="4320" w:hanging="360"/>
      </w:pPr>
    </w:lvl>
    <w:lvl w:ilvl="6" w:tplc="7D883166">
      <w:start w:val="1"/>
      <w:numFmt w:val="bullet"/>
      <w:lvlText w:val="●"/>
      <w:lvlJc w:val="left"/>
      <w:pPr>
        <w:ind w:left="5040" w:hanging="360"/>
      </w:pPr>
    </w:lvl>
    <w:lvl w:ilvl="7" w:tplc="7E78372A">
      <w:start w:val="1"/>
      <w:numFmt w:val="bullet"/>
      <w:lvlText w:val="●"/>
      <w:lvlJc w:val="left"/>
      <w:pPr>
        <w:ind w:left="5760" w:hanging="360"/>
      </w:pPr>
    </w:lvl>
    <w:lvl w:ilvl="8" w:tplc="A4A6FE72">
      <w:start w:val="1"/>
      <w:numFmt w:val="bullet"/>
      <w:lvlText w:val="●"/>
      <w:lvlJc w:val="left"/>
      <w:pPr>
        <w:ind w:left="6480" w:hanging="360"/>
      </w:pPr>
    </w:lvl>
  </w:abstractNum>
  <w:num w:numId="1" w16cid:durableId="18185744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A71"/>
    <w:rsid w:val="0000447B"/>
    <w:rsid w:val="000262B7"/>
    <w:rsid w:val="00027A71"/>
    <w:rsid w:val="001810FC"/>
    <w:rsid w:val="002257C1"/>
    <w:rsid w:val="00360462"/>
    <w:rsid w:val="0061424F"/>
    <w:rsid w:val="0071471E"/>
    <w:rsid w:val="00747F75"/>
    <w:rsid w:val="007F5ABE"/>
    <w:rsid w:val="00C5674E"/>
    <w:rsid w:val="00DA1D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45BE5"/>
  <w15:chartTrackingRefBased/>
  <w15:docId w15:val="{BA641AA5-BD58-47F9-A263-A9A7C849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A71"/>
    <w:pPr>
      <w:spacing w:after="0" w:line="240" w:lineRule="auto"/>
    </w:pPr>
    <w:rPr>
      <w:rFonts w:ascii="Calibri" w:eastAsia="Calibri" w:hAnsi="Calibri" w:cs="Calibri"/>
      <w:kern w:val="0"/>
      <w:sz w:val="22"/>
      <w:szCs w:val="22"/>
      <w:lang w:eastAsia="fr-FR"/>
      <w14:ligatures w14:val="none"/>
    </w:rPr>
  </w:style>
  <w:style w:type="paragraph" w:styleId="Titre1">
    <w:name w:val="heading 1"/>
    <w:basedOn w:val="Normal"/>
    <w:next w:val="Normal"/>
    <w:link w:val="Titre1Car"/>
    <w:uiPriority w:val="9"/>
    <w:qFormat/>
    <w:rsid w:val="00027A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027A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27A7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27A7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27A7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27A7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27A7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27A7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27A7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27A7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27A7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27A7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27A7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27A7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27A7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27A7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27A7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27A71"/>
    <w:rPr>
      <w:rFonts w:eastAsiaTheme="majorEastAsia" w:cstheme="majorBidi"/>
      <w:color w:val="272727" w:themeColor="text1" w:themeTint="D8"/>
    </w:rPr>
  </w:style>
  <w:style w:type="paragraph" w:styleId="Titre">
    <w:name w:val="Title"/>
    <w:basedOn w:val="Normal"/>
    <w:next w:val="Normal"/>
    <w:link w:val="TitreCar"/>
    <w:uiPriority w:val="10"/>
    <w:qFormat/>
    <w:rsid w:val="00027A7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27A7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27A7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27A7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27A71"/>
    <w:pPr>
      <w:spacing w:before="160"/>
      <w:jc w:val="center"/>
    </w:pPr>
    <w:rPr>
      <w:i/>
      <w:iCs/>
      <w:color w:val="404040" w:themeColor="text1" w:themeTint="BF"/>
    </w:rPr>
  </w:style>
  <w:style w:type="character" w:customStyle="1" w:styleId="CitationCar">
    <w:name w:val="Citation Car"/>
    <w:basedOn w:val="Policepardfaut"/>
    <w:link w:val="Citation"/>
    <w:uiPriority w:val="29"/>
    <w:rsid w:val="00027A71"/>
    <w:rPr>
      <w:i/>
      <w:iCs/>
      <w:color w:val="404040" w:themeColor="text1" w:themeTint="BF"/>
    </w:rPr>
  </w:style>
  <w:style w:type="paragraph" w:styleId="Paragraphedeliste">
    <w:name w:val="List Paragraph"/>
    <w:basedOn w:val="Normal"/>
    <w:qFormat/>
    <w:rsid w:val="00027A71"/>
    <w:pPr>
      <w:ind w:left="720"/>
      <w:contextualSpacing/>
    </w:pPr>
  </w:style>
  <w:style w:type="character" w:styleId="Accentuationintense">
    <w:name w:val="Intense Emphasis"/>
    <w:basedOn w:val="Policepardfaut"/>
    <w:uiPriority w:val="21"/>
    <w:qFormat/>
    <w:rsid w:val="00027A71"/>
    <w:rPr>
      <w:i/>
      <w:iCs/>
      <w:color w:val="2F5496" w:themeColor="accent1" w:themeShade="BF"/>
    </w:rPr>
  </w:style>
  <w:style w:type="paragraph" w:styleId="Citationintense">
    <w:name w:val="Intense Quote"/>
    <w:basedOn w:val="Normal"/>
    <w:next w:val="Normal"/>
    <w:link w:val="CitationintenseCar"/>
    <w:uiPriority w:val="30"/>
    <w:qFormat/>
    <w:rsid w:val="00027A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27A71"/>
    <w:rPr>
      <w:i/>
      <w:iCs/>
      <w:color w:val="2F5496" w:themeColor="accent1" w:themeShade="BF"/>
    </w:rPr>
  </w:style>
  <w:style w:type="character" w:styleId="Rfrenceintense">
    <w:name w:val="Intense Reference"/>
    <w:basedOn w:val="Policepardfaut"/>
    <w:uiPriority w:val="32"/>
    <w:qFormat/>
    <w:rsid w:val="00027A71"/>
    <w:rPr>
      <w:b/>
      <w:bCs/>
      <w:smallCaps/>
      <w:color w:val="2F5496" w:themeColor="accent1" w:themeShade="BF"/>
      <w:spacing w:val="5"/>
    </w:rPr>
  </w:style>
  <w:style w:type="character" w:styleId="Lienhypertexte">
    <w:name w:val="Hyperlink"/>
    <w:uiPriority w:val="99"/>
    <w:unhideWhenUsed/>
    <w:rsid w:val="00027A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youtu.be/jgzeXDthRtw"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486</Words>
  <Characters>2676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4</cp:revision>
  <dcterms:created xsi:type="dcterms:W3CDTF">2026-07-23T10:25:00Z</dcterms:created>
  <dcterms:modified xsi:type="dcterms:W3CDTF">2026-07-24T09:44:00Z</dcterms:modified>
</cp:coreProperties>
</file>