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3EF" w:rsidRDefault="00EC13EF">
      <w:bookmarkStart w:id="0" w:name="_GoBack"/>
      <w:r w:rsidRPr="00C7689E">
        <w:rPr>
          <w:rFonts w:ascii="Arial" w:eastAsia="Arial" w:hAnsi="Arial" w:cs="Arial"/>
          <w:b/>
          <w:noProof/>
          <w:color w:val="00B050"/>
          <w:sz w:val="44"/>
          <w:szCs w:val="32"/>
        </w:rPr>
        <w:drawing>
          <wp:inline distT="0" distB="0" distL="0" distR="0" wp14:anchorId="1912A5B4" wp14:editId="7B6BB970">
            <wp:extent cx="5320030" cy="3356730"/>
            <wp:effectExtent l="76200" t="76200" r="128270" b="129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2184" cy="337070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E4418F" w:rsidRPr="00EC13EF" w:rsidRDefault="00EC13EF">
      <w:pPr>
        <w:rPr>
          <w:b/>
        </w:rPr>
      </w:pPr>
      <w:r w:rsidRPr="00EC13EF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266337</wp:posOffset>
            </wp:positionV>
            <wp:extent cx="5320030" cy="5909310"/>
            <wp:effectExtent l="76200" t="76200" r="128270" b="129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59093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EC13EF">
        <w:rPr>
          <w:b/>
        </w:rPr>
        <w:t>Complète le document</w:t>
      </w:r>
      <w:r>
        <w:rPr>
          <w:b/>
        </w:rPr>
        <w:t xml:space="preserve"> en </w:t>
      </w:r>
      <w:proofErr w:type="gramStart"/>
      <w:r>
        <w:rPr>
          <w:b/>
        </w:rPr>
        <w:t>t’ aidant</w:t>
      </w:r>
      <w:proofErr w:type="gramEnd"/>
      <w:r>
        <w:rPr>
          <w:b/>
        </w:rPr>
        <w:t xml:space="preserve"> de l’exemple précédent.</w:t>
      </w:r>
    </w:p>
    <w:sectPr w:rsidR="00E4418F" w:rsidRPr="00EC13EF" w:rsidSect="00EC13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DC"/>
    <w:rsid w:val="002D6CBC"/>
    <w:rsid w:val="00E55DDC"/>
    <w:rsid w:val="00E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008B"/>
  <w15:chartTrackingRefBased/>
  <w15:docId w15:val="{0373CE24-427A-47A3-BA67-64B5A2DD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5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E55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2025-11-10T08:57:00Z</dcterms:created>
  <dcterms:modified xsi:type="dcterms:W3CDTF">2025-11-10T09:33:00Z</dcterms:modified>
</cp:coreProperties>
</file>