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60C" w:rsidRPr="005F560C" w:rsidRDefault="005F560C" w:rsidP="0070049B">
      <w:pPr>
        <w:spacing w:before="100" w:beforeAutospacing="1" w:after="100" w:afterAutospacing="1" w:line="240" w:lineRule="auto"/>
        <w:jc w:val="center"/>
        <w:outlineLvl w:val="3"/>
        <w:rPr>
          <w:rFonts w:ascii="Arial" w:eastAsia="Times New Roman" w:hAnsi="Arial" w:cs="Arial"/>
          <w:b/>
          <w:bCs/>
          <w:sz w:val="24"/>
          <w:szCs w:val="24"/>
          <w:lang w:eastAsia="fr-FR"/>
        </w:rPr>
      </w:pPr>
      <w:r w:rsidRPr="00BA3A29">
        <w:rPr>
          <w:rFonts w:ascii="Arial" w:eastAsia="Times New Roman" w:hAnsi="Arial" w:cs="Arial"/>
          <w:b/>
          <w:bCs/>
          <w:color w:val="800000"/>
          <w:sz w:val="24"/>
          <w:szCs w:val="24"/>
          <w:lang w:eastAsia="fr-FR"/>
        </w:rPr>
        <w:t>TP - La résistance aux antibiotiques, un enjeu de santé publique</w:t>
      </w:r>
    </w:p>
    <w:p w:rsidR="005F560C" w:rsidRPr="00BA3A29" w:rsidRDefault="005F560C" w:rsidP="005F560C">
      <w:pPr>
        <w:spacing w:before="100" w:beforeAutospacing="1" w:after="100" w:afterAutospacing="1" w:line="240" w:lineRule="auto"/>
        <w:rPr>
          <w:rFonts w:ascii="Arial" w:eastAsia="Times New Roman" w:hAnsi="Arial" w:cs="Arial"/>
          <w:sz w:val="24"/>
          <w:szCs w:val="24"/>
          <w:lang w:eastAsia="fr-FR"/>
        </w:rPr>
      </w:pPr>
      <w:r w:rsidRPr="005F560C">
        <w:rPr>
          <w:rFonts w:ascii="Arial" w:eastAsia="Times New Roman" w:hAnsi="Arial" w:cs="Arial"/>
          <w:sz w:val="24"/>
          <w:szCs w:val="24"/>
          <w:lang w:eastAsia="fr-FR"/>
        </w:rPr>
        <w:t>En février 2017, l’OMS a publié une liste de bactéries résistantes représentant une menace à l’échelle mondiale.</w:t>
      </w:r>
    </w:p>
    <w:p w:rsidR="00566A0E" w:rsidRPr="005F560C" w:rsidRDefault="00566A0E" w:rsidP="005F560C">
      <w:pPr>
        <w:spacing w:before="100" w:beforeAutospacing="1" w:after="100" w:afterAutospacing="1" w:line="240" w:lineRule="auto"/>
        <w:rPr>
          <w:rFonts w:ascii="Arial" w:eastAsia="Times New Roman" w:hAnsi="Arial" w:cs="Arial"/>
          <w:sz w:val="24"/>
          <w:szCs w:val="24"/>
          <w:lang w:eastAsia="fr-FR"/>
        </w:rPr>
      </w:pPr>
      <w:r w:rsidRPr="00BA3A29">
        <w:rPr>
          <w:rFonts w:ascii="Arial" w:eastAsia="Times New Roman" w:hAnsi="Arial" w:cs="Arial"/>
          <w:noProof/>
          <w:sz w:val="24"/>
          <w:szCs w:val="24"/>
          <w:lang w:eastAsia="fr-FR"/>
        </w:rPr>
        <w:drawing>
          <wp:inline distT="0" distB="0" distL="0" distR="0" wp14:anchorId="77E0CC7B" wp14:editId="0E4204B2">
            <wp:extent cx="6645910" cy="1877695"/>
            <wp:effectExtent l="0" t="0" r="254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645910" cy="1877695"/>
                    </a:xfrm>
                    <a:prstGeom prst="rect">
                      <a:avLst/>
                    </a:prstGeom>
                  </pic:spPr>
                </pic:pic>
              </a:graphicData>
            </a:graphic>
          </wp:inline>
        </w:drawing>
      </w:r>
    </w:p>
    <w:p w:rsidR="005F560C" w:rsidRPr="005F560C" w:rsidRDefault="00BA3A29" w:rsidP="00566A0E">
      <w:pPr>
        <w:spacing w:before="100" w:beforeAutospacing="1" w:after="100" w:afterAutospacing="1" w:line="240" w:lineRule="auto"/>
        <w:rPr>
          <w:rFonts w:ascii="Arial" w:eastAsia="Times New Roman" w:hAnsi="Arial" w:cs="Arial"/>
          <w:sz w:val="24"/>
          <w:szCs w:val="24"/>
          <w:u w:val="single"/>
          <w:lang w:eastAsia="fr-FR"/>
        </w:rPr>
      </w:pPr>
      <w:r w:rsidRPr="00BA3A29">
        <w:rPr>
          <w:rFonts w:ascii="Arial" w:eastAsia="Times New Roman" w:hAnsi="Arial" w:cs="Arial"/>
          <w:b/>
          <w:bCs/>
          <w:color w:val="800000"/>
          <w:sz w:val="24"/>
          <w:szCs w:val="24"/>
          <w:u w:val="single"/>
          <w:lang w:eastAsia="fr-FR"/>
        </w:rPr>
        <w:t>A. Un</w:t>
      </w:r>
      <w:r w:rsidR="005F560C" w:rsidRPr="00BA3A29">
        <w:rPr>
          <w:rFonts w:ascii="Arial" w:eastAsia="Times New Roman" w:hAnsi="Arial" w:cs="Arial"/>
          <w:b/>
          <w:bCs/>
          <w:color w:val="800000"/>
          <w:sz w:val="24"/>
          <w:szCs w:val="24"/>
          <w:u w:val="single"/>
          <w:lang w:eastAsia="fr-FR"/>
        </w:rPr>
        <w:t xml:space="preserve"> constat : évolution de l’antibiorésistance mondiale.</w:t>
      </w:r>
    </w:p>
    <w:p w:rsidR="005F560C" w:rsidRPr="005F560C" w:rsidRDefault="005F560C" w:rsidP="005F560C">
      <w:pPr>
        <w:spacing w:before="100" w:beforeAutospacing="1" w:after="100" w:afterAutospacing="1" w:line="240" w:lineRule="auto"/>
        <w:jc w:val="both"/>
        <w:rPr>
          <w:rFonts w:ascii="Arial" w:eastAsia="Times New Roman" w:hAnsi="Arial" w:cs="Arial"/>
          <w:sz w:val="24"/>
          <w:szCs w:val="24"/>
          <w:lang w:eastAsia="fr-FR"/>
        </w:rPr>
      </w:pPr>
      <w:r w:rsidRPr="0097248E">
        <w:rPr>
          <w:rFonts w:ascii="Arial" w:eastAsia="Times New Roman" w:hAnsi="Arial" w:cs="Arial"/>
          <w:sz w:val="24"/>
          <w:szCs w:val="24"/>
          <w:lang w:eastAsia="fr-FR"/>
        </w:rPr>
        <w:t>La principale cause de l’accélération de l’antibiorésistance est la surconsommation des antibiotiques, principalement en médecine de ville où la consommation a augmenté entre 2007 et 2017. En santé humaine, la consommation d’antibiotiques est essentiellement faite en ville (93 % contre 7 % à hôpital). Dans les élevages, l’utilisation abusive d’antibiotiques dans la nourriture animale dans le seul intérêt d’assurer leur croissance plus rapide et non plus pour les préserver de certaines maladies a entraîné une contamination massive d’antibiotiques Les antibiotiques ingérés par la faune sont éliminés dans l’environnement où certains antibiotiques y sont stables et persistent.(</w:t>
      </w:r>
      <w:hyperlink r:id="rId6" w:tgtFrame="_blank" w:history="1">
        <w:r w:rsidRPr="0097248E">
          <w:rPr>
            <w:rFonts w:ascii="Arial" w:eastAsia="Times New Roman" w:hAnsi="Arial" w:cs="Arial"/>
            <w:color w:val="0000FF"/>
            <w:sz w:val="24"/>
            <w:szCs w:val="24"/>
            <w:u w:val="single"/>
            <w:lang w:eastAsia="fr-FR"/>
          </w:rPr>
          <w:t>source</w:t>
        </w:r>
      </w:hyperlink>
      <w:r w:rsidRPr="0097248E">
        <w:rPr>
          <w:rFonts w:ascii="Arial" w:eastAsia="Times New Roman" w:hAnsi="Arial" w:cs="Arial"/>
          <w:sz w:val="24"/>
          <w:szCs w:val="24"/>
          <w:lang w:eastAsia="fr-FR"/>
        </w:rPr>
        <w:t>)</w:t>
      </w:r>
    </w:p>
    <w:p w:rsidR="005F560C" w:rsidRPr="005F560C" w:rsidRDefault="005F560C" w:rsidP="005F560C">
      <w:pPr>
        <w:spacing w:before="100" w:beforeAutospacing="1" w:after="100" w:afterAutospacing="1" w:line="240" w:lineRule="auto"/>
        <w:rPr>
          <w:rFonts w:ascii="Times New Roman" w:eastAsia="Times New Roman" w:hAnsi="Times New Roman" w:cs="Times New Roman"/>
          <w:sz w:val="24"/>
          <w:szCs w:val="24"/>
          <w:lang w:eastAsia="fr-FR"/>
        </w:rPr>
      </w:pPr>
      <w:r w:rsidRPr="005F560C">
        <w:rPr>
          <w:rFonts w:ascii="Times New Roman" w:eastAsia="Times New Roman" w:hAnsi="Times New Roman" w:cs="Times New Roman"/>
          <w:noProof/>
          <w:color w:val="0000FF"/>
          <w:sz w:val="24"/>
          <w:szCs w:val="24"/>
          <w:lang w:eastAsia="fr-FR"/>
        </w:rPr>
        <w:drawing>
          <wp:inline distT="0" distB="0" distL="0" distR="0">
            <wp:extent cx="6284595" cy="3145790"/>
            <wp:effectExtent l="0" t="0" r="1905" b="0"/>
            <wp:docPr id="2" name="Image 2" descr=" Diffusion de la résistance bactérienne">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Diffusion de la résistance bactérienne">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4595" cy="3145790"/>
                    </a:xfrm>
                    <a:prstGeom prst="rect">
                      <a:avLst/>
                    </a:prstGeom>
                    <a:noFill/>
                    <a:ln>
                      <a:noFill/>
                    </a:ln>
                  </pic:spPr>
                </pic:pic>
              </a:graphicData>
            </a:graphic>
          </wp:inline>
        </w:drawing>
      </w:r>
    </w:p>
    <w:p w:rsidR="005F560C" w:rsidRPr="005F560C" w:rsidRDefault="005F560C" w:rsidP="005F560C">
      <w:pPr>
        <w:spacing w:before="100" w:beforeAutospacing="1" w:after="100" w:afterAutospacing="1" w:line="240" w:lineRule="auto"/>
        <w:jc w:val="both"/>
        <w:rPr>
          <w:rFonts w:ascii="Arial" w:eastAsia="Times New Roman" w:hAnsi="Arial" w:cs="Arial"/>
          <w:sz w:val="24"/>
          <w:szCs w:val="24"/>
          <w:lang w:eastAsia="fr-FR"/>
        </w:rPr>
      </w:pPr>
      <w:r w:rsidRPr="005F560C">
        <w:rPr>
          <w:rFonts w:ascii="Arial" w:eastAsia="Times New Roman" w:hAnsi="Arial" w:cs="Arial"/>
          <w:sz w:val="24"/>
          <w:szCs w:val="24"/>
          <w:lang w:eastAsia="fr-FR"/>
        </w:rPr>
        <w:t>Les bactéries se propagent via l’alimentation et les déjections. L’environnement a un rôle de réservoir et de propagation. Le secteur hospitalier est un secteur propice aux transmissions croisées (d’individu à individu).</w:t>
      </w:r>
    </w:p>
    <w:p w:rsidR="005F560C" w:rsidRPr="0097248E" w:rsidRDefault="005F560C" w:rsidP="005F560C">
      <w:pPr>
        <w:spacing w:before="100" w:beforeAutospacing="1" w:after="100" w:afterAutospacing="1" w:line="240" w:lineRule="auto"/>
        <w:jc w:val="both"/>
        <w:rPr>
          <w:rFonts w:ascii="Arial" w:eastAsia="Times New Roman" w:hAnsi="Arial" w:cs="Arial"/>
          <w:sz w:val="24"/>
          <w:szCs w:val="24"/>
          <w:lang w:eastAsia="fr-FR"/>
        </w:rPr>
      </w:pPr>
      <w:r w:rsidRPr="0097248E">
        <w:rPr>
          <w:rFonts w:ascii="Arial" w:eastAsia="Times New Roman" w:hAnsi="Arial" w:cs="Arial"/>
          <w:sz w:val="24"/>
          <w:szCs w:val="24"/>
          <w:lang w:eastAsia="fr-FR"/>
        </w:rPr>
        <w:t>De fait, des multirésistances aux antibiotiques se développent et peuvent échapper aux traitements antibiotiques actuels….</w:t>
      </w:r>
    </w:p>
    <w:p w:rsidR="005F560C" w:rsidRPr="0097248E" w:rsidRDefault="005F560C" w:rsidP="005F560C">
      <w:pPr>
        <w:spacing w:before="100" w:beforeAutospacing="1" w:after="100" w:afterAutospacing="1" w:line="240" w:lineRule="auto"/>
        <w:jc w:val="both"/>
        <w:rPr>
          <w:rFonts w:ascii="Arial" w:eastAsia="Times New Roman" w:hAnsi="Arial" w:cs="Arial"/>
          <w:sz w:val="24"/>
          <w:szCs w:val="24"/>
          <w:lang w:eastAsia="fr-FR"/>
        </w:rPr>
      </w:pPr>
    </w:p>
    <w:p w:rsidR="005F560C" w:rsidRPr="005F560C" w:rsidRDefault="005F560C" w:rsidP="005F560C">
      <w:pPr>
        <w:spacing w:before="100" w:beforeAutospacing="1" w:after="100" w:afterAutospacing="1" w:line="240" w:lineRule="auto"/>
        <w:jc w:val="both"/>
        <w:rPr>
          <w:rFonts w:ascii="Arial" w:eastAsia="Times New Roman" w:hAnsi="Arial" w:cs="Arial"/>
          <w:sz w:val="24"/>
          <w:szCs w:val="24"/>
          <w:lang w:eastAsia="fr-FR"/>
        </w:rPr>
      </w:pPr>
      <w:r w:rsidRPr="0097248E">
        <w:rPr>
          <w:rFonts w:ascii="Arial" w:eastAsia="Times New Roman" w:hAnsi="Arial" w:cs="Arial"/>
          <w:sz w:val="24"/>
          <w:szCs w:val="24"/>
          <w:lang w:eastAsia="fr-FR"/>
        </w:rPr>
        <w:lastRenderedPageBreak/>
        <w:t xml:space="preserve">Des mutations spontanées ou induites se produisent aléatoirement une variation génétique dans les populations de bactéries. Parmi ces mutations, certaines confèrent des résistances aux antibiotiques. De plus, les bactéries sont capables de s’échanger facilement des plasmides, fragments d’ADN circulaire (voir article PLS sur les </w:t>
      </w:r>
      <w:hyperlink r:id="rId9" w:tgtFrame="_blank" w:history="1">
        <w:r w:rsidRPr="0097248E">
          <w:rPr>
            <w:rFonts w:ascii="Arial" w:eastAsia="Times New Roman" w:hAnsi="Arial" w:cs="Arial"/>
            <w:color w:val="0000FF"/>
            <w:sz w:val="24"/>
            <w:szCs w:val="24"/>
            <w:u w:val="single"/>
            <w:lang w:eastAsia="fr-FR"/>
          </w:rPr>
          <w:t>transferts horizontaux</w:t>
        </w:r>
      </w:hyperlink>
      <w:r w:rsidRPr="0097248E">
        <w:rPr>
          <w:rFonts w:ascii="Arial" w:eastAsia="Times New Roman" w:hAnsi="Arial" w:cs="Arial"/>
          <w:sz w:val="24"/>
          <w:szCs w:val="24"/>
          <w:lang w:eastAsia="fr-FR"/>
        </w:rPr>
        <w:t>)  : un plasmide conférant un avantage sélectif, comme un gène de résistance à un antibiotique, sera donc rapidement diffusé dans une population bactérienne.</w:t>
      </w:r>
    </w:p>
    <w:p w:rsidR="005F560C" w:rsidRPr="0097248E" w:rsidRDefault="00BA3A29" w:rsidP="005F560C">
      <w:pPr>
        <w:spacing w:after="0" w:line="240" w:lineRule="auto"/>
        <w:rPr>
          <w:rFonts w:ascii="Times New Roman" w:eastAsia="Times New Roman" w:hAnsi="Times New Roman" w:cs="Times New Roman"/>
          <w:sz w:val="24"/>
          <w:szCs w:val="24"/>
          <w:lang w:eastAsia="fr-FR"/>
        </w:rPr>
      </w:pPr>
      <w:r w:rsidRPr="00BA3A29">
        <w:rPr>
          <w:rFonts w:ascii="Times New Roman" w:eastAsia="Times New Roman" w:hAnsi="Times New Roman" w:cs="Times New Roman"/>
          <w:noProof/>
          <w:sz w:val="24"/>
          <w:szCs w:val="24"/>
          <w:lang w:eastAsia="fr-FR"/>
        </w:rPr>
        <w:drawing>
          <wp:inline distT="0" distB="0" distL="0" distR="0" wp14:anchorId="224A241E" wp14:editId="605F3F20">
            <wp:extent cx="6093176" cy="2028924"/>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2001" cy="2038522"/>
                    </a:xfrm>
                    <a:prstGeom prst="rect">
                      <a:avLst/>
                    </a:prstGeom>
                  </pic:spPr>
                </pic:pic>
              </a:graphicData>
            </a:graphic>
          </wp:inline>
        </w:drawing>
      </w:r>
      <w:proofErr w:type="gramStart"/>
      <w:r w:rsidR="005F560C" w:rsidRPr="005F560C">
        <w:rPr>
          <w:rFonts w:ascii="Times New Roman" w:eastAsia="Times New Roman" w:hAnsi="Times New Roman" w:cs="Times New Roman"/>
          <w:sz w:val="24"/>
          <w:szCs w:val="24"/>
          <w:lang w:eastAsia="fr-FR"/>
        </w:rPr>
        <w:t>sélection</w:t>
      </w:r>
      <w:proofErr w:type="gramEnd"/>
      <w:r w:rsidR="005F560C" w:rsidRPr="005F560C">
        <w:rPr>
          <w:rFonts w:ascii="Times New Roman" w:eastAsia="Times New Roman" w:hAnsi="Times New Roman" w:cs="Times New Roman"/>
          <w:sz w:val="24"/>
          <w:szCs w:val="24"/>
          <w:lang w:eastAsia="fr-FR"/>
        </w:rPr>
        <w:t xml:space="preserve"> </w:t>
      </w:r>
      <w:r w:rsidR="005F560C" w:rsidRPr="0097248E">
        <w:rPr>
          <w:rFonts w:ascii="Times New Roman" w:eastAsia="Times New Roman" w:hAnsi="Times New Roman" w:cs="Times New Roman"/>
          <w:sz w:val="24"/>
          <w:szCs w:val="24"/>
          <w:lang w:eastAsia="fr-FR"/>
        </w:rPr>
        <w:t xml:space="preserve">de bactéries résistantes à un antibiotique </w:t>
      </w:r>
    </w:p>
    <w:p w:rsidR="005F560C" w:rsidRPr="0097248E" w:rsidRDefault="005F560C" w:rsidP="005F560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7248E">
        <w:rPr>
          <w:rFonts w:ascii="Times New Roman" w:eastAsia="Times New Roman" w:hAnsi="Times New Roman" w:cs="Times New Roman"/>
          <w:sz w:val="24"/>
          <w:szCs w:val="24"/>
          <w:lang w:eastAsia="fr-FR"/>
        </w:rPr>
        <w:t>L’application d’un antibiotique sur une population bactérienne</w:t>
      </w:r>
    </w:p>
    <w:p w:rsidR="005F560C" w:rsidRPr="0097248E" w:rsidRDefault="005F560C" w:rsidP="005F560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97248E">
        <w:rPr>
          <w:rFonts w:ascii="Times New Roman" w:eastAsia="Times New Roman" w:hAnsi="Times New Roman" w:cs="Times New Roman"/>
          <w:sz w:val="24"/>
          <w:szCs w:val="24"/>
          <w:lang w:eastAsia="fr-FR"/>
        </w:rPr>
        <w:t>sélectionne</w:t>
      </w:r>
      <w:proofErr w:type="gramEnd"/>
      <w:r w:rsidRPr="0097248E">
        <w:rPr>
          <w:rFonts w:ascii="Times New Roman" w:eastAsia="Times New Roman" w:hAnsi="Times New Roman" w:cs="Times New Roman"/>
          <w:sz w:val="24"/>
          <w:szCs w:val="24"/>
          <w:lang w:eastAsia="fr-FR"/>
        </w:rPr>
        <w:t xml:space="preserve"> les mutants résistants à cet antibiotique,</w:t>
      </w:r>
    </w:p>
    <w:p w:rsidR="005F560C" w:rsidRPr="0097248E" w:rsidRDefault="005F560C" w:rsidP="005F560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97248E">
        <w:rPr>
          <w:rFonts w:ascii="Times New Roman" w:eastAsia="Times New Roman" w:hAnsi="Times New Roman" w:cs="Times New Roman"/>
          <w:sz w:val="24"/>
          <w:szCs w:val="24"/>
          <w:lang w:eastAsia="fr-FR"/>
        </w:rPr>
        <w:t>élimine</w:t>
      </w:r>
      <w:proofErr w:type="gramEnd"/>
      <w:r w:rsidRPr="0097248E">
        <w:rPr>
          <w:rFonts w:ascii="Times New Roman" w:eastAsia="Times New Roman" w:hAnsi="Times New Roman" w:cs="Times New Roman"/>
          <w:sz w:val="24"/>
          <w:szCs w:val="24"/>
          <w:lang w:eastAsia="fr-FR"/>
        </w:rPr>
        <w:t xml:space="preserve"> les bactéries compétitrices sensibles,</w:t>
      </w:r>
    </w:p>
    <w:p w:rsidR="005F560C" w:rsidRPr="0097248E" w:rsidRDefault="005F560C" w:rsidP="005F560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gramStart"/>
      <w:r w:rsidRPr="0097248E">
        <w:rPr>
          <w:rFonts w:ascii="Times New Roman" w:eastAsia="Times New Roman" w:hAnsi="Times New Roman" w:cs="Times New Roman"/>
          <w:sz w:val="24"/>
          <w:szCs w:val="24"/>
          <w:lang w:eastAsia="fr-FR"/>
        </w:rPr>
        <w:t>permet</w:t>
      </w:r>
      <w:proofErr w:type="gramEnd"/>
      <w:r w:rsidRPr="0097248E">
        <w:rPr>
          <w:rFonts w:ascii="Times New Roman" w:eastAsia="Times New Roman" w:hAnsi="Times New Roman" w:cs="Times New Roman"/>
          <w:sz w:val="24"/>
          <w:szCs w:val="24"/>
          <w:lang w:eastAsia="fr-FR"/>
        </w:rPr>
        <w:t xml:space="preserve"> donc le développement numérique de la souche résistante par sélection naturelle.</w:t>
      </w:r>
    </w:p>
    <w:p w:rsidR="005F560C" w:rsidRPr="0097248E" w:rsidRDefault="005F560C" w:rsidP="005F560C">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5F560C" w:rsidRPr="0097248E" w:rsidRDefault="005F560C" w:rsidP="005F560C">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7248E">
        <w:rPr>
          <w:rFonts w:ascii="Times New Roman" w:eastAsia="Times New Roman" w:hAnsi="Times New Roman" w:cs="Times New Roman"/>
          <w:sz w:val="24"/>
          <w:szCs w:val="24"/>
          <w:lang w:eastAsia="fr-FR"/>
        </w:rPr>
        <w:t>Comment éviter ou limiter une résistance générale bactérienne ?</w:t>
      </w:r>
    </w:p>
    <w:p w:rsidR="005F560C" w:rsidRPr="0097248E" w:rsidRDefault="005F560C" w:rsidP="005F560C">
      <w:pPr>
        <w:pStyle w:val="PrformatHTML"/>
        <w:rPr>
          <w:rStyle w:val="lev"/>
          <w:rFonts w:ascii="Arial" w:hAnsi="Arial" w:cs="Arial"/>
          <w:color w:val="800000"/>
          <w:sz w:val="24"/>
          <w:u w:val="single"/>
        </w:rPr>
      </w:pPr>
      <w:r w:rsidRPr="0097248E">
        <w:rPr>
          <w:rStyle w:val="lev"/>
          <w:rFonts w:ascii="Arial" w:hAnsi="Arial" w:cs="Arial"/>
          <w:color w:val="800000"/>
          <w:sz w:val="24"/>
          <w:u w:val="single"/>
        </w:rPr>
        <w:t>B. Limiter la diffusion de l’antibiorésistance pour préserver l’efficacité des antibiotiques</w:t>
      </w:r>
      <w:r w:rsidR="0070049B" w:rsidRPr="0097248E">
        <w:rPr>
          <w:rStyle w:val="lev"/>
          <w:rFonts w:ascii="Arial" w:hAnsi="Arial" w:cs="Arial"/>
          <w:color w:val="800000"/>
          <w:sz w:val="24"/>
          <w:u w:val="single"/>
        </w:rPr>
        <w:t xml:space="preserve"> </w:t>
      </w:r>
    </w:p>
    <w:p w:rsidR="0070049B" w:rsidRPr="0097248E" w:rsidRDefault="0070049B" w:rsidP="005F560C">
      <w:pPr>
        <w:pStyle w:val="PrformatHTML"/>
        <w:rPr>
          <w:rFonts w:ascii="Arial" w:hAnsi="Arial" w:cs="Arial"/>
          <w:sz w:val="24"/>
          <w:u w:val="single"/>
        </w:rPr>
      </w:pPr>
    </w:p>
    <w:p w:rsidR="0070049B" w:rsidRPr="0070049B" w:rsidRDefault="0070049B" w:rsidP="005F560C">
      <w:pPr>
        <w:pStyle w:val="PrformatHTML"/>
        <w:rPr>
          <w:rFonts w:ascii="Arial" w:hAnsi="Arial" w:cs="Arial"/>
          <w:sz w:val="24"/>
          <w:u w:val="single"/>
        </w:rPr>
      </w:pPr>
      <w:r w:rsidRPr="0097248E">
        <w:rPr>
          <w:rFonts w:ascii="Arial" w:hAnsi="Arial" w:cs="Arial"/>
          <w:sz w:val="24"/>
          <w:u w:val="single"/>
        </w:rPr>
        <w:t>Voir la fiche TP.</w:t>
      </w:r>
      <w:bookmarkStart w:id="0" w:name="_GoBack"/>
      <w:bookmarkEnd w:id="0"/>
    </w:p>
    <w:p w:rsidR="005F560C" w:rsidRPr="005F560C" w:rsidRDefault="005F560C" w:rsidP="005F560C">
      <w:pPr>
        <w:spacing w:before="100" w:beforeAutospacing="1" w:after="100" w:afterAutospacing="1" w:line="240" w:lineRule="auto"/>
        <w:jc w:val="both"/>
        <w:rPr>
          <w:rFonts w:ascii="Times New Roman" w:eastAsia="Times New Roman" w:hAnsi="Times New Roman" w:cs="Times New Roman"/>
          <w:sz w:val="24"/>
          <w:szCs w:val="24"/>
          <w:lang w:eastAsia="fr-FR"/>
        </w:rPr>
      </w:pPr>
    </w:p>
    <w:p w:rsidR="004743C5" w:rsidRDefault="004743C5"/>
    <w:sectPr w:rsidR="004743C5" w:rsidSect="005F56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8246F0"/>
    <w:multiLevelType w:val="multilevel"/>
    <w:tmpl w:val="65B4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0C"/>
    <w:rsid w:val="003D3198"/>
    <w:rsid w:val="004743C5"/>
    <w:rsid w:val="00566A0E"/>
    <w:rsid w:val="005F560C"/>
    <w:rsid w:val="0061477E"/>
    <w:rsid w:val="0070049B"/>
    <w:rsid w:val="00803022"/>
    <w:rsid w:val="0081497F"/>
    <w:rsid w:val="0097248E"/>
    <w:rsid w:val="00BA3A29"/>
    <w:rsid w:val="00EA56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E28FF0-AC0C-4356-A0DB-6ED99F77C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4">
    <w:name w:val="heading 4"/>
    <w:basedOn w:val="Normal"/>
    <w:link w:val="Titre4Car"/>
    <w:uiPriority w:val="9"/>
    <w:qFormat/>
    <w:rsid w:val="005F560C"/>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F560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5F560C"/>
    <w:rPr>
      <w:color w:val="0000FF"/>
      <w:u w:val="single"/>
    </w:rPr>
  </w:style>
  <w:style w:type="character" w:customStyle="1" w:styleId="Titre4Car">
    <w:name w:val="Titre 4 Car"/>
    <w:basedOn w:val="Policepardfaut"/>
    <w:link w:val="Titre4"/>
    <w:uiPriority w:val="9"/>
    <w:rsid w:val="005F560C"/>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5F560C"/>
    <w:rPr>
      <w:b/>
      <w:bCs/>
    </w:rPr>
  </w:style>
  <w:style w:type="paragraph" w:styleId="PrformatHTML">
    <w:name w:val="HTML Preformatted"/>
    <w:basedOn w:val="Normal"/>
    <w:link w:val="PrformatHTMLCar"/>
    <w:uiPriority w:val="99"/>
    <w:semiHidden/>
    <w:unhideWhenUsed/>
    <w:rsid w:val="005F56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5F560C"/>
    <w:rPr>
      <w:rFonts w:ascii="Courier New" w:eastAsia="Times New Roman" w:hAnsi="Courier New" w:cs="Courier New"/>
      <w:sz w:val="20"/>
      <w:szCs w:val="20"/>
      <w:lang w:eastAsia="fr-FR"/>
    </w:rPr>
  </w:style>
  <w:style w:type="paragraph" w:styleId="Paragraphedeliste">
    <w:name w:val="List Paragraph"/>
    <w:basedOn w:val="Normal"/>
    <w:uiPriority w:val="34"/>
    <w:qFormat/>
    <w:rsid w:val="005F5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333886">
      <w:bodyDiv w:val="1"/>
      <w:marLeft w:val="0"/>
      <w:marRight w:val="0"/>
      <w:marTop w:val="0"/>
      <w:marBottom w:val="0"/>
      <w:divBdr>
        <w:top w:val="none" w:sz="0" w:space="0" w:color="auto"/>
        <w:left w:val="none" w:sz="0" w:space="0" w:color="auto"/>
        <w:bottom w:val="none" w:sz="0" w:space="0" w:color="auto"/>
        <w:right w:val="none" w:sz="0" w:space="0" w:color="auto"/>
      </w:divBdr>
    </w:div>
    <w:div w:id="730234545">
      <w:bodyDiv w:val="1"/>
      <w:marLeft w:val="0"/>
      <w:marRight w:val="0"/>
      <w:marTop w:val="0"/>
      <w:marBottom w:val="0"/>
      <w:divBdr>
        <w:top w:val="none" w:sz="0" w:space="0" w:color="auto"/>
        <w:left w:val="none" w:sz="0" w:space="0" w:color="auto"/>
        <w:bottom w:val="none" w:sz="0" w:space="0" w:color="auto"/>
        <w:right w:val="none" w:sz="0" w:space="0" w:color="auto"/>
      </w:divBdr>
    </w:div>
    <w:div w:id="96188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vtlyceedevienne.files.wordpress.com/2022/04/diffusion-antibiotique.p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anet-vie.ens.fr/thematiques/microbiologie/bacteriologie/la-resistance-aux-antibiotiques"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vtlyceedevienne.files.wordpress.com/2013/09/pls-transfert-de-gc3a8nes.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2</Pages>
  <Words>386</Words>
  <Characters>2125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BOUTIN-PUECH</dc:creator>
  <cp:keywords/>
  <dc:description/>
  <cp:lastModifiedBy>Sophie BOUTIN-PUECH</cp:lastModifiedBy>
  <cp:revision>4</cp:revision>
  <cp:lastPrinted>2024-03-05T09:56:00Z</cp:lastPrinted>
  <dcterms:created xsi:type="dcterms:W3CDTF">2023-02-17T07:39:00Z</dcterms:created>
  <dcterms:modified xsi:type="dcterms:W3CDTF">2024-03-05T12:13:00Z</dcterms:modified>
</cp:coreProperties>
</file>