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B583" w14:textId="77777777" w:rsidR="00951B9E" w:rsidRPr="00951B9E" w:rsidRDefault="00951B9E" w:rsidP="000A5E0C">
      <w:pPr>
        <w:widowControl w:val="0"/>
        <w:spacing w:after="0" w:line="240" w:lineRule="auto"/>
        <w:jc w:val="both"/>
        <w:rPr>
          <w:rFonts w:ascii="Arial" w:hAnsi="Arial" w:cs="Arial"/>
          <w:b/>
          <w:bCs/>
          <w:color w:val="FF0000"/>
          <w:sz w:val="20"/>
          <w:szCs w:val="20"/>
          <w:u w:val="single"/>
        </w:rPr>
      </w:pPr>
      <w:r w:rsidRPr="00951B9E">
        <w:rPr>
          <w:rFonts w:ascii="Arial" w:hAnsi="Arial" w:cs="Arial"/>
          <w:b/>
          <w:bCs/>
          <w:color w:val="FF0000"/>
          <w:sz w:val="20"/>
          <w:szCs w:val="20"/>
          <w:u w:val="single"/>
        </w:rPr>
        <w:t xml:space="preserve">Correction : </w:t>
      </w:r>
    </w:p>
    <w:p w14:paraId="5CB9A50B" w14:textId="021A4F0F" w:rsidR="0057314B" w:rsidRDefault="0057314B" w:rsidP="000A5E0C">
      <w:pPr>
        <w:widowControl w:val="0"/>
        <w:spacing w:after="0" w:line="240" w:lineRule="auto"/>
        <w:jc w:val="both"/>
        <w:rPr>
          <w:rFonts w:ascii="Arial" w:hAnsi="Arial" w:cs="Arial"/>
          <w:sz w:val="20"/>
          <w:szCs w:val="20"/>
        </w:rPr>
      </w:pPr>
      <w:r w:rsidRPr="0057314B">
        <w:rPr>
          <w:rFonts w:ascii="Arial" w:hAnsi="Arial" w:cs="Arial"/>
          <w:sz w:val="20"/>
          <w:szCs w:val="20"/>
        </w:rPr>
        <w:t xml:space="preserve">La fonction de reproduction a, comme principale conséquence, la survie de l’espèce. Toutefois, l’activité sexuelle est également accompagnée d’une sensation de plaisir qui a une base biologique. </w:t>
      </w:r>
      <w:r w:rsidRPr="00553314">
        <w:rPr>
          <w:rFonts w:ascii="Arial" w:hAnsi="Arial" w:cs="Arial"/>
          <w:sz w:val="20"/>
          <w:szCs w:val="20"/>
        </w:rPr>
        <w:t xml:space="preserve">Chez l’homme et la femme, le système nerveux est impliqué dans la réalisation de la sexualité. </w:t>
      </w:r>
    </w:p>
    <w:p w14:paraId="58FD7807" w14:textId="77777777" w:rsidR="00553314" w:rsidRPr="00553314" w:rsidRDefault="00553314" w:rsidP="000A5E0C">
      <w:pPr>
        <w:widowControl w:val="0"/>
        <w:spacing w:after="0" w:line="240" w:lineRule="auto"/>
        <w:jc w:val="both"/>
        <w:rPr>
          <w:rFonts w:ascii="Arial" w:hAnsi="Arial" w:cs="Arial"/>
          <w:sz w:val="20"/>
          <w:szCs w:val="20"/>
        </w:rPr>
      </w:pPr>
      <w:r w:rsidRPr="00553314">
        <w:rPr>
          <w:rFonts w:ascii="Arial" w:hAnsi="Arial" w:cs="Arial"/>
          <w:sz w:val="20"/>
          <w:szCs w:val="20"/>
        </w:rPr>
        <w:t>Le plaisir repose notamment sur des mécanismes biologiques, en particulier l’activation dans le cerveau du système de récompense.</w:t>
      </w:r>
      <w:r w:rsidR="000A5E0C">
        <w:rPr>
          <w:rFonts w:ascii="Arial" w:hAnsi="Arial" w:cs="Arial"/>
          <w:sz w:val="20"/>
          <w:szCs w:val="20"/>
        </w:rPr>
        <w:t xml:space="preserve"> D</w:t>
      </w:r>
      <w:r w:rsidRPr="00553314">
        <w:rPr>
          <w:rFonts w:ascii="Arial" w:hAnsi="Arial" w:cs="Arial"/>
          <w:sz w:val="20"/>
          <w:szCs w:val="20"/>
        </w:rPr>
        <w:t xml:space="preserve">es facteurs affectifs et cognitifs ainsi que le contexte culturel </w:t>
      </w:r>
      <w:proofErr w:type="gramStart"/>
      <w:r w:rsidRPr="00553314">
        <w:rPr>
          <w:rFonts w:ascii="Arial" w:hAnsi="Arial" w:cs="Arial"/>
          <w:sz w:val="20"/>
          <w:szCs w:val="20"/>
        </w:rPr>
        <w:t>ont</w:t>
      </w:r>
      <w:proofErr w:type="gramEnd"/>
      <w:r w:rsidRPr="00553314">
        <w:rPr>
          <w:rFonts w:ascii="Arial" w:hAnsi="Arial" w:cs="Arial"/>
          <w:sz w:val="20"/>
          <w:szCs w:val="20"/>
        </w:rPr>
        <w:t xml:space="preserve"> une influence </w:t>
      </w:r>
      <w:r w:rsidR="000A5E0C">
        <w:rPr>
          <w:rFonts w:ascii="Arial" w:hAnsi="Arial" w:cs="Arial"/>
          <w:sz w:val="20"/>
          <w:szCs w:val="20"/>
        </w:rPr>
        <w:t>également</w:t>
      </w:r>
      <w:r w:rsidRPr="00553314">
        <w:rPr>
          <w:rFonts w:ascii="Arial" w:hAnsi="Arial" w:cs="Arial"/>
          <w:sz w:val="20"/>
          <w:szCs w:val="20"/>
        </w:rPr>
        <w:t xml:space="preserve"> sur le comportement sexuel humain.</w:t>
      </w:r>
    </w:p>
    <w:p w14:paraId="0EF28701" w14:textId="77777777" w:rsidR="00670110" w:rsidRDefault="00670110" w:rsidP="000A5E0C">
      <w:pPr>
        <w:pStyle w:val="Paragraphedeliste"/>
        <w:spacing w:after="0" w:line="240" w:lineRule="auto"/>
        <w:rPr>
          <w:rFonts w:ascii="Arial" w:hAnsi="Arial" w:cs="Arial"/>
          <w:sz w:val="20"/>
          <w:szCs w:val="20"/>
        </w:rPr>
      </w:pPr>
    </w:p>
    <w:p w14:paraId="0931D868" w14:textId="77777777" w:rsidR="008132DA" w:rsidRPr="00553314" w:rsidRDefault="008132DA" w:rsidP="000A5E0C">
      <w:pPr>
        <w:pStyle w:val="Paragraphedeliste"/>
        <w:spacing w:after="0" w:line="240" w:lineRule="auto"/>
        <w:rPr>
          <w:rFonts w:ascii="Arial" w:hAnsi="Arial" w:cs="Arial"/>
          <w:sz w:val="20"/>
          <w:szCs w:val="20"/>
        </w:rPr>
      </w:pPr>
    </w:p>
    <w:p w14:paraId="5847B33F" w14:textId="77777777" w:rsidR="0057314B" w:rsidRDefault="0057314B" w:rsidP="000A5E0C">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r>
        <w:rPr>
          <w:rFonts w:ascii="Arial" w:hAnsi="Arial" w:cs="Arial"/>
          <w:b/>
          <w:sz w:val="20"/>
          <w:szCs w:val="20"/>
          <w:u w:val="single"/>
        </w:rPr>
        <w:t>Problème posé</w:t>
      </w:r>
      <w:r w:rsidR="009D5175" w:rsidRPr="00553314">
        <w:rPr>
          <w:rFonts w:ascii="Arial" w:hAnsi="Arial" w:cs="Arial"/>
          <w:b/>
          <w:sz w:val="20"/>
          <w:szCs w:val="20"/>
        </w:rPr>
        <w:t> :</w:t>
      </w:r>
      <w:r w:rsidR="009D5175" w:rsidRPr="00553314">
        <w:rPr>
          <w:rFonts w:ascii="Arial" w:hAnsi="Arial" w:cs="Arial"/>
          <w:sz w:val="20"/>
          <w:szCs w:val="20"/>
        </w:rPr>
        <w:t xml:space="preserve"> </w:t>
      </w:r>
      <w:r>
        <w:rPr>
          <w:rFonts w:ascii="Arial" w:hAnsi="Arial" w:cs="Arial"/>
          <w:sz w:val="20"/>
          <w:szCs w:val="20"/>
        </w:rPr>
        <w:t>quelles sont les origines du plaisir sexuel ?</w:t>
      </w:r>
    </w:p>
    <w:p w14:paraId="51B44AD5" w14:textId="77777777" w:rsidR="0057314B" w:rsidRPr="0057314B" w:rsidRDefault="0057314B" w:rsidP="000A5E0C">
      <w:pPr>
        <w:pStyle w:val="Paragraphedeliste"/>
        <w:numPr>
          <w:ilvl w:val="0"/>
          <w:numId w:val="2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790C99">
        <w:rPr>
          <w:rFonts w:ascii="Arial" w:hAnsi="Arial" w:cs="Arial"/>
          <w:bCs/>
          <w:sz w:val="20"/>
          <w:szCs w:val="20"/>
        </w:rPr>
        <w:t>Le plaisir sexuel provient-il d’une seule zone biologique</w:t>
      </w:r>
      <w:r>
        <w:rPr>
          <w:rFonts w:ascii="Arial" w:hAnsi="Arial" w:cs="Arial"/>
          <w:bCs/>
          <w:sz w:val="20"/>
          <w:szCs w:val="20"/>
        </w:rPr>
        <w:t xml:space="preserve"> du cerveau,</w:t>
      </w:r>
      <w:r w:rsidRPr="00790C99">
        <w:rPr>
          <w:rFonts w:ascii="Arial" w:hAnsi="Arial" w:cs="Arial"/>
          <w:bCs/>
          <w:sz w:val="20"/>
          <w:szCs w:val="20"/>
        </w:rPr>
        <w:t xml:space="preserve"> identique chez tout le monde</w:t>
      </w:r>
      <w:r>
        <w:rPr>
          <w:rFonts w:ascii="Arial" w:hAnsi="Arial" w:cs="Arial"/>
          <w:bCs/>
          <w:sz w:val="20"/>
          <w:szCs w:val="20"/>
        </w:rPr>
        <w:t>,</w:t>
      </w:r>
      <w:r w:rsidRPr="00790C99">
        <w:rPr>
          <w:rFonts w:ascii="Arial" w:hAnsi="Arial" w:cs="Arial"/>
          <w:bCs/>
          <w:sz w:val="20"/>
          <w:szCs w:val="20"/>
        </w:rPr>
        <w:t xml:space="preserve"> ou bien </w:t>
      </w:r>
      <w:proofErr w:type="spellStart"/>
      <w:r w:rsidR="00E85353">
        <w:rPr>
          <w:rFonts w:ascii="Arial" w:hAnsi="Arial" w:cs="Arial"/>
          <w:bCs/>
          <w:sz w:val="20"/>
          <w:szCs w:val="20"/>
        </w:rPr>
        <w:t>existe-t’il</w:t>
      </w:r>
      <w:proofErr w:type="spellEnd"/>
      <w:r w:rsidR="00E85353">
        <w:rPr>
          <w:rFonts w:ascii="Arial" w:hAnsi="Arial" w:cs="Arial"/>
          <w:bCs/>
          <w:sz w:val="20"/>
          <w:szCs w:val="20"/>
        </w:rPr>
        <w:t xml:space="preserve"> des composantes</w:t>
      </w:r>
      <w:r w:rsidRPr="00790C99">
        <w:rPr>
          <w:rFonts w:ascii="Arial" w:hAnsi="Arial" w:cs="Arial"/>
          <w:bCs/>
          <w:sz w:val="20"/>
          <w:szCs w:val="20"/>
        </w:rPr>
        <w:t xml:space="preserve"> psychologique</w:t>
      </w:r>
      <w:r w:rsidR="00E85353">
        <w:rPr>
          <w:rFonts w:ascii="Arial" w:hAnsi="Arial" w:cs="Arial"/>
          <w:bCs/>
          <w:sz w:val="20"/>
          <w:szCs w:val="20"/>
        </w:rPr>
        <w:t xml:space="preserve">s et culturelles </w:t>
      </w:r>
      <w:r w:rsidRPr="00790C99">
        <w:rPr>
          <w:rFonts w:ascii="Arial" w:hAnsi="Arial" w:cs="Arial"/>
          <w:bCs/>
          <w:sz w:val="20"/>
          <w:szCs w:val="20"/>
        </w:rPr>
        <w:t>dépendant</w:t>
      </w:r>
      <w:r w:rsidR="00E85353">
        <w:rPr>
          <w:rFonts w:ascii="Arial" w:hAnsi="Arial" w:cs="Arial"/>
          <w:bCs/>
          <w:sz w:val="20"/>
          <w:szCs w:val="20"/>
        </w:rPr>
        <w:t>es</w:t>
      </w:r>
      <w:r w:rsidRPr="00790C99">
        <w:rPr>
          <w:rFonts w:ascii="Arial" w:hAnsi="Arial" w:cs="Arial"/>
          <w:bCs/>
          <w:sz w:val="20"/>
          <w:szCs w:val="20"/>
        </w:rPr>
        <w:t xml:space="preserve"> de</w:t>
      </w:r>
      <w:r w:rsidR="00E85353">
        <w:rPr>
          <w:rFonts w:ascii="Arial" w:hAnsi="Arial" w:cs="Arial"/>
          <w:bCs/>
          <w:sz w:val="20"/>
          <w:szCs w:val="20"/>
        </w:rPr>
        <w:t xml:space="preserve"> chaque</w:t>
      </w:r>
      <w:r w:rsidRPr="00790C99">
        <w:rPr>
          <w:rFonts w:ascii="Arial" w:hAnsi="Arial" w:cs="Arial"/>
          <w:bCs/>
          <w:sz w:val="20"/>
          <w:szCs w:val="20"/>
        </w:rPr>
        <w:t xml:space="preserve"> </w:t>
      </w:r>
      <w:r w:rsidR="00E85353">
        <w:rPr>
          <w:rFonts w:ascii="Arial" w:hAnsi="Arial" w:cs="Arial"/>
          <w:bCs/>
          <w:sz w:val="20"/>
          <w:szCs w:val="20"/>
        </w:rPr>
        <w:t>individu.</w:t>
      </w:r>
      <w:r w:rsidRPr="00790C99">
        <w:rPr>
          <w:rFonts w:ascii="Arial" w:hAnsi="Arial" w:cs="Arial"/>
          <w:bCs/>
          <w:sz w:val="20"/>
          <w:szCs w:val="20"/>
        </w:rPr>
        <w:t> </w:t>
      </w:r>
    </w:p>
    <w:p w14:paraId="1B031534" w14:textId="77777777" w:rsidR="008132DA" w:rsidRDefault="008132DA" w:rsidP="000A5E0C">
      <w:pPr>
        <w:spacing w:after="0" w:line="240" w:lineRule="auto"/>
        <w:rPr>
          <w:rFonts w:ascii="Arial" w:eastAsia="Calibri" w:hAnsi="Arial" w:cs="Arial"/>
          <w:sz w:val="20"/>
          <w:szCs w:val="20"/>
          <w:u w:val="single"/>
        </w:rPr>
      </w:pPr>
    </w:p>
    <w:p w14:paraId="605122BD" w14:textId="77777777" w:rsidR="00216B25" w:rsidRDefault="00216B25" w:rsidP="000A5E0C">
      <w:pPr>
        <w:spacing w:after="0" w:line="240" w:lineRule="auto"/>
        <w:rPr>
          <w:rFonts w:ascii="Arial" w:eastAsia="Calibri" w:hAnsi="Arial" w:cs="Arial"/>
          <w:b/>
          <w:bCs/>
          <w:sz w:val="20"/>
          <w:szCs w:val="20"/>
          <w:u w:val="single"/>
        </w:rPr>
      </w:pPr>
    </w:p>
    <w:p w14:paraId="23AE8501" w14:textId="77777777" w:rsidR="00F00732" w:rsidRDefault="00F00732" w:rsidP="000A5E0C">
      <w:pPr>
        <w:spacing w:after="0" w:line="240" w:lineRule="auto"/>
        <w:rPr>
          <w:rFonts w:ascii="Arial" w:eastAsia="Calibri" w:hAnsi="Arial" w:cs="Arial"/>
          <w:sz w:val="20"/>
          <w:szCs w:val="20"/>
          <w:u w:val="single"/>
        </w:rPr>
      </w:pPr>
      <w:r w:rsidRPr="008132DA">
        <w:rPr>
          <w:rFonts w:ascii="Arial" w:eastAsia="Calibri" w:hAnsi="Arial" w:cs="Arial"/>
          <w:b/>
          <w:bCs/>
          <w:sz w:val="20"/>
          <w:szCs w:val="20"/>
          <w:u w:val="single"/>
        </w:rPr>
        <w:t>Stratégie d’étude expérimentale</w:t>
      </w:r>
      <w:r>
        <w:rPr>
          <w:rFonts w:ascii="Arial" w:eastAsia="Calibri" w:hAnsi="Arial" w:cs="Arial"/>
          <w:sz w:val="20"/>
          <w:szCs w:val="20"/>
          <w:u w:val="single"/>
        </w:rPr>
        <w:t> :</w:t>
      </w:r>
      <w:r w:rsidR="000C40C9" w:rsidRPr="000C40C9">
        <w:rPr>
          <w:rFonts w:ascii="Arial" w:eastAsia="Calibri" w:hAnsi="Arial" w:cs="Arial"/>
          <w:sz w:val="20"/>
          <w:szCs w:val="20"/>
        </w:rPr>
        <w:t xml:space="preserve"> </w:t>
      </w:r>
      <w:r w:rsidR="000C40C9" w:rsidRPr="000C40C9">
        <w:rPr>
          <w:rFonts w:ascii="Arial" w:eastAsia="Calibri" w:hAnsi="Arial" w:cs="Arial"/>
          <w:b/>
          <w:bCs/>
          <w:sz w:val="20"/>
          <w:szCs w:val="20"/>
        </w:rPr>
        <w:t>l</w:t>
      </w:r>
      <w:r w:rsidR="000C40C9" w:rsidRPr="00790C99">
        <w:rPr>
          <w:rFonts w:ascii="Arial" w:eastAsia="Calibri" w:hAnsi="Arial" w:cs="Arial"/>
          <w:b/>
          <w:bCs/>
          <w:sz w:val="20"/>
          <w:szCs w:val="20"/>
        </w:rPr>
        <w:t>'IRM (Imagerie par Résonance Magnétique)</w:t>
      </w:r>
    </w:p>
    <w:p w14:paraId="793130C1" w14:textId="77777777" w:rsidR="00F00732" w:rsidRDefault="00F00732" w:rsidP="000A5E0C">
      <w:pPr>
        <w:spacing w:after="0" w:line="240" w:lineRule="auto"/>
        <w:rPr>
          <w:rFonts w:ascii="Arial" w:eastAsia="Calibri" w:hAnsi="Arial" w:cs="Arial"/>
          <w:sz w:val="20"/>
          <w:szCs w:val="20"/>
          <w:u w:val="single"/>
        </w:rPr>
      </w:pPr>
    </w:p>
    <w:p w14:paraId="6F28618F" w14:textId="77777777" w:rsidR="00F00732" w:rsidRPr="00790C99" w:rsidRDefault="000C40C9" w:rsidP="000A5E0C">
      <w:pPr>
        <w:spacing w:after="0" w:line="240" w:lineRule="auto"/>
        <w:jc w:val="both"/>
        <w:rPr>
          <w:rFonts w:ascii="Arial" w:eastAsia="Calibri" w:hAnsi="Arial" w:cs="Arial"/>
          <w:sz w:val="20"/>
          <w:szCs w:val="20"/>
        </w:rPr>
      </w:pPr>
      <w:r>
        <w:rPr>
          <w:rFonts w:ascii="Arial" w:eastAsia="Calibri" w:hAnsi="Arial" w:cs="Arial"/>
          <w:sz w:val="20"/>
          <w:szCs w:val="20"/>
        </w:rPr>
        <w:t xml:space="preserve">Elle </w:t>
      </w:r>
      <w:r w:rsidR="00F00732" w:rsidRPr="00790C99">
        <w:rPr>
          <w:rFonts w:ascii="Arial" w:eastAsia="Calibri" w:hAnsi="Arial" w:cs="Arial"/>
          <w:sz w:val="20"/>
          <w:szCs w:val="20"/>
        </w:rPr>
        <w:t>permet d'obtenir des images numériques en trois dimensions des structures cérébrales</w:t>
      </w:r>
      <w:r w:rsidR="00F00732">
        <w:rPr>
          <w:rFonts w:ascii="Arial" w:eastAsia="Calibri" w:hAnsi="Arial" w:cs="Arial"/>
          <w:sz w:val="20"/>
          <w:szCs w:val="20"/>
        </w:rPr>
        <w:t xml:space="preserve"> (=du cerveau)</w:t>
      </w:r>
      <w:r w:rsidR="00F00732" w:rsidRPr="00790C99">
        <w:rPr>
          <w:rFonts w:ascii="Arial" w:eastAsia="Calibri" w:hAnsi="Arial" w:cs="Arial"/>
          <w:sz w:val="20"/>
          <w:szCs w:val="20"/>
        </w:rPr>
        <w:t xml:space="preserve"> avec une précision inférieure au millimètre. Initialement développé pour l’aide au diagnostic en milieu médical, ce type d'acquisition permet d'effectuer une analyse neuroanatomique individuelle de très haute précision.</w:t>
      </w:r>
    </w:p>
    <w:p w14:paraId="7B33981E" w14:textId="77777777" w:rsidR="00F00732"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Il existe 2 types d’IRM :</w:t>
      </w:r>
    </w:p>
    <w:p w14:paraId="055FA9C4" w14:textId="77777777" w:rsidR="000C40C9"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790C99">
        <w:rPr>
          <w:rFonts w:ascii="Arial" w:eastAsia="Times New Roman" w:hAnsi="Arial" w:cs="Arial"/>
          <w:sz w:val="20"/>
          <w:szCs w:val="20"/>
          <w:lang w:eastAsia="fr-FR"/>
        </w:rPr>
        <w:t>les IRM anatomiques réalisées pour mettre en évidence l’état des structures cérébrales.</w:t>
      </w:r>
    </w:p>
    <w:p w14:paraId="42008936" w14:textId="77777777" w:rsidR="00097FA9"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790C99">
        <w:rPr>
          <w:rFonts w:ascii="Arial" w:eastAsia="Times New Roman" w:hAnsi="Arial" w:cs="Arial"/>
          <w:sz w:val="20"/>
          <w:szCs w:val="20"/>
          <w:lang w:eastAsia="fr-FR"/>
        </w:rPr>
        <w:t xml:space="preserve">les IRM fonctionnelles réalisées pour </w:t>
      </w:r>
      <w:r>
        <w:rPr>
          <w:rFonts w:ascii="Arial" w:eastAsia="Times New Roman" w:hAnsi="Arial" w:cs="Arial"/>
          <w:sz w:val="20"/>
          <w:szCs w:val="20"/>
          <w:lang w:eastAsia="fr-FR"/>
        </w:rPr>
        <w:t>loc</w:t>
      </w:r>
      <w:r w:rsidR="000C40C9">
        <w:rPr>
          <w:rFonts w:ascii="Arial" w:eastAsia="Times New Roman" w:hAnsi="Arial" w:cs="Arial"/>
          <w:sz w:val="20"/>
          <w:szCs w:val="20"/>
          <w:lang w:eastAsia="fr-FR"/>
        </w:rPr>
        <w:t>aliser</w:t>
      </w:r>
      <w:r w:rsidRPr="00790C99">
        <w:rPr>
          <w:rFonts w:ascii="Arial" w:eastAsia="Times New Roman" w:hAnsi="Arial" w:cs="Arial"/>
          <w:sz w:val="20"/>
          <w:szCs w:val="20"/>
          <w:lang w:eastAsia="fr-FR"/>
        </w:rPr>
        <w:t xml:space="preserve"> le fonctionnement des zones cérébrales lorsque le patient effectue une tâche. Elles sont fondées sur l'observation en temps réel des </w:t>
      </w:r>
      <w:r w:rsidRPr="00790C99">
        <w:rPr>
          <w:rFonts w:ascii="Arial" w:eastAsia="Times New Roman" w:hAnsi="Arial" w:cs="Arial"/>
          <w:bCs/>
          <w:sz w:val="20"/>
          <w:szCs w:val="20"/>
          <w:lang w:eastAsia="fr-FR"/>
        </w:rPr>
        <w:t>variations de l'oxygénation du sang et des débits sanguins cérébraux locaux, sans injection de traceur radioactif</w:t>
      </w:r>
      <w:r w:rsidRPr="00790C99">
        <w:rPr>
          <w:rFonts w:ascii="Arial" w:eastAsia="Times New Roman" w:hAnsi="Arial" w:cs="Arial"/>
          <w:sz w:val="20"/>
          <w:szCs w:val="20"/>
          <w:lang w:eastAsia="fr-FR"/>
        </w:rPr>
        <w:t>. Les zones cérébrales actives lorsque le patient réalise une tâche apparaissent alors grâce à des zones colorées sur l’IRM.</w:t>
      </w:r>
    </w:p>
    <w:p w14:paraId="299CC19F" w14:textId="77777777" w:rsidR="008132DA" w:rsidRDefault="008132DA" w:rsidP="008132DA">
      <w:pPr>
        <w:pStyle w:val="Paragraphedeliste"/>
        <w:spacing w:after="0" w:line="240" w:lineRule="auto"/>
        <w:ind w:left="0"/>
        <w:rPr>
          <w:rFonts w:ascii="Arial" w:hAnsi="Arial" w:cs="Arial"/>
          <w:sz w:val="18"/>
          <w:szCs w:val="18"/>
          <w:u w:val="single"/>
        </w:rPr>
      </w:pPr>
    </w:p>
    <w:p w14:paraId="7DBCC4E7" w14:textId="77777777" w:rsidR="000A5E0C" w:rsidRPr="008132DA" w:rsidRDefault="008132DA" w:rsidP="008132DA">
      <w:pPr>
        <w:pStyle w:val="Paragraphedeliste"/>
        <w:spacing w:after="0" w:line="240" w:lineRule="auto"/>
        <w:ind w:left="0"/>
        <w:jc w:val="center"/>
        <w:rPr>
          <w:rFonts w:ascii="Arial" w:hAnsi="Arial" w:cs="Arial"/>
          <w:sz w:val="20"/>
          <w:szCs w:val="20"/>
          <w:u w:val="single"/>
        </w:rPr>
      </w:pPr>
      <w:r w:rsidRPr="008132DA">
        <w:rPr>
          <w:rFonts w:ascii="Arial" w:hAnsi="Arial" w:cs="Arial"/>
          <w:sz w:val="20"/>
          <w:szCs w:val="20"/>
          <w:u w:val="single"/>
        </w:rPr>
        <w:t>Représentation des 3 dimensions des vues IRM</w:t>
      </w:r>
    </w:p>
    <w:p w14:paraId="4DDAD172" w14:textId="77777777" w:rsidR="008132DA" w:rsidRPr="00F00732" w:rsidRDefault="008132DA" w:rsidP="008132DA">
      <w:pPr>
        <w:pStyle w:val="Paragraphedeliste"/>
        <w:spacing w:after="0" w:line="240" w:lineRule="auto"/>
        <w:ind w:left="0"/>
        <w:jc w:val="right"/>
        <w:rPr>
          <w:rFonts w:ascii="Arial" w:hAnsi="Arial" w:cs="Arial"/>
          <w:iCs/>
          <w:sz w:val="20"/>
          <w:szCs w:val="20"/>
        </w:rPr>
      </w:pPr>
    </w:p>
    <w:p w14:paraId="5EA1E23F" w14:textId="77777777" w:rsidR="007A79CE" w:rsidRDefault="007A79CE" w:rsidP="000A5E0C">
      <w:pPr>
        <w:spacing w:after="0" w:line="240" w:lineRule="auto"/>
        <w:jc w:val="center"/>
        <w:rPr>
          <w:rFonts w:ascii="Arial" w:hAnsi="Arial" w:cs="Arial"/>
          <w:sz w:val="18"/>
          <w:szCs w:val="18"/>
          <w:u w:val="single"/>
        </w:rPr>
      </w:pPr>
      <w:r>
        <w:rPr>
          <w:rFonts w:ascii="Arial" w:hAnsi="Arial" w:cs="Arial"/>
          <w:noProof/>
          <w:sz w:val="20"/>
          <w:szCs w:val="20"/>
          <w:lang w:eastAsia="fr-FR"/>
        </w:rPr>
        <w:drawing>
          <wp:inline distT="0" distB="0" distL="0" distR="0" wp14:anchorId="7C52AC6A" wp14:editId="0AAD4FE1">
            <wp:extent cx="5487480" cy="3083442"/>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021" cy="3136565"/>
                    </a:xfrm>
                    <a:prstGeom prst="rect">
                      <a:avLst/>
                    </a:prstGeom>
                    <a:noFill/>
                    <a:ln>
                      <a:noFill/>
                    </a:ln>
                  </pic:spPr>
                </pic:pic>
              </a:graphicData>
            </a:graphic>
          </wp:inline>
        </w:drawing>
      </w:r>
      <w:r>
        <w:rPr>
          <w:rFonts w:ascii="Arial" w:hAnsi="Arial" w:cs="Arial"/>
          <w:sz w:val="20"/>
          <w:szCs w:val="20"/>
        </w:rPr>
        <w:t xml:space="preserve"> </w:t>
      </w:r>
    </w:p>
    <w:p w14:paraId="037170F1" w14:textId="77777777" w:rsidR="0065424A" w:rsidRDefault="0065424A" w:rsidP="000A5E0C">
      <w:pPr>
        <w:spacing w:after="0" w:line="240" w:lineRule="auto"/>
        <w:jc w:val="both"/>
        <w:rPr>
          <w:rFonts w:ascii="Arial" w:hAnsi="Arial" w:cs="Arial"/>
          <w:b/>
          <w:sz w:val="20"/>
          <w:szCs w:val="20"/>
          <w:u w:val="single"/>
        </w:rPr>
      </w:pPr>
    </w:p>
    <w:p w14:paraId="3206902A" w14:textId="77777777" w:rsidR="0065424A" w:rsidRDefault="0065424A" w:rsidP="000A5E0C">
      <w:pPr>
        <w:spacing w:after="0" w:line="240" w:lineRule="auto"/>
        <w:jc w:val="both"/>
        <w:rPr>
          <w:rFonts w:ascii="Arial" w:hAnsi="Arial" w:cs="Arial"/>
          <w:b/>
          <w:sz w:val="20"/>
          <w:szCs w:val="20"/>
          <w:u w:val="single"/>
        </w:rPr>
      </w:pPr>
    </w:p>
    <w:p w14:paraId="40D56117" w14:textId="77777777" w:rsidR="000A5E0C" w:rsidRDefault="000A5E0C" w:rsidP="000A5E0C">
      <w:pPr>
        <w:spacing w:after="0" w:line="240" w:lineRule="auto"/>
        <w:jc w:val="both"/>
        <w:rPr>
          <w:rFonts w:ascii="Arial" w:hAnsi="Arial" w:cs="Arial"/>
          <w:b/>
          <w:sz w:val="20"/>
          <w:szCs w:val="20"/>
          <w:u w:val="single"/>
        </w:rPr>
      </w:pPr>
    </w:p>
    <w:p w14:paraId="54FA9448" w14:textId="77777777" w:rsidR="000A5E0C" w:rsidRDefault="008132DA" w:rsidP="000A5E0C">
      <w:pPr>
        <w:spacing w:after="0" w:line="240" w:lineRule="auto"/>
        <w:jc w:val="both"/>
        <w:rPr>
          <w:rFonts w:ascii="Arial" w:hAnsi="Arial" w:cs="Arial"/>
          <w:b/>
          <w:sz w:val="20"/>
          <w:szCs w:val="20"/>
        </w:rPr>
      </w:pPr>
      <w:r>
        <w:rPr>
          <w:rFonts w:ascii="Arial" w:hAnsi="Arial" w:cs="Arial"/>
          <w:b/>
          <w:sz w:val="20"/>
          <w:szCs w:val="20"/>
          <w:u w:val="single"/>
        </w:rPr>
        <w:t>Document 1</w:t>
      </w:r>
      <w:r w:rsidR="0065424A">
        <w:rPr>
          <w:rFonts w:ascii="Arial" w:hAnsi="Arial" w:cs="Arial"/>
          <w:b/>
          <w:sz w:val="20"/>
          <w:szCs w:val="20"/>
          <w:u w:val="single"/>
        </w:rPr>
        <w:t> :</w:t>
      </w:r>
      <w:r w:rsidR="0065424A">
        <w:rPr>
          <w:rFonts w:ascii="Arial" w:hAnsi="Arial" w:cs="Arial"/>
          <w:b/>
          <w:sz w:val="20"/>
          <w:szCs w:val="20"/>
        </w:rPr>
        <w:t xml:space="preserve"> é</w:t>
      </w:r>
      <w:r w:rsidR="00F61332" w:rsidRPr="0065424A">
        <w:rPr>
          <w:rFonts w:ascii="Arial" w:hAnsi="Arial" w:cs="Arial"/>
          <w:b/>
          <w:sz w:val="20"/>
          <w:szCs w:val="20"/>
        </w:rPr>
        <w:t xml:space="preserve">tude d’IRM cérébrales de </w:t>
      </w:r>
      <w:r w:rsidR="0065424A">
        <w:rPr>
          <w:rFonts w:ascii="Arial" w:hAnsi="Arial" w:cs="Arial"/>
          <w:b/>
          <w:sz w:val="20"/>
          <w:szCs w:val="20"/>
        </w:rPr>
        <w:t>sujets</w:t>
      </w:r>
      <w:r>
        <w:rPr>
          <w:rFonts w:ascii="Arial" w:hAnsi="Arial" w:cs="Arial"/>
          <w:b/>
          <w:sz w:val="20"/>
          <w:szCs w:val="20"/>
        </w:rPr>
        <w:t xml:space="preserve"> </w:t>
      </w:r>
      <w:hyperlink r:id="rId9" w:history="1">
        <w:r w:rsidRPr="00D84C3E">
          <w:rPr>
            <w:rStyle w:val="Lienhypertexte"/>
            <w:rFonts w:ascii="Arial" w:hAnsi="Arial" w:cs="Arial"/>
            <w:sz w:val="20"/>
            <w:szCs w:val="20"/>
          </w:rPr>
          <w:t>IRM virtuelle</w:t>
        </w:r>
      </w:hyperlink>
    </w:p>
    <w:p w14:paraId="2C1781B2" w14:textId="77777777" w:rsidR="000A5E0C" w:rsidRDefault="0065424A" w:rsidP="000A5E0C">
      <w:pPr>
        <w:spacing w:after="0" w:line="240" w:lineRule="auto"/>
        <w:jc w:val="both"/>
        <w:rPr>
          <w:rFonts w:ascii="Arial" w:hAnsi="Arial" w:cs="Arial"/>
          <w:b/>
          <w:sz w:val="20"/>
          <w:szCs w:val="20"/>
        </w:rPr>
      </w:pPr>
      <w:r>
        <w:rPr>
          <w:rFonts w:ascii="Arial" w:hAnsi="Arial" w:cs="Arial"/>
          <w:b/>
          <w:sz w:val="20"/>
          <w:szCs w:val="20"/>
        </w:rPr>
        <w:t xml:space="preserve"> </w:t>
      </w:r>
    </w:p>
    <w:p w14:paraId="1CD766F4" w14:textId="77777777" w:rsidR="00F61332" w:rsidRPr="00222982" w:rsidRDefault="00216B25" w:rsidP="000A5E0C">
      <w:pPr>
        <w:pStyle w:val="Paragraphedeliste"/>
        <w:spacing w:after="0" w:line="240" w:lineRule="auto"/>
        <w:ind w:left="0"/>
        <w:jc w:val="both"/>
        <w:rPr>
          <w:rFonts w:ascii="Arial" w:hAnsi="Arial" w:cs="Arial"/>
          <w:b/>
          <w:color w:val="0070C0"/>
          <w:sz w:val="20"/>
          <w:szCs w:val="20"/>
          <w:u w:val="single"/>
        </w:rPr>
      </w:pPr>
      <w:r w:rsidRPr="00222982">
        <w:rPr>
          <w:rFonts w:ascii="Arial" w:hAnsi="Arial" w:cs="Arial"/>
          <w:b/>
          <w:color w:val="0070C0"/>
          <w:sz w:val="20"/>
          <w:szCs w:val="20"/>
        </w:rPr>
        <w:t>A - D</w:t>
      </w:r>
      <w:r w:rsidR="0065424A" w:rsidRPr="00222982">
        <w:rPr>
          <w:rFonts w:ascii="Arial" w:hAnsi="Arial" w:cs="Arial"/>
          <w:b/>
          <w:color w:val="0070C0"/>
          <w:sz w:val="20"/>
          <w:szCs w:val="20"/>
        </w:rPr>
        <w:t>éterminer s’il existe une seule zone du cerveau responsable de la perception du plaisir sexuel</w:t>
      </w:r>
      <w:r w:rsidR="00F61332" w:rsidRPr="00222982">
        <w:rPr>
          <w:rFonts w:ascii="Arial" w:hAnsi="Arial" w:cs="Arial"/>
          <w:b/>
          <w:color w:val="0070C0"/>
          <w:sz w:val="20"/>
          <w:szCs w:val="20"/>
        </w:rPr>
        <w:t>.</w:t>
      </w:r>
    </w:p>
    <w:p w14:paraId="0E955797" w14:textId="77777777" w:rsidR="0065424A" w:rsidRPr="00222982" w:rsidRDefault="0065424A" w:rsidP="000A5E0C">
      <w:pPr>
        <w:spacing w:after="0" w:line="240" w:lineRule="auto"/>
        <w:jc w:val="both"/>
        <w:rPr>
          <w:rFonts w:ascii="Arial" w:hAnsi="Arial" w:cs="Arial"/>
          <w:color w:val="0070C0"/>
          <w:sz w:val="20"/>
          <w:szCs w:val="20"/>
        </w:rPr>
      </w:pPr>
    </w:p>
    <w:p w14:paraId="124DF122" w14:textId="77777777" w:rsidR="00216B25" w:rsidRPr="00222982" w:rsidRDefault="00AF791C" w:rsidP="00216B25">
      <w:pPr>
        <w:spacing w:after="0" w:line="240" w:lineRule="auto"/>
        <w:jc w:val="center"/>
        <w:rPr>
          <w:rFonts w:ascii="Arial" w:hAnsi="Arial" w:cs="Arial"/>
          <w:b/>
          <w:bCs/>
          <w:color w:val="0070C0"/>
          <w:sz w:val="20"/>
          <w:szCs w:val="20"/>
        </w:rPr>
      </w:pPr>
      <w:r w:rsidRPr="00222982">
        <w:rPr>
          <w:rFonts w:ascii="Arial" w:hAnsi="Arial" w:cs="Arial"/>
          <w:b/>
          <w:bCs/>
          <w:color w:val="0070C0"/>
          <w:sz w:val="20"/>
          <w:szCs w:val="20"/>
        </w:rPr>
        <w:t> </w:t>
      </w:r>
      <w:r w:rsidR="000C6E01" w:rsidRPr="00222982">
        <w:rPr>
          <w:rFonts w:ascii="Arial" w:hAnsi="Arial" w:cs="Arial"/>
          <w:b/>
          <w:bCs/>
          <w:color w:val="0070C0"/>
          <w:sz w:val="20"/>
          <w:szCs w:val="20"/>
        </w:rPr>
        <w:t>L</w:t>
      </w:r>
      <w:r w:rsidR="00D84BA4" w:rsidRPr="00222982">
        <w:rPr>
          <w:rFonts w:ascii="Arial" w:hAnsi="Arial" w:cs="Arial"/>
          <w:b/>
          <w:bCs/>
          <w:color w:val="0070C0"/>
          <w:sz w:val="20"/>
          <w:szCs w:val="20"/>
        </w:rPr>
        <w:t xml:space="preserve">e sujet </w:t>
      </w:r>
      <w:r w:rsidR="00216B25" w:rsidRPr="00222982">
        <w:rPr>
          <w:rFonts w:ascii="Arial" w:hAnsi="Arial" w:cs="Arial"/>
          <w:b/>
          <w:bCs/>
          <w:color w:val="0070C0"/>
          <w:sz w:val="20"/>
          <w:szCs w:val="20"/>
        </w:rPr>
        <w:t xml:space="preserve">test </w:t>
      </w:r>
      <w:r w:rsidR="00D84BA4" w:rsidRPr="00222982">
        <w:rPr>
          <w:rFonts w:ascii="Arial" w:hAnsi="Arial" w:cs="Arial"/>
          <w:b/>
          <w:bCs/>
          <w:color w:val="0070C0"/>
          <w:sz w:val="20"/>
          <w:szCs w:val="20"/>
        </w:rPr>
        <w:t>regarde un film érotique</w:t>
      </w:r>
    </w:p>
    <w:p w14:paraId="53285E72" w14:textId="77777777" w:rsidR="004C4C40" w:rsidRPr="00216B25" w:rsidRDefault="00AF791C" w:rsidP="00216B25">
      <w:pPr>
        <w:spacing w:after="0" w:line="240" w:lineRule="auto"/>
        <w:jc w:val="center"/>
        <w:rPr>
          <w:rFonts w:ascii="Arial" w:hAnsi="Arial" w:cs="Arial"/>
          <w:b/>
          <w:bCs/>
          <w:sz w:val="20"/>
          <w:szCs w:val="20"/>
        </w:rPr>
      </w:pPr>
      <w:r w:rsidRPr="00216B25">
        <w:rPr>
          <w:rFonts w:ascii="Arial" w:hAnsi="Arial" w:cs="Arial"/>
          <w:b/>
          <w:bCs/>
          <w:sz w:val="20"/>
          <w:szCs w:val="20"/>
        </w:rPr>
        <w:t> </w:t>
      </w:r>
    </w:p>
    <w:p w14:paraId="4EBC24FD" w14:textId="77777777" w:rsidR="00216B25" w:rsidRDefault="00B11A67" w:rsidP="00216B25">
      <w:pPr>
        <w:spacing w:after="0" w:line="240" w:lineRule="auto"/>
        <w:jc w:val="center"/>
        <w:rPr>
          <w:rFonts w:ascii="Arial" w:hAnsi="Arial" w:cs="Arial"/>
          <w:sz w:val="20"/>
          <w:szCs w:val="20"/>
        </w:rPr>
      </w:pPr>
      <w:r>
        <w:rPr>
          <w:noProof/>
        </w:rPr>
        <w:lastRenderedPageBreak/>
        <w:pict w14:anchorId="35DE1779">
          <v:roundrect id="Rectangle : coins arrondis 16" o:spid="_x0000_s1026" style="position:absolute;left:0;text-align:left;margin-left:181.15pt;margin-top:201.05pt;width:25.95pt;height:18.4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" filled="f" strokecolor="red" strokeweight="1.5pt"/>
        </w:pict>
      </w:r>
      <w:r>
        <w:rPr>
          <w:noProof/>
        </w:rPr>
        <w:pict w14:anchorId="2437414B">
          <v:roundrect id="Rectangle : coins arrondis 12" o:spid="_x0000_s1040" style="position:absolute;left:0;text-align:left;margin-left:149.55pt;margin-top:200.15pt;width:25.95pt;height:18.4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" filled="f" strokecolor="red" strokeweight="1.5pt"/>
        </w:pict>
      </w:r>
      <w:r>
        <w:rPr>
          <w:noProof/>
        </w:rPr>
        <w:pict w14:anchorId="76D0A6E5">
          <v:roundrect id="Rectangle : coins arrondis 7" o:spid="_x0000_s1039" style="position:absolute;left:0;text-align:left;margin-left:324pt;margin-top:70.45pt;width:25.95pt;height:18.4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" filled="f" strokecolor="#00b050" strokeweight="1.5pt"/>
        </w:pict>
      </w:r>
      <w:r w:rsidR="00216B25">
        <w:rPr>
          <w:noProof/>
          <w:lang w:eastAsia="fr-FR"/>
        </w:rPr>
        <w:drawing>
          <wp:inline distT="0" distB="0" distL="0" distR="0" wp14:anchorId="3D9F986D" wp14:editId="2EA7638B">
            <wp:extent cx="3693646" cy="3625703"/>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1034" cy="3642771"/>
                    </a:xfrm>
                    <a:prstGeom prst="rect">
                      <a:avLst/>
                    </a:prstGeom>
                  </pic:spPr>
                </pic:pic>
              </a:graphicData>
            </a:graphic>
          </wp:inline>
        </w:drawing>
      </w:r>
    </w:p>
    <w:p w14:paraId="22E3D521" w14:textId="77777777" w:rsidR="00216B25" w:rsidRDefault="00216B25" w:rsidP="00216B25">
      <w:pPr>
        <w:spacing w:after="0" w:line="240" w:lineRule="auto"/>
        <w:jc w:val="center"/>
        <w:rPr>
          <w:rFonts w:ascii="Arial" w:hAnsi="Arial" w:cs="Arial"/>
          <w:sz w:val="20"/>
          <w:szCs w:val="20"/>
        </w:rPr>
      </w:pPr>
    </w:p>
    <w:p w14:paraId="197416F3" w14:textId="77777777" w:rsidR="000C6E01" w:rsidRDefault="00216B25" w:rsidP="00216B25">
      <w:pPr>
        <w:spacing w:after="0" w:line="240" w:lineRule="auto"/>
        <w:jc w:val="center"/>
        <w:rPr>
          <w:rFonts w:ascii="Arial" w:hAnsi="Arial" w:cs="Arial"/>
          <w:b/>
          <w:bCs/>
          <w:sz w:val="20"/>
          <w:szCs w:val="20"/>
        </w:rPr>
      </w:pPr>
      <w:r w:rsidRPr="000C6E01">
        <w:rPr>
          <w:rFonts w:ascii="Arial" w:hAnsi="Arial" w:cs="Arial"/>
          <w:b/>
          <w:bCs/>
          <w:sz w:val="20"/>
          <w:szCs w:val="20"/>
        </w:rPr>
        <w:t>L</w:t>
      </w:r>
      <w:r w:rsidR="00D84BA4" w:rsidRPr="000C6E01">
        <w:rPr>
          <w:rFonts w:ascii="Arial" w:hAnsi="Arial" w:cs="Arial"/>
          <w:b/>
          <w:bCs/>
          <w:sz w:val="20"/>
          <w:szCs w:val="20"/>
        </w:rPr>
        <w:t xml:space="preserve">e sujet </w:t>
      </w:r>
      <w:r w:rsidRPr="000C6E01">
        <w:rPr>
          <w:rFonts w:ascii="Arial" w:hAnsi="Arial" w:cs="Arial"/>
          <w:b/>
          <w:bCs/>
          <w:sz w:val="20"/>
          <w:szCs w:val="20"/>
        </w:rPr>
        <w:t xml:space="preserve">test </w:t>
      </w:r>
      <w:r w:rsidR="00D84BA4" w:rsidRPr="000C6E01">
        <w:rPr>
          <w:rFonts w:ascii="Arial" w:hAnsi="Arial" w:cs="Arial"/>
          <w:b/>
          <w:bCs/>
          <w:sz w:val="20"/>
          <w:szCs w:val="20"/>
        </w:rPr>
        <w:t>reçoit une caresse sexuelle</w:t>
      </w:r>
    </w:p>
    <w:p w14:paraId="15A13874" w14:textId="77777777" w:rsidR="00D84BA4" w:rsidRPr="000C6E01" w:rsidRDefault="00AF791C" w:rsidP="00216B25">
      <w:pPr>
        <w:spacing w:after="0" w:line="240" w:lineRule="auto"/>
        <w:jc w:val="center"/>
        <w:rPr>
          <w:rFonts w:ascii="Arial" w:hAnsi="Arial" w:cs="Arial"/>
          <w:b/>
          <w:bCs/>
          <w:sz w:val="20"/>
          <w:szCs w:val="20"/>
        </w:rPr>
      </w:pPr>
      <w:r w:rsidRPr="000C6E01">
        <w:rPr>
          <w:rFonts w:ascii="Arial" w:hAnsi="Arial" w:cs="Arial"/>
          <w:b/>
          <w:bCs/>
          <w:sz w:val="20"/>
          <w:szCs w:val="20"/>
        </w:rPr>
        <w:t> </w:t>
      </w:r>
    </w:p>
    <w:p w14:paraId="64FF7B40" w14:textId="77777777" w:rsidR="000C6E01" w:rsidRDefault="00B11A67" w:rsidP="00216B25">
      <w:pPr>
        <w:spacing w:after="0" w:line="240" w:lineRule="auto"/>
        <w:jc w:val="center"/>
        <w:rPr>
          <w:rFonts w:ascii="Arial" w:hAnsi="Arial" w:cs="Arial"/>
          <w:sz w:val="20"/>
          <w:szCs w:val="20"/>
        </w:rPr>
      </w:pPr>
      <w:r>
        <w:rPr>
          <w:noProof/>
        </w:rPr>
        <w:pict w14:anchorId="66A28C15">
          <v:roundrect id="Rectangle : coins arrondis 17" o:spid="_x0000_s1038" style="position:absolute;left:0;text-align:left;margin-left:169.4pt;margin-top:174.4pt;width:25.95pt;height:18.4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" filled="f" strokecolor="red" strokeweight="1.5pt"/>
        </w:pict>
      </w:r>
      <w:r>
        <w:rPr>
          <w:noProof/>
        </w:rPr>
        <w:pict w14:anchorId="04E4F180">
          <v:roundrect id="Rectangle : coins arrondis 10" o:spid="_x0000_s1037" style="position:absolute;left:0;text-align:left;margin-left:324.1pt;margin-top:69.4pt;width:25.95pt;height:18.4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" filled="f" strokecolor="#00b050" strokeweight="1.5pt"/>
        </w:pict>
      </w:r>
      <w:r w:rsidR="000C6E01">
        <w:rPr>
          <w:noProof/>
          <w:lang w:eastAsia="fr-FR"/>
        </w:rPr>
        <w:drawing>
          <wp:inline distT="0" distB="0" distL="0" distR="0" wp14:anchorId="5E11763E" wp14:editId="5EF211F2">
            <wp:extent cx="3654819" cy="3593804"/>
            <wp:effectExtent l="0" t="0" r="317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483" cy="3618056"/>
                    </a:xfrm>
                    <a:prstGeom prst="rect">
                      <a:avLst/>
                    </a:prstGeom>
                  </pic:spPr>
                </pic:pic>
              </a:graphicData>
            </a:graphic>
          </wp:inline>
        </w:drawing>
      </w:r>
    </w:p>
    <w:p w14:paraId="38284089" w14:textId="77777777" w:rsidR="000A5E0C" w:rsidRPr="000A5E0C" w:rsidRDefault="00B11A67" w:rsidP="000A5E0C">
      <w:pPr>
        <w:spacing w:after="0" w:line="240" w:lineRule="auto"/>
        <w:jc w:val="both"/>
        <w:rPr>
          <w:rFonts w:ascii="Arial" w:hAnsi="Arial" w:cs="Arial"/>
          <w:b/>
          <w:bCs/>
          <w:sz w:val="20"/>
          <w:szCs w:val="20"/>
        </w:rPr>
      </w:pPr>
      <w:r>
        <w:rPr>
          <w:noProof/>
        </w:rPr>
        <w:pict w14:anchorId="07A76090">
          <v:roundrect id="Rectangle : coins arrondis 18" o:spid="_x0000_s1036" style="position:absolute;left:0;text-align:left;margin-left:286.9pt;margin-top:8.05pt;width:25.95pt;height:18.4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" filled="f" strokecolor="red" strokeweight="1.5pt"/>
        </w:pict>
      </w:r>
      <w:r>
        <w:rPr>
          <w:noProof/>
        </w:rPr>
        <w:pict w14:anchorId="3B301A27">
          <v:roundrect id="Rectangle : coins arrondis 11" o:spid="_x0000_s1035" style="position:absolute;left:0;text-align:left;margin-left:18.1pt;margin-top:8.5pt;width:25.95pt;height:18.4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" filled="f" strokecolor="#00b050" strokeweight="1.5pt"/>
        </w:pict>
      </w:r>
    </w:p>
    <w:p w14:paraId="7B408C07" w14:textId="77777777" w:rsidR="001A4CBD" w:rsidRPr="00222982" w:rsidRDefault="000C6E01" w:rsidP="000A5E0C">
      <w:pPr>
        <w:spacing w:after="0" w:line="240" w:lineRule="auto"/>
        <w:jc w:val="both"/>
        <w:rPr>
          <w:rFonts w:ascii="Arial" w:hAnsi="Arial" w:cs="Arial"/>
          <w:b/>
          <w:color w:val="0070C0"/>
          <w:sz w:val="20"/>
          <w:szCs w:val="20"/>
          <w:u w:val="single"/>
        </w:rPr>
      </w:pPr>
      <w:r>
        <w:rPr>
          <w:rFonts w:ascii="Arial" w:hAnsi="Arial" w:cs="Arial"/>
          <w:b/>
          <w:bCs/>
          <w:sz w:val="20"/>
          <w:szCs w:val="20"/>
        </w:rPr>
        <w:tab/>
      </w:r>
      <w:r w:rsidRPr="000C6E01">
        <w:rPr>
          <w:rFonts w:ascii="Arial" w:hAnsi="Arial" w:cs="Arial"/>
          <w:sz w:val="20"/>
          <w:szCs w:val="20"/>
        </w:rPr>
        <w:t xml:space="preserve">     </w:t>
      </w:r>
      <w:r w:rsidRPr="00222982">
        <w:rPr>
          <w:rFonts w:ascii="Arial" w:hAnsi="Arial" w:cs="Arial"/>
          <w:color w:val="0070C0"/>
          <w:sz w:val="20"/>
          <w:szCs w:val="20"/>
        </w:rPr>
        <w:t>Zones cérébrales actives communes</w:t>
      </w:r>
      <w:r w:rsidRPr="00222982">
        <w:rPr>
          <w:rFonts w:ascii="Arial" w:hAnsi="Arial" w:cs="Arial"/>
          <w:color w:val="0070C0"/>
          <w:sz w:val="20"/>
          <w:szCs w:val="20"/>
        </w:rPr>
        <w:tab/>
      </w:r>
      <w:r w:rsidRPr="00222982">
        <w:rPr>
          <w:rFonts w:ascii="Arial" w:hAnsi="Arial" w:cs="Arial"/>
          <w:color w:val="0070C0"/>
          <w:sz w:val="20"/>
          <w:szCs w:val="20"/>
        </w:rPr>
        <w:tab/>
      </w:r>
      <w:r w:rsidRPr="00222982">
        <w:rPr>
          <w:rFonts w:ascii="Arial" w:hAnsi="Arial" w:cs="Arial"/>
          <w:color w:val="0070C0"/>
          <w:sz w:val="20"/>
          <w:szCs w:val="20"/>
        </w:rPr>
        <w:tab/>
      </w:r>
      <w:r w:rsidRPr="00222982">
        <w:rPr>
          <w:rFonts w:ascii="Arial" w:hAnsi="Arial" w:cs="Arial"/>
          <w:color w:val="0070C0"/>
          <w:sz w:val="20"/>
          <w:szCs w:val="20"/>
        </w:rPr>
        <w:tab/>
        <w:t>Zones cérébrales actives différentes</w:t>
      </w:r>
      <w:r w:rsidRPr="00222982">
        <w:rPr>
          <w:rFonts w:ascii="Arial" w:hAnsi="Arial" w:cs="Arial"/>
          <w:b/>
          <w:color w:val="0070C0"/>
          <w:sz w:val="20"/>
          <w:szCs w:val="20"/>
          <w:u w:val="single"/>
        </w:rPr>
        <w:t xml:space="preserve"> </w:t>
      </w:r>
    </w:p>
    <w:p w14:paraId="7648D496" w14:textId="77777777" w:rsidR="00581365" w:rsidRPr="00222982" w:rsidRDefault="00581365" w:rsidP="00A562DC">
      <w:pPr>
        <w:spacing w:after="0" w:line="240" w:lineRule="auto"/>
        <w:jc w:val="both"/>
        <w:rPr>
          <w:rFonts w:ascii="Arial" w:hAnsi="Arial" w:cs="Arial"/>
          <w:b/>
          <w:color w:val="0070C0"/>
          <w:sz w:val="20"/>
          <w:szCs w:val="20"/>
          <w:u w:val="single"/>
        </w:rPr>
      </w:pPr>
    </w:p>
    <w:p w14:paraId="63107BFF" w14:textId="77777777" w:rsidR="00581365" w:rsidRPr="00222982" w:rsidRDefault="00581365" w:rsidP="00A562DC">
      <w:pPr>
        <w:spacing w:after="0" w:line="240" w:lineRule="auto"/>
        <w:jc w:val="both"/>
        <w:rPr>
          <w:rFonts w:ascii="Arial" w:hAnsi="Arial" w:cs="Arial"/>
          <w:b/>
          <w:color w:val="0070C0"/>
          <w:sz w:val="20"/>
          <w:szCs w:val="20"/>
          <w:u w:val="single"/>
        </w:rPr>
      </w:pPr>
    </w:p>
    <w:p w14:paraId="0A71C912" w14:textId="77777777" w:rsidR="0046073D" w:rsidRPr="00222982" w:rsidRDefault="0046073D" w:rsidP="00A562DC">
      <w:pPr>
        <w:spacing w:after="0" w:line="240" w:lineRule="auto"/>
        <w:jc w:val="both"/>
        <w:rPr>
          <w:rFonts w:ascii="Arial" w:hAnsi="Arial" w:cs="Arial"/>
          <w:b/>
          <w:color w:val="0070C0"/>
          <w:sz w:val="20"/>
          <w:szCs w:val="20"/>
          <w:u w:val="single"/>
        </w:rPr>
      </w:pPr>
    </w:p>
    <w:p w14:paraId="4A3B6C70" w14:textId="77777777" w:rsidR="00F54110" w:rsidRPr="00222982" w:rsidRDefault="002459E7" w:rsidP="0046073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color w:val="0070C0"/>
          <w:sz w:val="20"/>
          <w:szCs w:val="20"/>
        </w:rPr>
      </w:pPr>
      <w:r w:rsidRPr="00222982">
        <w:rPr>
          <w:rFonts w:ascii="Arial" w:hAnsi="Arial" w:cs="Arial"/>
          <w:b/>
          <w:color w:val="0070C0"/>
          <w:sz w:val="20"/>
          <w:szCs w:val="20"/>
          <w:u w:val="single"/>
        </w:rPr>
        <w:t>Bilan :</w:t>
      </w:r>
      <w:r w:rsidR="0046073D" w:rsidRPr="00222982">
        <w:rPr>
          <w:rFonts w:ascii="Arial" w:hAnsi="Arial" w:cs="Arial"/>
          <w:b/>
          <w:color w:val="0070C0"/>
          <w:sz w:val="20"/>
          <w:szCs w:val="20"/>
        </w:rPr>
        <w:t xml:space="preserve"> </w:t>
      </w:r>
      <w:r w:rsidR="0046073D" w:rsidRPr="00222982">
        <w:rPr>
          <w:rFonts w:ascii="Arial" w:hAnsi="Arial" w:cs="Arial"/>
          <w:bCs/>
          <w:color w:val="0070C0"/>
          <w:sz w:val="20"/>
          <w:szCs w:val="20"/>
        </w:rPr>
        <w:t xml:space="preserve">il existe des aires cérébrales communes à la perception du plaisir sexuel et d’autres spécifiques selon le type de plaisir éprouvé (visuel, </w:t>
      </w:r>
      <w:proofErr w:type="gramStart"/>
      <w:r w:rsidR="0046073D" w:rsidRPr="00222982">
        <w:rPr>
          <w:rFonts w:ascii="Arial" w:hAnsi="Arial" w:cs="Arial"/>
          <w:bCs/>
          <w:color w:val="0070C0"/>
          <w:sz w:val="20"/>
          <w:szCs w:val="20"/>
        </w:rPr>
        <w:t>tactile,…</w:t>
      </w:r>
      <w:proofErr w:type="gramEnd"/>
      <w:r w:rsidR="0046073D" w:rsidRPr="00222982">
        <w:rPr>
          <w:rFonts w:ascii="Arial" w:hAnsi="Arial" w:cs="Arial"/>
          <w:bCs/>
          <w:color w:val="0070C0"/>
          <w:sz w:val="20"/>
          <w:szCs w:val="20"/>
        </w:rPr>
        <w:t xml:space="preserve">)  </w:t>
      </w:r>
    </w:p>
    <w:p w14:paraId="64BBE7AA" w14:textId="77777777" w:rsidR="00F54110" w:rsidRDefault="00F54110" w:rsidP="00A562DC">
      <w:pPr>
        <w:spacing w:after="0" w:line="240" w:lineRule="auto"/>
        <w:jc w:val="both"/>
        <w:rPr>
          <w:rFonts w:ascii="Arial" w:hAnsi="Arial" w:cs="Arial"/>
          <w:b/>
          <w:sz w:val="20"/>
          <w:szCs w:val="20"/>
          <w:u w:val="single"/>
        </w:rPr>
      </w:pPr>
    </w:p>
    <w:p w14:paraId="597A993B" w14:textId="77777777" w:rsidR="00951B9E" w:rsidRDefault="00951B9E" w:rsidP="00A562DC">
      <w:pPr>
        <w:pStyle w:val="Paragraphedeliste"/>
        <w:spacing w:after="0" w:line="240" w:lineRule="auto"/>
        <w:ind w:left="0"/>
        <w:jc w:val="both"/>
        <w:rPr>
          <w:rFonts w:ascii="Arial" w:hAnsi="Arial" w:cs="Arial"/>
          <w:b/>
          <w:color w:val="0070C0"/>
          <w:sz w:val="20"/>
          <w:szCs w:val="20"/>
        </w:rPr>
      </w:pPr>
    </w:p>
    <w:p w14:paraId="16759198" w14:textId="77777777" w:rsidR="00951B9E" w:rsidRDefault="00951B9E" w:rsidP="00A562DC">
      <w:pPr>
        <w:pStyle w:val="Paragraphedeliste"/>
        <w:spacing w:after="0" w:line="240" w:lineRule="auto"/>
        <w:ind w:left="0"/>
        <w:jc w:val="both"/>
        <w:rPr>
          <w:rFonts w:ascii="Arial" w:hAnsi="Arial" w:cs="Arial"/>
          <w:b/>
          <w:color w:val="0070C0"/>
          <w:sz w:val="20"/>
          <w:szCs w:val="20"/>
        </w:rPr>
      </w:pPr>
    </w:p>
    <w:p w14:paraId="5AF82D03" w14:textId="77777777" w:rsidR="00951B9E" w:rsidRDefault="00951B9E" w:rsidP="00A562DC">
      <w:pPr>
        <w:pStyle w:val="Paragraphedeliste"/>
        <w:spacing w:after="0" w:line="240" w:lineRule="auto"/>
        <w:ind w:left="0"/>
        <w:jc w:val="both"/>
        <w:rPr>
          <w:rFonts w:ascii="Arial" w:hAnsi="Arial" w:cs="Arial"/>
          <w:b/>
          <w:color w:val="0070C0"/>
          <w:sz w:val="20"/>
          <w:szCs w:val="20"/>
        </w:rPr>
      </w:pPr>
    </w:p>
    <w:p w14:paraId="240AAE7C" w14:textId="77777777" w:rsidR="00951B9E" w:rsidRDefault="00951B9E" w:rsidP="00A562DC">
      <w:pPr>
        <w:pStyle w:val="Paragraphedeliste"/>
        <w:spacing w:after="0" w:line="240" w:lineRule="auto"/>
        <w:ind w:left="0"/>
        <w:jc w:val="both"/>
        <w:rPr>
          <w:rFonts w:ascii="Arial" w:hAnsi="Arial" w:cs="Arial"/>
          <w:b/>
          <w:color w:val="0070C0"/>
          <w:sz w:val="20"/>
          <w:szCs w:val="20"/>
        </w:rPr>
      </w:pPr>
    </w:p>
    <w:p w14:paraId="17B362F1" w14:textId="7DE3B7AF" w:rsidR="00A562DC" w:rsidRPr="00222982" w:rsidRDefault="0046073D" w:rsidP="00A562DC">
      <w:pPr>
        <w:pStyle w:val="Paragraphedeliste"/>
        <w:spacing w:after="0" w:line="240" w:lineRule="auto"/>
        <w:ind w:left="0"/>
        <w:jc w:val="both"/>
        <w:rPr>
          <w:rFonts w:ascii="Arial" w:hAnsi="Arial" w:cs="Arial"/>
          <w:b/>
          <w:color w:val="0070C0"/>
          <w:sz w:val="20"/>
          <w:szCs w:val="20"/>
          <w:u w:val="single"/>
        </w:rPr>
      </w:pPr>
      <w:r w:rsidRPr="00222982">
        <w:rPr>
          <w:rFonts w:ascii="Arial" w:hAnsi="Arial" w:cs="Arial"/>
          <w:b/>
          <w:color w:val="0070C0"/>
          <w:sz w:val="20"/>
          <w:szCs w:val="20"/>
        </w:rPr>
        <w:lastRenderedPageBreak/>
        <w:t xml:space="preserve">B - </w:t>
      </w:r>
      <w:r w:rsidR="00E10338">
        <w:rPr>
          <w:rFonts w:ascii="Arial" w:hAnsi="Arial" w:cs="Arial"/>
          <w:b/>
          <w:color w:val="0070C0"/>
          <w:sz w:val="20"/>
          <w:szCs w:val="20"/>
        </w:rPr>
        <w:t>D</w:t>
      </w:r>
      <w:r w:rsidR="00A562DC" w:rsidRPr="00222982">
        <w:rPr>
          <w:rFonts w:ascii="Arial" w:hAnsi="Arial" w:cs="Arial"/>
          <w:b/>
          <w:color w:val="0070C0"/>
          <w:sz w:val="20"/>
          <w:szCs w:val="20"/>
        </w:rPr>
        <w:t xml:space="preserve">éterminer s’il existe une seule zone du cerveau responsable de la perception </w:t>
      </w:r>
      <w:r w:rsidR="00581365" w:rsidRPr="00222982">
        <w:rPr>
          <w:rFonts w:ascii="Arial" w:hAnsi="Arial" w:cs="Arial"/>
          <w:b/>
          <w:color w:val="0070C0"/>
          <w:sz w:val="20"/>
          <w:szCs w:val="20"/>
        </w:rPr>
        <w:t xml:space="preserve">de différents types de </w:t>
      </w:r>
      <w:proofErr w:type="gramStart"/>
      <w:r w:rsidR="00581365" w:rsidRPr="00222982">
        <w:rPr>
          <w:rFonts w:ascii="Arial" w:hAnsi="Arial" w:cs="Arial"/>
          <w:b/>
          <w:color w:val="0070C0"/>
          <w:sz w:val="20"/>
          <w:szCs w:val="20"/>
        </w:rPr>
        <w:t>plaisir</w:t>
      </w:r>
      <w:proofErr w:type="gramEnd"/>
      <w:r w:rsidR="00DF4961" w:rsidRPr="00222982">
        <w:rPr>
          <w:rFonts w:ascii="Arial" w:hAnsi="Arial" w:cs="Arial"/>
          <w:b/>
          <w:color w:val="0070C0"/>
          <w:sz w:val="20"/>
          <w:szCs w:val="20"/>
        </w:rPr>
        <w:t xml:space="preserve"> (sexuel, drogue, argent)</w:t>
      </w:r>
      <w:r w:rsidR="00A562DC" w:rsidRPr="00222982">
        <w:rPr>
          <w:rFonts w:ascii="Arial" w:hAnsi="Arial" w:cs="Arial"/>
          <w:b/>
          <w:color w:val="0070C0"/>
          <w:sz w:val="20"/>
          <w:szCs w:val="20"/>
        </w:rPr>
        <w:t>.</w:t>
      </w:r>
    </w:p>
    <w:p w14:paraId="57E76688" w14:textId="77777777" w:rsidR="00A562DC" w:rsidRPr="00222982" w:rsidRDefault="00A562DC" w:rsidP="00A562DC">
      <w:pPr>
        <w:spacing w:after="0" w:line="240" w:lineRule="auto"/>
        <w:jc w:val="both"/>
        <w:rPr>
          <w:rFonts w:ascii="Arial" w:hAnsi="Arial" w:cs="Arial"/>
          <w:color w:val="0070C0"/>
          <w:sz w:val="20"/>
          <w:szCs w:val="20"/>
        </w:rPr>
      </w:pPr>
    </w:p>
    <w:p w14:paraId="635544F9" w14:textId="77777777" w:rsidR="00A562DC" w:rsidRPr="00222982" w:rsidRDefault="006C5E0A" w:rsidP="006C5E0A">
      <w:pPr>
        <w:spacing w:after="0" w:line="240" w:lineRule="auto"/>
        <w:jc w:val="center"/>
        <w:rPr>
          <w:rFonts w:ascii="Arial" w:hAnsi="Arial" w:cs="Arial"/>
          <w:color w:val="0070C0"/>
          <w:sz w:val="20"/>
          <w:szCs w:val="20"/>
        </w:rPr>
      </w:pPr>
      <w:r w:rsidRPr="00222982">
        <w:rPr>
          <w:rFonts w:ascii="Arial" w:hAnsi="Arial" w:cs="Arial"/>
          <w:b/>
          <w:bCs/>
          <w:color w:val="0070C0"/>
          <w:sz w:val="20"/>
          <w:szCs w:val="20"/>
        </w:rPr>
        <w:t>L</w:t>
      </w:r>
      <w:r w:rsidR="00A562DC" w:rsidRPr="00222982">
        <w:rPr>
          <w:rFonts w:ascii="Arial" w:hAnsi="Arial" w:cs="Arial"/>
          <w:b/>
          <w:bCs/>
          <w:color w:val="0070C0"/>
          <w:sz w:val="20"/>
          <w:szCs w:val="20"/>
        </w:rPr>
        <w:t xml:space="preserve">e sujet </w:t>
      </w:r>
      <w:r w:rsidR="00AF791C" w:rsidRPr="00222982">
        <w:rPr>
          <w:rFonts w:ascii="Arial" w:hAnsi="Arial" w:cs="Arial"/>
          <w:b/>
          <w:bCs/>
          <w:color w:val="0070C0"/>
          <w:sz w:val="20"/>
          <w:szCs w:val="20"/>
        </w:rPr>
        <w:t>est dans l’obscurité après avoir consommé du LSD</w:t>
      </w:r>
      <w:r w:rsidR="00AF791C" w:rsidRPr="00222982">
        <w:rPr>
          <w:rFonts w:ascii="Arial" w:hAnsi="Arial" w:cs="Arial"/>
          <w:color w:val="0070C0"/>
          <w:sz w:val="20"/>
          <w:szCs w:val="20"/>
        </w:rPr>
        <w:t xml:space="preserve"> (= drogue aux effets proches de l’ecstasy)</w:t>
      </w:r>
    </w:p>
    <w:p w14:paraId="5943EEEE" w14:textId="77777777" w:rsidR="009273CB" w:rsidRDefault="009273CB" w:rsidP="006C5E0A">
      <w:pPr>
        <w:spacing w:after="0" w:line="240" w:lineRule="auto"/>
        <w:jc w:val="center"/>
        <w:rPr>
          <w:rFonts w:ascii="Arial" w:hAnsi="Arial" w:cs="Arial"/>
          <w:sz w:val="20"/>
          <w:szCs w:val="20"/>
        </w:rPr>
      </w:pPr>
    </w:p>
    <w:p w14:paraId="1E31FE93" w14:textId="77777777" w:rsidR="00AF791C" w:rsidRDefault="00B11A67" w:rsidP="009273CB">
      <w:pPr>
        <w:spacing w:after="0" w:line="240" w:lineRule="auto"/>
        <w:jc w:val="center"/>
        <w:rPr>
          <w:rFonts w:ascii="Arial" w:hAnsi="Arial" w:cs="Arial"/>
          <w:sz w:val="20"/>
          <w:szCs w:val="20"/>
        </w:rPr>
      </w:pPr>
      <w:r>
        <w:rPr>
          <w:noProof/>
        </w:rPr>
        <w:pict w14:anchorId="3F681998">
          <v:roundrect id="Rectangle : coins arrondis 22" o:spid="_x0000_s1034" style="position:absolute;left:0;text-align:left;margin-left:154.15pt;margin-top:253.95pt;width:46.9pt;height:20.9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" filled="f" strokecolor="#00b050" strokeweight="1.5pt"/>
        </w:pict>
      </w:r>
      <w:r>
        <w:rPr>
          <w:noProof/>
        </w:rPr>
        <w:pict w14:anchorId="17AAA461">
          <v:roundrect id="Rectangle : coins arrondis 21" o:spid="_x0000_s1033" style="position:absolute;left:0;text-align:left;margin-left:151.55pt;margin-top:205.25pt;width:46.9pt;height:20.9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" filled="f" strokecolor="#00b050" strokeweight="1.5pt"/>
        </w:pict>
      </w:r>
      <w:r w:rsidR="009273CB">
        <w:rPr>
          <w:noProof/>
          <w:lang w:eastAsia="fr-FR"/>
        </w:rPr>
        <w:drawing>
          <wp:inline distT="0" distB="0" distL="0" distR="0" wp14:anchorId="0870CDA5" wp14:editId="6A8DF374">
            <wp:extent cx="3827721" cy="3731869"/>
            <wp:effectExtent l="0" t="0" r="1905"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6402" cy="3750082"/>
                    </a:xfrm>
                    <a:prstGeom prst="rect">
                      <a:avLst/>
                    </a:prstGeom>
                  </pic:spPr>
                </pic:pic>
              </a:graphicData>
            </a:graphic>
          </wp:inline>
        </w:drawing>
      </w:r>
    </w:p>
    <w:p w14:paraId="7F000645" w14:textId="77777777" w:rsidR="00E74C5F" w:rsidRDefault="00B11A67" w:rsidP="00A562DC">
      <w:pPr>
        <w:spacing w:after="0" w:line="240" w:lineRule="auto"/>
        <w:jc w:val="both"/>
        <w:rPr>
          <w:rFonts w:ascii="Arial" w:hAnsi="Arial" w:cs="Arial"/>
          <w:sz w:val="20"/>
          <w:szCs w:val="20"/>
        </w:rPr>
      </w:pPr>
      <w:r>
        <w:rPr>
          <w:noProof/>
        </w:rPr>
        <w:pict w14:anchorId="62C1920A">
          <v:roundrect id="Rectangle : coins arrondis 23" o:spid="_x0000_s1032" style="position:absolute;left:0;text-align:left;margin-left:18.05pt;margin-top:4.35pt;width:46.85pt;height:20.9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" filled="f" strokecolor="#00b050" strokeweight="1.5pt"/>
        </w:pict>
      </w:r>
    </w:p>
    <w:p w14:paraId="3EFD8019" w14:textId="77777777" w:rsidR="00E74C5F" w:rsidRPr="009273CB" w:rsidRDefault="009273CB" w:rsidP="00A562DC">
      <w:pPr>
        <w:spacing w:after="0" w:line="240"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Pr="009273CB">
        <w:rPr>
          <w:rFonts w:ascii="Arial" w:hAnsi="Arial" w:cs="Arial"/>
          <w:sz w:val="20"/>
          <w:szCs w:val="20"/>
        </w:rPr>
        <w:t>Zones cérébrales actives similaires avec celle de la perception visuelle érotique</w:t>
      </w:r>
    </w:p>
    <w:p w14:paraId="1E2822D0" w14:textId="77777777" w:rsidR="009273CB" w:rsidRDefault="009273CB" w:rsidP="00A562DC">
      <w:pPr>
        <w:spacing w:after="0" w:line="240" w:lineRule="auto"/>
        <w:jc w:val="both"/>
        <w:rPr>
          <w:rFonts w:ascii="Arial" w:hAnsi="Arial" w:cs="Arial"/>
          <w:b/>
          <w:bCs/>
          <w:sz w:val="20"/>
          <w:szCs w:val="20"/>
        </w:rPr>
      </w:pPr>
    </w:p>
    <w:p w14:paraId="04CC5657" w14:textId="77777777" w:rsidR="009273CB" w:rsidRDefault="009273CB" w:rsidP="00A562DC">
      <w:pPr>
        <w:spacing w:after="0" w:line="240" w:lineRule="auto"/>
        <w:jc w:val="both"/>
        <w:rPr>
          <w:rFonts w:ascii="Arial" w:hAnsi="Arial" w:cs="Arial"/>
          <w:b/>
          <w:bCs/>
          <w:sz w:val="20"/>
          <w:szCs w:val="20"/>
        </w:rPr>
      </w:pPr>
    </w:p>
    <w:p w14:paraId="2E18F3BD" w14:textId="77777777" w:rsidR="00846634" w:rsidRPr="00F57F74" w:rsidRDefault="00F57F74" w:rsidP="00A562DC">
      <w:pPr>
        <w:spacing w:after="0" w:line="240" w:lineRule="auto"/>
        <w:jc w:val="both"/>
        <w:rPr>
          <w:rFonts w:ascii="Arial" w:hAnsi="Arial" w:cs="Arial"/>
          <w:sz w:val="20"/>
          <w:szCs w:val="20"/>
        </w:rPr>
      </w:pPr>
      <w:r>
        <w:rPr>
          <w:rFonts w:ascii="Arial" w:hAnsi="Arial" w:cs="Arial"/>
          <w:b/>
          <w:bCs/>
          <w:sz w:val="20"/>
          <w:szCs w:val="20"/>
        </w:rPr>
        <w:t>Données complémentaires :</w:t>
      </w:r>
      <w:r>
        <w:rPr>
          <w:rFonts w:ascii="Arial" w:hAnsi="Arial" w:cs="Arial"/>
          <w:sz w:val="20"/>
          <w:szCs w:val="20"/>
        </w:rPr>
        <w:t xml:space="preserve"> o</w:t>
      </w:r>
      <w:r w:rsidRPr="00553314">
        <w:rPr>
          <w:rFonts w:ascii="Arial" w:hAnsi="Arial" w:cs="Arial"/>
          <w:sz w:val="20"/>
          <w:szCs w:val="20"/>
        </w:rPr>
        <w:t xml:space="preserve">n soumet </w:t>
      </w:r>
      <w:r>
        <w:rPr>
          <w:rFonts w:ascii="Arial" w:hAnsi="Arial" w:cs="Arial"/>
          <w:sz w:val="20"/>
          <w:szCs w:val="20"/>
        </w:rPr>
        <w:t>d</w:t>
      </w:r>
      <w:r w:rsidRPr="00553314">
        <w:rPr>
          <w:rFonts w:ascii="Arial" w:hAnsi="Arial" w:cs="Arial"/>
          <w:sz w:val="20"/>
          <w:szCs w:val="20"/>
        </w:rPr>
        <w:t xml:space="preserve">es sujets masculins à un test simple de rapidité de reconnaissance de formes (carré ou triangle). Si le sujet répond rapidement et correctement, il obtient une récompense de nature monétaire (l’écran lui affiche le gain </w:t>
      </w:r>
      <w:r>
        <w:rPr>
          <w:rFonts w:ascii="Arial" w:hAnsi="Arial" w:cs="Arial"/>
          <w:sz w:val="20"/>
          <w:szCs w:val="20"/>
        </w:rPr>
        <w:t xml:space="preserve">d’argent </w:t>
      </w:r>
      <w:r w:rsidRPr="00553314">
        <w:rPr>
          <w:rFonts w:ascii="Arial" w:hAnsi="Arial" w:cs="Arial"/>
          <w:sz w:val="20"/>
          <w:szCs w:val="20"/>
        </w:rPr>
        <w:t>cumulé par ses actions) ou de nature érotique (l’écran lui affiche des images de femmes dénudées dans des postures suggestives). On relève alors l’activité cérébrale dans les deux cas.</w:t>
      </w:r>
    </w:p>
    <w:tbl>
      <w:tblPr>
        <w:tblStyle w:val="Grilledutableau"/>
        <w:tblW w:w="0" w:type="auto"/>
        <w:tblLook w:val="04A0" w:firstRow="1" w:lastRow="0" w:firstColumn="1" w:lastColumn="0" w:noHBand="0" w:noVBand="1"/>
      </w:tblPr>
      <w:tblGrid>
        <w:gridCol w:w="5256"/>
        <w:gridCol w:w="5239"/>
      </w:tblGrid>
      <w:tr w:rsidR="0070459A" w14:paraId="6BEAD723" w14:textId="77777777" w:rsidTr="0070459A">
        <w:tc>
          <w:tcPr>
            <w:tcW w:w="5228" w:type="dxa"/>
          </w:tcPr>
          <w:p w14:paraId="0E4B72FA" w14:textId="77777777" w:rsidR="0070459A" w:rsidRPr="00846634" w:rsidRDefault="0070459A" w:rsidP="00846634">
            <w:pPr>
              <w:jc w:val="both"/>
              <w:rPr>
                <w:rFonts w:ascii="Arial" w:hAnsi="Arial" w:cs="Arial"/>
                <w:sz w:val="20"/>
                <w:szCs w:val="20"/>
              </w:rPr>
            </w:pPr>
            <w:r w:rsidRPr="00553314">
              <w:rPr>
                <w:rFonts w:ascii="Arial" w:hAnsi="Arial" w:cs="Arial"/>
                <w:noProof/>
                <w:sz w:val="20"/>
                <w:szCs w:val="20"/>
                <w:lang w:eastAsia="fr-FR"/>
              </w:rPr>
              <w:drawing>
                <wp:inline distT="0" distB="0" distL="0" distR="0" wp14:anchorId="370C6EDD" wp14:editId="7305D6F8">
                  <wp:extent cx="3191510" cy="2466975"/>
                  <wp:effectExtent l="0" t="0" r="889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801"/>
                          <a:stretch/>
                        </pic:blipFill>
                        <pic:spPr bwMode="auto">
                          <a:xfrm>
                            <a:off x="0" y="0"/>
                            <a:ext cx="3194067" cy="2468952"/>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7F86A813" w14:textId="77777777" w:rsidR="0070459A" w:rsidRPr="00846634" w:rsidRDefault="00B11A67" w:rsidP="00A562DC">
            <w:pPr>
              <w:jc w:val="both"/>
              <w:rPr>
                <w:rFonts w:ascii="Arial" w:hAnsi="Arial" w:cs="Arial"/>
                <w:b/>
                <w:bCs/>
                <w:sz w:val="20"/>
                <w:szCs w:val="20"/>
              </w:rPr>
            </w:pPr>
            <w:r>
              <w:rPr>
                <w:noProof/>
              </w:rPr>
              <w:pict w14:anchorId="4214DB42">
                <v:roundrect id="Rectangle : coins arrondis 24" o:spid="_x0000_s1031" style="position:absolute;left:0;text-align:left;margin-left:161.1pt;margin-top:31.2pt;width:46.85pt;height:20.9pt;rotation:-4015227fd;z-index:251684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" filled="f" strokecolor="#00b050" strokeweight="1.5pt"/>
              </w:pict>
            </w:r>
            <w:r w:rsidR="00846634" w:rsidRPr="00553314">
              <w:rPr>
                <w:rFonts w:ascii="Arial" w:hAnsi="Arial" w:cs="Arial"/>
                <w:noProof/>
                <w:sz w:val="20"/>
                <w:szCs w:val="20"/>
                <w:lang w:eastAsia="fr-FR"/>
              </w:rPr>
              <w:drawing>
                <wp:inline distT="0" distB="0" distL="0" distR="0" wp14:anchorId="352C53DC" wp14:editId="0099F372">
                  <wp:extent cx="3189904" cy="2486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9792"/>
                          <a:stretch/>
                        </pic:blipFill>
                        <pic:spPr bwMode="auto">
                          <a:xfrm>
                            <a:off x="0" y="0"/>
                            <a:ext cx="3207471" cy="2499715"/>
                          </a:xfrm>
                          <a:prstGeom prst="rect">
                            <a:avLst/>
                          </a:prstGeom>
                          <a:ln>
                            <a:noFill/>
                          </a:ln>
                          <a:extLst>
                            <a:ext uri="{53640926-AAD7-44D8-BBD7-CCE9431645EC}">
                              <a14:shadowObscured xmlns:a14="http://schemas.microsoft.com/office/drawing/2010/main"/>
                            </a:ext>
                          </a:extLst>
                        </pic:spPr>
                      </pic:pic>
                    </a:graphicData>
                  </a:graphic>
                </wp:inline>
              </w:drawing>
            </w:r>
          </w:p>
        </w:tc>
      </w:tr>
      <w:tr w:rsidR="0070459A" w14:paraId="64CBC1CF" w14:textId="77777777" w:rsidTr="0070459A">
        <w:tc>
          <w:tcPr>
            <w:tcW w:w="5228" w:type="dxa"/>
          </w:tcPr>
          <w:p w14:paraId="2B4C4BD5" w14:textId="77777777" w:rsidR="0070459A" w:rsidRPr="00222982" w:rsidRDefault="00846634" w:rsidP="00A562DC">
            <w:pPr>
              <w:jc w:val="both"/>
              <w:rPr>
                <w:rFonts w:ascii="Arial" w:hAnsi="Arial" w:cs="Arial"/>
                <w:color w:val="0070C0"/>
                <w:sz w:val="20"/>
                <w:szCs w:val="20"/>
              </w:rPr>
            </w:pPr>
            <w:r w:rsidRPr="00222982">
              <w:rPr>
                <w:rFonts w:ascii="Arial" w:hAnsi="Arial" w:cs="Arial"/>
                <w:b/>
                <w:bCs/>
                <w:color w:val="0070C0"/>
                <w:sz w:val="20"/>
                <w:szCs w:val="20"/>
              </w:rPr>
              <w:t>IRM du test où le témoin voit ses gains d’argent</w:t>
            </w:r>
          </w:p>
        </w:tc>
        <w:tc>
          <w:tcPr>
            <w:tcW w:w="5228" w:type="dxa"/>
          </w:tcPr>
          <w:p w14:paraId="2905F66F" w14:textId="77777777" w:rsidR="0070459A" w:rsidRPr="00222982" w:rsidRDefault="00846634" w:rsidP="00A562DC">
            <w:pPr>
              <w:jc w:val="both"/>
              <w:rPr>
                <w:rFonts w:ascii="Arial" w:hAnsi="Arial" w:cs="Arial"/>
                <w:color w:val="0070C0"/>
                <w:sz w:val="20"/>
                <w:szCs w:val="20"/>
              </w:rPr>
            </w:pPr>
            <w:r w:rsidRPr="00222982">
              <w:rPr>
                <w:rFonts w:ascii="Arial" w:hAnsi="Arial" w:cs="Arial"/>
                <w:b/>
                <w:bCs/>
                <w:color w:val="0070C0"/>
                <w:sz w:val="20"/>
                <w:szCs w:val="20"/>
              </w:rPr>
              <w:t>IRM du test où le témoin voit les images érotiques</w:t>
            </w:r>
          </w:p>
        </w:tc>
      </w:tr>
    </w:tbl>
    <w:p w14:paraId="77D718F5" w14:textId="77777777" w:rsidR="00F57F74" w:rsidRDefault="00B11A67" w:rsidP="00A562DC">
      <w:pPr>
        <w:spacing w:after="0" w:line="240" w:lineRule="auto"/>
        <w:jc w:val="both"/>
        <w:rPr>
          <w:rFonts w:ascii="Arial" w:hAnsi="Arial" w:cs="Arial"/>
          <w:sz w:val="20"/>
          <w:szCs w:val="20"/>
        </w:rPr>
      </w:pPr>
      <w:r>
        <w:rPr>
          <w:noProof/>
        </w:rPr>
        <w:pict w14:anchorId="2D1D0BB2">
          <v:roundrect id="Rectangle : coins arrondis 25" o:spid="_x0000_s1030" style="position:absolute;left:0;text-align:left;margin-left:6.5pt;margin-top:4.9pt;width:46.85pt;height:20.9pt;z-index:2516869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" filled="f" strokecolor="#00b050" strokeweight="1.5pt"/>
        </w:pict>
      </w:r>
    </w:p>
    <w:p w14:paraId="11E56B63" w14:textId="77777777" w:rsidR="00D046EA" w:rsidRPr="00222982" w:rsidRDefault="00D046EA" w:rsidP="00A562DC">
      <w:pPr>
        <w:spacing w:after="0" w:line="240" w:lineRule="auto"/>
        <w:jc w:val="both"/>
        <w:rPr>
          <w:rFonts w:ascii="Arial" w:hAnsi="Arial" w:cs="Arial"/>
          <w:color w:val="0070C0"/>
          <w:sz w:val="20"/>
          <w:szCs w:val="20"/>
        </w:rPr>
      </w:pPr>
      <w:r>
        <w:rPr>
          <w:rFonts w:ascii="Arial" w:hAnsi="Arial" w:cs="Arial"/>
          <w:sz w:val="20"/>
          <w:szCs w:val="20"/>
        </w:rPr>
        <w:tab/>
      </w:r>
      <w:r>
        <w:rPr>
          <w:rFonts w:ascii="Arial" w:hAnsi="Arial" w:cs="Arial"/>
          <w:sz w:val="20"/>
          <w:szCs w:val="20"/>
        </w:rPr>
        <w:tab/>
      </w:r>
      <w:r w:rsidRPr="00222982">
        <w:rPr>
          <w:rFonts w:ascii="Arial" w:hAnsi="Arial" w:cs="Arial"/>
          <w:color w:val="0070C0"/>
          <w:sz w:val="20"/>
          <w:szCs w:val="20"/>
        </w:rPr>
        <w:t>Zones cérébrales actives similaires avec celle de la perception de caresses sexuelles</w:t>
      </w:r>
    </w:p>
    <w:p w14:paraId="29557C86" w14:textId="77777777" w:rsidR="0091058C" w:rsidRPr="00222982" w:rsidRDefault="0091058C" w:rsidP="00A562DC">
      <w:pPr>
        <w:spacing w:after="0" w:line="240" w:lineRule="auto"/>
        <w:jc w:val="both"/>
        <w:rPr>
          <w:rFonts w:ascii="Arial" w:hAnsi="Arial" w:cs="Arial"/>
          <w:color w:val="0070C0"/>
          <w:sz w:val="20"/>
          <w:szCs w:val="20"/>
        </w:rPr>
      </w:pPr>
    </w:p>
    <w:p w14:paraId="4F96E610" w14:textId="77777777" w:rsidR="00D046EA" w:rsidRPr="00222982" w:rsidRDefault="00D046EA" w:rsidP="00A562DC">
      <w:pPr>
        <w:spacing w:after="0" w:line="240" w:lineRule="auto"/>
        <w:jc w:val="both"/>
        <w:rPr>
          <w:rFonts w:ascii="Arial" w:hAnsi="Arial" w:cs="Arial"/>
          <w:color w:val="0070C0"/>
          <w:sz w:val="20"/>
          <w:szCs w:val="20"/>
        </w:rPr>
      </w:pPr>
    </w:p>
    <w:p w14:paraId="6B04D54B" w14:textId="77777777" w:rsidR="005C5636" w:rsidRPr="00222982" w:rsidRDefault="0060336C" w:rsidP="0060336C">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0070C0"/>
          <w:sz w:val="20"/>
          <w:szCs w:val="20"/>
        </w:rPr>
      </w:pPr>
      <w:r w:rsidRPr="00222982">
        <w:rPr>
          <w:rFonts w:ascii="Arial" w:hAnsi="Arial" w:cs="Arial"/>
          <w:b/>
          <w:color w:val="0070C0"/>
          <w:sz w:val="20"/>
          <w:szCs w:val="20"/>
          <w:u w:val="single"/>
        </w:rPr>
        <w:t>Bilan :</w:t>
      </w:r>
      <w:r w:rsidRPr="00222982">
        <w:rPr>
          <w:rFonts w:ascii="Arial" w:hAnsi="Arial" w:cs="Arial"/>
          <w:b/>
          <w:color w:val="0070C0"/>
          <w:sz w:val="20"/>
          <w:szCs w:val="20"/>
        </w:rPr>
        <w:t xml:space="preserve"> </w:t>
      </w:r>
      <w:r w:rsidRPr="00222982">
        <w:rPr>
          <w:rFonts w:ascii="Arial" w:hAnsi="Arial" w:cs="Arial"/>
          <w:bCs/>
          <w:color w:val="0070C0"/>
          <w:sz w:val="20"/>
          <w:szCs w:val="20"/>
        </w:rPr>
        <w:t>il existe des aires cérébrales communes à la perception d</w:t>
      </w:r>
      <w:r w:rsidR="00D046EA" w:rsidRPr="00222982">
        <w:rPr>
          <w:rFonts w:ascii="Arial" w:hAnsi="Arial" w:cs="Arial"/>
          <w:bCs/>
          <w:color w:val="0070C0"/>
          <w:sz w:val="20"/>
          <w:szCs w:val="20"/>
        </w:rPr>
        <w:t>e l’ensemble des plaisirs. C</w:t>
      </w:r>
      <w:r w:rsidR="00D046EA" w:rsidRPr="00FB3F2D">
        <w:rPr>
          <w:rFonts w:ascii="Arial" w:eastAsia="Calibri" w:hAnsi="Arial" w:cs="Arial"/>
          <w:bCs/>
          <w:color w:val="0070C0"/>
          <w:sz w:val="20"/>
          <w:szCs w:val="20"/>
        </w:rPr>
        <w:t>e système de récompense </w:t>
      </w:r>
      <w:r w:rsidR="005C5636" w:rsidRPr="00222982">
        <w:rPr>
          <w:rFonts w:ascii="Arial" w:eastAsia="Calibri" w:hAnsi="Arial" w:cs="Arial"/>
          <w:bCs/>
          <w:color w:val="0070C0"/>
          <w:sz w:val="20"/>
          <w:szCs w:val="20"/>
        </w:rPr>
        <w:t>utilise</w:t>
      </w:r>
      <w:r w:rsidR="00D046EA" w:rsidRPr="00222982">
        <w:rPr>
          <w:rFonts w:ascii="Arial" w:eastAsia="Calibri" w:hAnsi="Arial" w:cs="Arial"/>
          <w:bCs/>
          <w:color w:val="0070C0"/>
          <w:sz w:val="20"/>
          <w:szCs w:val="20"/>
        </w:rPr>
        <w:t xml:space="preserve"> un </w:t>
      </w:r>
      <w:r w:rsidR="00D046EA" w:rsidRPr="00FB3F2D">
        <w:rPr>
          <w:rFonts w:ascii="Arial" w:eastAsia="Calibri" w:hAnsi="Arial" w:cs="Arial"/>
          <w:b/>
          <w:color w:val="0070C0"/>
          <w:sz w:val="20"/>
          <w:szCs w:val="20"/>
        </w:rPr>
        <w:t xml:space="preserve">circuit </w:t>
      </w:r>
      <w:r w:rsidR="00D046EA" w:rsidRPr="00222982">
        <w:rPr>
          <w:rFonts w:ascii="Arial" w:eastAsia="Calibri" w:hAnsi="Arial" w:cs="Arial"/>
          <w:b/>
          <w:color w:val="0070C0"/>
          <w:sz w:val="20"/>
          <w:szCs w:val="20"/>
        </w:rPr>
        <w:t xml:space="preserve">nerveux </w:t>
      </w:r>
      <w:r w:rsidR="00D046EA" w:rsidRPr="00FB3F2D">
        <w:rPr>
          <w:rFonts w:ascii="Arial" w:eastAsia="Calibri" w:hAnsi="Arial" w:cs="Arial"/>
          <w:b/>
          <w:color w:val="0070C0"/>
          <w:sz w:val="20"/>
          <w:szCs w:val="20"/>
        </w:rPr>
        <w:t>de récompense</w:t>
      </w:r>
      <w:r w:rsidR="00D046EA" w:rsidRPr="00222982">
        <w:rPr>
          <w:rFonts w:ascii="Arial" w:eastAsia="Calibri" w:hAnsi="Arial" w:cs="Arial"/>
          <w:bCs/>
          <w:color w:val="0070C0"/>
          <w:sz w:val="20"/>
          <w:szCs w:val="20"/>
        </w:rPr>
        <w:t xml:space="preserve"> </w:t>
      </w:r>
      <w:r w:rsidR="005C5636" w:rsidRPr="00222982">
        <w:rPr>
          <w:rFonts w:ascii="Arial" w:eastAsia="Calibri" w:hAnsi="Arial" w:cs="Arial"/>
          <w:bCs/>
          <w:color w:val="0070C0"/>
          <w:sz w:val="20"/>
          <w:szCs w:val="20"/>
        </w:rPr>
        <w:t>qui</w:t>
      </w:r>
      <w:r w:rsidR="00D046EA" w:rsidRPr="00FB3F2D">
        <w:rPr>
          <w:rFonts w:ascii="Arial" w:eastAsia="Calibri" w:hAnsi="Arial" w:cs="Arial"/>
          <w:bCs/>
          <w:color w:val="0070C0"/>
          <w:sz w:val="20"/>
          <w:szCs w:val="20"/>
        </w:rPr>
        <w:t xml:space="preserve"> met en jeu des régions interconnectées du cerveau. </w:t>
      </w:r>
    </w:p>
    <w:p w14:paraId="33778426" w14:textId="77777777" w:rsidR="005C5636" w:rsidRPr="00222982" w:rsidRDefault="005C5636" w:rsidP="0060336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color w:val="0070C0"/>
          <w:sz w:val="20"/>
          <w:szCs w:val="20"/>
        </w:rPr>
      </w:pPr>
      <w:r w:rsidRPr="00222982">
        <w:rPr>
          <w:rFonts w:ascii="Arial" w:eastAsia="Calibri" w:hAnsi="Arial" w:cs="Arial"/>
          <w:bCs/>
          <w:color w:val="0070C0"/>
          <w:sz w:val="20"/>
          <w:szCs w:val="20"/>
        </w:rPr>
        <w:t>Il existe cependant des aires particulières</w:t>
      </w:r>
      <w:r w:rsidR="0060336C" w:rsidRPr="00222982">
        <w:rPr>
          <w:rFonts w:ascii="Arial" w:hAnsi="Arial" w:cs="Arial"/>
          <w:bCs/>
          <w:color w:val="0070C0"/>
          <w:sz w:val="20"/>
          <w:szCs w:val="20"/>
        </w:rPr>
        <w:t xml:space="preserve"> </w:t>
      </w:r>
      <w:r w:rsidRPr="00222982">
        <w:rPr>
          <w:rFonts w:ascii="Arial" w:hAnsi="Arial" w:cs="Arial"/>
          <w:bCs/>
          <w:color w:val="0070C0"/>
          <w:sz w:val="20"/>
          <w:szCs w:val="20"/>
        </w:rPr>
        <w:t>supplémentaires</w:t>
      </w:r>
      <w:r w:rsidR="0060336C" w:rsidRPr="00222982">
        <w:rPr>
          <w:rFonts w:ascii="Arial" w:hAnsi="Arial" w:cs="Arial"/>
          <w:bCs/>
          <w:color w:val="0070C0"/>
          <w:sz w:val="20"/>
          <w:szCs w:val="20"/>
        </w:rPr>
        <w:t xml:space="preserve"> selon le type de plaisir éprouvé (visuel, tactile</w:t>
      </w:r>
      <w:r w:rsidRPr="00222982">
        <w:rPr>
          <w:rFonts w:ascii="Arial" w:hAnsi="Arial" w:cs="Arial"/>
          <w:bCs/>
          <w:color w:val="0070C0"/>
          <w:sz w:val="20"/>
          <w:szCs w:val="20"/>
        </w:rPr>
        <w:t xml:space="preserve">, </w:t>
      </w:r>
      <w:proofErr w:type="gramStart"/>
      <w:r w:rsidRPr="00222982">
        <w:rPr>
          <w:rFonts w:ascii="Arial" w:hAnsi="Arial" w:cs="Arial"/>
          <w:bCs/>
          <w:color w:val="0070C0"/>
          <w:sz w:val="20"/>
          <w:szCs w:val="20"/>
        </w:rPr>
        <w:t>argent,…</w:t>
      </w:r>
      <w:proofErr w:type="gramEnd"/>
      <w:r w:rsidR="0060336C" w:rsidRPr="00222982">
        <w:rPr>
          <w:rFonts w:ascii="Arial" w:hAnsi="Arial" w:cs="Arial"/>
          <w:bCs/>
          <w:color w:val="0070C0"/>
          <w:sz w:val="20"/>
          <w:szCs w:val="20"/>
        </w:rPr>
        <w:t>)</w:t>
      </w:r>
    </w:p>
    <w:p w14:paraId="0B1580D9" w14:textId="77777777" w:rsidR="0060336C" w:rsidRPr="00222982" w:rsidRDefault="005C5636" w:rsidP="0060336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Cs/>
          <w:color w:val="0070C0"/>
          <w:sz w:val="20"/>
          <w:szCs w:val="20"/>
        </w:rPr>
      </w:pPr>
      <w:r w:rsidRPr="00222982">
        <w:rPr>
          <w:rFonts w:ascii="Arial" w:hAnsi="Arial" w:cs="Arial"/>
          <w:bCs/>
          <w:color w:val="0070C0"/>
          <w:sz w:val="20"/>
          <w:szCs w:val="20"/>
        </w:rPr>
        <w:t>Des drogues activent artificiellement ces circuits de la récompense, expliquant leur côté addictif.</w:t>
      </w:r>
      <w:r w:rsidR="0060336C" w:rsidRPr="00222982">
        <w:rPr>
          <w:rFonts w:ascii="Arial" w:hAnsi="Arial" w:cs="Arial"/>
          <w:bCs/>
          <w:color w:val="0070C0"/>
          <w:sz w:val="20"/>
          <w:szCs w:val="20"/>
        </w:rPr>
        <w:t xml:space="preserve">  </w:t>
      </w:r>
    </w:p>
    <w:p w14:paraId="1E14892D" w14:textId="77777777" w:rsidR="00951B9E" w:rsidRDefault="00951B9E" w:rsidP="00222982">
      <w:pPr>
        <w:spacing w:after="0" w:line="240" w:lineRule="auto"/>
        <w:rPr>
          <w:rFonts w:ascii="Arial" w:eastAsia="Calibri" w:hAnsi="Arial" w:cs="Arial"/>
          <w:b/>
          <w:sz w:val="20"/>
          <w:szCs w:val="20"/>
          <w:u w:val="single"/>
        </w:rPr>
      </w:pPr>
      <w:bookmarkStart w:id="0" w:name="_Hlk25683375"/>
      <w:bookmarkEnd w:id="0"/>
    </w:p>
    <w:p w14:paraId="52FCAC8B" w14:textId="48D492E7" w:rsidR="00F54110" w:rsidRPr="00222982" w:rsidRDefault="00222982" w:rsidP="00222982">
      <w:pPr>
        <w:spacing w:after="0" w:line="240" w:lineRule="auto"/>
        <w:rPr>
          <w:rFonts w:ascii="Arial" w:hAnsi="Arial" w:cs="Arial"/>
          <w:b/>
          <w:bCs/>
          <w:sz w:val="20"/>
          <w:szCs w:val="20"/>
          <w:u w:val="single"/>
        </w:rPr>
      </w:pPr>
      <w:r w:rsidRPr="00222982">
        <w:rPr>
          <w:rFonts w:ascii="Arial" w:eastAsia="Calibri" w:hAnsi="Arial" w:cs="Arial"/>
          <w:b/>
          <w:sz w:val="20"/>
          <w:szCs w:val="20"/>
          <w:u w:val="single"/>
        </w:rPr>
        <w:lastRenderedPageBreak/>
        <w:t xml:space="preserve">Document </w:t>
      </w:r>
      <w:r w:rsidR="000D00DD">
        <w:rPr>
          <w:rFonts w:ascii="Arial" w:hAnsi="Arial" w:cs="Arial"/>
          <w:b/>
          <w:sz w:val="20"/>
          <w:szCs w:val="20"/>
          <w:u w:val="single"/>
        </w:rPr>
        <w:t>2</w:t>
      </w:r>
      <w:r w:rsidR="00F54110">
        <w:rPr>
          <w:rFonts w:ascii="Arial" w:hAnsi="Arial" w:cs="Arial"/>
          <w:b/>
          <w:sz w:val="20"/>
          <w:szCs w:val="20"/>
          <w:u w:val="single"/>
        </w:rPr>
        <w:t xml:space="preserve"> :</w:t>
      </w:r>
      <w:r w:rsidR="00F54110" w:rsidRPr="00EB3965">
        <w:rPr>
          <w:rFonts w:ascii="Arial" w:hAnsi="Arial" w:cs="Arial"/>
          <w:sz w:val="20"/>
          <w:szCs w:val="20"/>
        </w:rPr>
        <w:t xml:space="preserve"> </w:t>
      </w:r>
      <w:r w:rsidR="00F54110">
        <w:rPr>
          <w:rFonts w:ascii="Arial" w:hAnsi="Arial" w:cs="Arial"/>
          <w:sz w:val="20"/>
          <w:szCs w:val="20"/>
        </w:rPr>
        <w:t xml:space="preserve"> </w:t>
      </w:r>
      <w:r w:rsidR="00F54110" w:rsidRPr="00222982">
        <w:rPr>
          <w:rFonts w:ascii="Arial" w:hAnsi="Arial" w:cs="Arial"/>
          <w:b/>
          <w:bCs/>
          <w:sz w:val="20"/>
          <w:szCs w:val="20"/>
        </w:rPr>
        <w:t xml:space="preserve"> </w:t>
      </w:r>
      <w:r w:rsidRPr="00222982">
        <w:rPr>
          <w:rFonts w:ascii="Arial" w:hAnsi="Arial" w:cs="Arial"/>
          <w:b/>
          <w:bCs/>
          <w:sz w:val="20"/>
          <w:szCs w:val="20"/>
        </w:rPr>
        <w:t>découverte du circuit de la récompense</w:t>
      </w:r>
      <w:r w:rsidR="00F54110" w:rsidRPr="00F54110">
        <w:rPr>
          <w:rFonts w:ascii="Arial" w:hAnsi="Arial" w:cs="Arial"/>
          <w:b/>
          <w:bCs/>
          <w:sz w:val="20"/>
          <w:szCs w:val="20"/>
        </w:rPr>
        <w:t xml:space="preserve"> </w:t>
      </w:r>
      <w:r w:rsidRPr="00222982">
        <w:rPr>
          <w:rFonts w:ascii="Arial" w:hAnsi="Arial" w:cs="Arial"/>
          <w:sz w:val="20"/>
          <w:szCs w:val="20"/>
        </w:rPr>
        <w:t>(</w:t>
      </w:r>
      <w:r w:rsidR="00F54110" w:rsidRPr="00222982">
        <w:rPr>
          <w:rFonts w:ascii="Arial" w:hAnsi="Arial" w:cs="Arial"/>
          <w:sz w:val="20"/>
          <w:szCs w:val="20"/>
        </w:rPr>
        <w:t xml:space="preserve">James </w:t>
      </w:r>
      <w:proofErr w:type="spellStart"/>
      <w:r w:rsidR="00F54110" w:rsidRPr="00222982">
        <w:rPr>
          <w:rFonts w:ascii="Arial" w:hAnsi="Arial" w:cs="Arial"/>
          <w:sz w:val="20"/>
          <w:szCs w:val="20"/>
        </w:rPr>
        <w:t>Olds</w:t>
      </w:r>
      <w:proofErr w:type="spellEnd"/>
      <w:r w:rsidR="00F54110" w:rsidRPr="00222982">
        <w:rPr>
          <w:rFonts w:ascii="Arial" w:hAnsi="Arial" w:cs="Arial"/>
          <w:sz w:val="20"/>
          <w:szCs w:val="20"/>
        </w:rPr>
        <w:t xml:space="preserve"> et Peter Milner – 1952</w:t>
      </w:r>
      <w:r w:rsidRPr="00222982">
        <w:rPr>
          <w:rFonts w:ascii="Arial" w:hAnsi="Arial" w:cs="Arial"/>
          <w:sz w:val="20"/>
          <w:szCs w:val="20"/>
        </w:rPr>
        <w:t>)</w:t>
      </w:r>
    </w:p>
    <w:p w14:paraId="427434AD" w14:textId="77777777" w:rsidR="000D00DD" w:rsidRDefault="000D00DD" w:rsidP="000A5E0C">
      <w:pPr>
        <w:spacing w:after="0" w:line="240" w:lineRule="auto"/>
        <w:jc w:val="center"/>
        <w:rPr>
          <w:rFonts w:ascii="Arial" w:eastAsia="Calibri" w:hAnsi="Arial" w:cs="Arial"/>
          <w:b/>
          <w:sz w:val="20"/>
          <w:szCs w:val="20"/>
        </w:rPr>
      </w:pPr>
    </w:p>
    <w:p w14:paraId="7F15A510" w14:textId="77777777" w:rsidR="00B12E4F" w:rsidRDefault="00B12E4F" w:rsidP="000A5E0C">
      <w:pPr>
        <w:spacing w:after="0" w:line="240" w:lineRule="auto"/>
        <w:jc w:val="center"/>
        <w:rPr>
          <w:rFonts w:ascii="Arial" w:eastAsia="Calibri" w:hAnsi="Arial" w:cs="Arial"/>
          <w:b/>
          <w:sz w:val="20"/>
          <w:szCs w:val="20"/>
        </w:rPr>
      </w:pPr>
    </w:p>
    <w:tbl>
      <w:tblPr>
        <w:tblStyle w:val="Grilledutableau"/>
        <w:tblW w:w="0" w:type="auto"/>
        <w:tblLayout w:type="fixed"/>
        <w:tblLook w:val="04A0" w:firstRow="1" w:lastRow="0" w:firstColumn="1" w:lastColumn="0" w:noHBand="0" w:noVBand="1"/>
      </w:tblPr>
      <w:tblGrid>
        <w:gridCol w:w="5920"/>
        <w:gridCol w:w="4686"/>
      </w:tblGrid>
      <w:tr w:rsidR="00995EDB" w14:paraId="4FD2EEE3" w14:textId="77777777" w:rsidTr="001A7632">
        <w:trPr>
          <w:trHeight w:val="2594"/>
        </w:trPr>
        <w:tc>
          <w:tcPr>
            <w:tcW w:w="10606" w:type="dxa"/>
            <w:gridSpan w:val="2"/>
          </w:tcPr>
          <w:p w14:paraId="7C6A5D4E" w14:textId="77777777" w:rsidR="00B12E4F" w:rsidRDefault="00B12E4F" w:rsidP="001A7632">
            <w:pPr>
              <w:jc w:val="both"/>
              <w:rPr>
                <w:rFonts w:ascii="Arial" w:hAnsi="Arial" w:cs="Arial"/>
                <w:sz w:val="20"/>
                <w:szCs w:val="20"/>
              </w:rPr>
            </w:pPr>
          </w:p>
          <w:p w14:paraId="178A7B57"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Milner est un chercheur très réputé pour ses études d'exploration des fonctions cérébrales. Sa principale méthode consistait à implanter des électrodes directement dans le cerveau de rats, d'y envoyer des décharges de diverses intensités et d'en voir les effets. </w:t>
            </w:r>
          </w:p>
          <w:p w14:paraId="36AA71C7"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La recherche de James </w:t>
            </w:r>
            <w:proofErr w:type="spellStart"/>
            <w:r w:rsidRPr="00F54110">
              <w:rPr>
                <w:rFonts w:ascii="Arial" w:hAnsi="Arial" w:cs="Arial"/>
                <w:sz w:val="20"/>
                <w:szCs w:val="20"/>
              </w:rPr>
              <w:t>Olds</w:t>
            </w:r>
            <w:proofErr w:type="spellEnd"/>
            <w:r w:rsidRPr="00F54110">
              <w:rPr>
                <w:rFonts w:ascii="Arial" w:hAnsi="Arial" w:cs="Arial"/>
                <w:sz w:val="20"/>
                <w:szCs w:val="20"/>
              </w:rPr>
              <w:t>, étudiant en thèse, consistait quant à elle à stimuler un centre supposé de la vigilance, situé en arrière de l'hypothalamus, afin de vérifier si l'on pouvait amener les rats à éviter certains coins de leur cage en les stimulant.</w:t>
            </w:r>
          </w:p>
          <w:p w14:paraId="43DBA979"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L'expérience se déroulait à merveille : l'ensemble des rats stimulés avaient tendance à éviter les endroits « trop stimulants ». Tous, sauf un ! Contrairement aux autres, Jack, le rat « réfractaire » ainsi nommé, revenait systématiquement vers les endroits où les chocs électriques étaient administrés. Mieux que çà : plus l'intensité des chocs électriques était intense, plus Jack se dirigeait vers les zones où ils étaient administrés. Face à ce comportement « masochiste », </w:t>
            </w:r>
            <w:proofErr w:type="spellStart"/>
            <w:r w:rsidRPr="00F54110">
              <w:rPr>
                <w:rFonts w:ascii="Arial" w:hAnsi="Arial" w:cs="Arial"/>
                <w:sz w:val="20"/>
                <w:szCs w:val="20"/>
              </w:rPr>
              <w:t>Olds</w:t>
            </w:r>
            <w:proofErr w:type="spellEnd"/>
            <w:r w:rsidRPr="00F54110">
              <w:rPr>
                <w:rFonts w:ascii="Arial" w:hAnsi="Arial" w:cs="Arial"/>
                <w:sz w:val="20"/>
                <w:szCs w:val="20"/>
              </w:rPr>
              <w:t xml:space="preserve"> entreprit de disséquer l'animal. Il découvrit alors qu'il y avait eu une erreur : l'électrode n'avait pas été implanté dans l'hypothalamus, mais dans une zone très proche, le </w:t>
            </w:r>
            <w:r w:rsidRPr="00F54110">
              <w:rPr>
                <w:rFonts w:ascii="Arial" w:hAnsi="Arial" w:cs="Arial"/>
                <w:b/>
                <w:bCs/>
                <w:sz w:val="20"/>
                <w:szCs w:val="20"/>
              </w:rPr>
              <w:t>septum</w:t>
            </w:r>
            <w:r w:rsidRPr="00F54110">
              <w:rPr>
                <w:rFonts w:ascii="Arial" w:hAnsi="Arial" w:cs="Arial"/>
                <w:sz w:val="20"/>
                <w:szCs w:val="20"/>
              </w:rPr>
              <w:t>.</w:t>
            </w:r>
          </w:p>
          <w:p w14:paraId="5D015A0D" w14:textId="77777777" w:rsidR="00995EDB" w:rsidRDefault="00995EDB" w:rsidP="001A7632">
            <w:pPr>
              <w:jc w:val="both"/>
              <w:rPr>
                <w:rFonts w:ascii="Arial" w:hAnsi="Arial" w:cs="Arial"/>
                <w:sz w:val="20"/>
                <w:szCs w:val="20"/>
              </w:rPr>
            </w:pPr>
            <w:r w:rsidRPr="00F54110">
              <w:rPr>
                <w:rFonts w:ascii="Arial" w:hAnsi="Arial" w:cs="Arial"/>
                <w:sz w:val="20"/>
                <w:szCs w:val="20"/>
              </w:rPr>
              <w:t>Fort de cette découverte, il entreprit de généraliser l'expérience et implanta une électrode dans l'aire septale de nombreux rats.</w:t>
            </w:r>
            <w:r w:rsidRPr="005B3906">
              <w:rPr>
                <w:rFonts w:ascii="Arial" w:hAnsi="Arial" w:cs="Arial"/>
                <w:sz w:val="20"/>
                <w:szCs w:val="20"/>
              </w:rPr>
              <w:t xml:space="preserve"> </w:t>
            </w:r>
          </w:p>
          <w:p w14:paraId="17E88F6C" w14:textId="77777777" w:rsidR="00B12E4F" w:rsidRDefault="00B12E4F" w:rsidP="001A7632">
            <w:pPr>
              <w:jc w:val="both"/>
              <w:rPr>
                <w:rFonts w:ascii="Arial" w:hAnsi="Arial" w:cs="Arial"/>
                <w:sz w:val="20"/>
                <w:szCs w:val="20"/>
              </w:rPr>
            </w:pPr>
          </w:p>
        </w:tc>
      </w:tr>
      <w:tr w:rsidR="00995EDB" w14:paraId="7BC7953C" w14:textId="77777777" w:rsidTr="001A7632">
        <w:trPr>
          <w:trHeight w:val="3680"/>
        </w:trPr>
        <w:tc>
          <w:tcPr>
            <w:tcW w:w="5920" w:type="dxa"/>
          </w:tcPr>
          <w:p w14:paraId="6A234D55" w14:textId="77777777" w:rsidR="00995EDB" w:rsidRPr="00C1405B" w:rsidRDefault="00995EDB" w:rsidP="001A7632">
            <w:pPr>
              <w:jc w:val="both"/>
              <w:rPr>
                <w:rFonts w:ascii="Arial" w:hAnsi="Arial" w:cs="Arial"/>
                <w:b/>
                <w:bCs/>
                <w:iCs/>
                <w:sz w:val="18"/>
                <w:szCs w:val="18"/>
              </w:rPr>
            </w:pPr>
            <w:r>
              <w:rPr>
                <w:noProof/>
                <w:lang w:eastAsia="fr-FR"/>
              </w:rPr>
              <w:drawing>
                <wp:inline distT="0" distB="0" distL="0" distR="0" wp14:anchorId="4E5676BE" wp14:editId="66163C83">
                  <wp:extent cx="3622040" cy="22567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2040" cy="2256790"/>
                          </a:xfrm>
                          <a:prstGeom prst="rect">
                            <a:avLst/>
                          </a:prstGeom>
                        </pic:spPr>
                      </pic:pic>
                    </a:graphicData>
                  </a:graphic>
                </wp:inline>
              </w:drawing>
            </w:r>
          </w:p>
        </w:tc>
        <w:tc>
          <w:tcPr>
            <w:tcW w:w="4686" w:type="dxa"/>
          </w:tcPr>
          <w:p w14:paraId="675AB208" w14:textId="77777777" w:rsidR="00995EDB" w:rsidRDefault="00995EDB" w:rsidP="001A7632">
            <w:pPr>
              <w:rPr>
                <w:rFonts w:ascii="Arial" w:hAnsi="Arial" w:cs="Arial"/>
                <w:b/>
                <w:sz w:val="18"/>
                <w:szCs w:val="18"/>
                <w:u w:val="single"/>
              </w:rPr>
            </w:pPr>
            <w:r w:rsidRPr="00280E34">
              <w:rPr>
                <w:rFonts w:ascii="Arial" w:hAnsi="Arial" w:cs="Arial"/>
                <w:b/>
                <w:sz w:val="18"/>
                <w:szCs w:val="18"/>
                <w:u w:val="single"/>
              </w:rPr>
              <w:t>Dessin du montage historique</w:t>
            </w:r>
          </w:p>
          <w:p w14:paraId="1D6CDC49" w14:textId="77777777" w:rsidR="00995EDB" w:rsidRDefault="00995EDB" w:rsidP="001A7632">
            <w:pPr>
              <w:rPr>
                <w:rFonts w:ascii="Arial" w:hAnsi="Arial" w:cs="Arial"/>
                <w:b/>
                <w:sz w:val="18"/>
                <w:szCs w:val="18"/>
                <w:u w:val="single"/>
              </w:rPr>
            </w:pPr>
          </w:p>
          <w:p w14:paraId="744BAE43" w14:textId="77777777" w:rsidR="00995EDB" w:rsidRDefault="00995EDB" w:rsidP="001A7632">
            <w:pPr>
              <w:jc w:val="center"/>
              <w:rPr>
                <w:rFonts w:ascii="Arial" w:hAnsi="Arial" w:cs="Arial"/>
                <w:b/>
                <w:sz w:val="18"/>
                <w:szCs w:val="18"/>
                <w:u w:val="single"/>
              </w:rPr>
            </w:pPr>
            <w:r w:rsidRPr="003E3F7D">
              <w:rPr>
                <w:rFonts w:ascii="Arial" w:hAnsi="Arial" w:cs="Arial"/>
                <w:noProof/>
                <w:sz w:val="20"/>
                <w:szCs w:val="20"/>
                <w:lang w:eastAsia="fr-FR"/>
              </w:rPr>
              <w:drawing>
                <wp:inline distT="0" distB="0" distL="0" distR="0" wp14:anchorId="7E1C5BE1" wp14:editId="20FDD554">
                  <wp:extent cx="2838450" cy="1733550"/>
                  <wp:effectExtent l="0" t="0" r="0" b="0"/>
                  <wp:docPr id="80" name="Imag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srcRect t="3773" b="20283"/>
                          <a:stretch/>
                        </pic:blipFill>
                        <pic:spPr bwMode="auto">
                          <a:xfrm>
                            <a:off x="0" y="0"/>
                            <a:ext cx="283845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16694710" w14:textId="77777777" w:rsidR="00F54110" w:rsidRDefault="00F54110" w:rsidP="00F54110">
            <w:pPr>
              <w:rPr>
                <w:rFonts w:ascii="Arial" w:hAnsi="Arial" w:cs="Arial"/>
                <w:bCs/>
                <w:sz w:val="20"/>
                <w:szCs w:val="20"/>
              </w:rPr>
            </w:pPr>
            <w:r w:rsidRPr="00F54110">
              <w:rPr>
                <w:rFonts w:ascii="Arial" w:hAnsi="Arial" w:cs="Arial"/>
                <w:bCs/>
                <w:sz w:val="20"/>
                <w:szCs w:val="20"/>
              </w:rPr>
              <w:t>Les rats se détournent de toutes autres activités</w:t>
            </w:r>
            <w:r>
              <w:rPr>
                <w:rFonts w:ascii="Arial" w:hAnsi="Arial" w:cs="Arial"/>
                <w:bCs/>
                <w:sz w:val="20"/>
                <w:szCs w:val="20"/>
              </w:rPr>
              <w:t xml:space="preserve"> comme leur alimentation ou des femelles.</w:t>
            </w:r>
            <w:r w:rsidRPr="00F54110">
              <w:rPr>
                <w:rFonts w:ascii="Arial" w:hAnsi="Arial" w:cs="Arial"/>
                <w:bCs/>
                <w:sz w:val="20"/>
                <w:szCs w:val="20"/>
              </w:rPr>
              <w:t xml:space="preserve"> </w:t>
            </w:r>
          </w:p>
          <w:p w14:paraId="5FD7FB11" w14:textId="77777777" w:rsidR="00B12E4F" w:rsidRPr="00F54110" w:rsidRDefault="00B12E4F" w:rsidP="00F54110">
            <w:pPr>
              <w:rPr>
                <w:rFonts w:ascii="Arial" w:hAnsi="Arial" w:cs="Arial"/>
                <w:bCs/>
                <w:sz w:val="20"/>
                <w:szCs w:val="20"/>
              </w:rPr>
            </w:pPr>
          </w:p>
        </w:tc>
      </w:tr>
      <w:tr w:rsidR="00995EDB" w14:paraId="6A79EA1F" w14:textId="77777777" w:rsidTr="001A7632">
        <w:tc>
          <w:tcPr>
            <w:tcW w:w="5920" w:type="dxa"/>
          </w:tcPr>
          <w:p w14:paraId="32B52BBD" w14:textId="77777777" w:rsidR="00995EDB" w:rsidRDefault="00995EDB" w:rsidP="001A7632">
            <w:pPr>
              <w:jc w:val="both"/>
              <w:rPr>
                <w:rFonts w:ascii="Arial" w:hAnsi="Arial" w:cs="Arial"/>
                <w:sz w:val="18"/>
                <w:szCs w:val="18"/>
              </w:rPr>
            </w:pPr>
          </w:p>
          <w:p w14:paraId="6B5BBEC2"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En complément des expériences présentées d’</w:t>
            </w:r>
            <w:proofErr w:type="spellStart"/>
            <w:r w:rsidRPr="00F54110">
              <w:rPr>
                <w:rFonts w:ascii="Arial" w:hAnsi="Arial" w:cs="Arial"/>
                <w:sz w:val="20"/>
                <w:szCs w:val="20"/>
              </w:rPr>
              <w:t>Olds</w:t>
            </w:r>
            <w:proofErr w:type="spellEnd"/>
            <w:r w:rsidRPr="00F54110">
              <w:rPr>
                <w:rFonts w:ascii="Arial" w:hAnsi="Arial" w:cs="Arial"/>
                <w:sz w:val="20"/>
                <w:szCs w:val="20"/>
              </w:rPr>
              <w:t xml:space="preserve"> et de Milner, certaines mesures complémentaires </w:t>
            </w:r>
            <w:r w:rsidRPr="00F54110">
              <w:rPr>
                <w:rFonts w:ascii="Arial" w:hAnsi="Arial" w:cs="Arial"/>
                <w:i/>
                <w:iCs/>
                <w:sz w:val="20"/>
                <w:szCs w:val="20"/>
              </w:rPr>
              <w:t>(Schultz et al. (1997) Science</w:t>
            </w:r>
            <w:r w:rsidRPr="00F54110">
              <w:rPr>
                <w:rFonts w:ascii="Arial" w:hAnsi="Arial" w:cs="Arial"/>
                <w:sz w:val="20"/>
                <w:szCs w:val="20"/>
              </w:rPr>
              <w:t xml:space="preserve">) ont été réalisées chez les rats, dont les résultats sont indiqués </w:t>
            </w:r>
            <w:r w:rsidR="00F54110" w:rsidRPr="00F54110">
              <w:rPr>
                <w:rFonts w:ascii="Arial" w:hAnsi="Arial" w:cs="Arial"/>
                <w:sz w:val="20"/>
                <w:szCs w:val="20"/>
              </w:rPr>
              <w:t>ci-contre</w:t>
            </w:r>
            <w:r w:rsidRPr="00F54110">
              <w:rPr>
                <w:rFonts w:ascii="Arial" w:hAnsi="Arial" w:cs="Arial"/>
                <w:sz w:val="20"/>
                <w:szCs w:val="20"/>
              </w:rPr>
              <w:t xml:space="preserve"> :</w:t>
            </w:r>
          </w:p>
          <w:p w14:paraId="39B21528"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On observe la </w:t>
            </w:r>
            <w:r w:rsidRPr="00F54110">
              <w:rPr>
                <w:rFonts w:ascii="Arial" w:hAnsi="Arial" w:cs="Arial"/>
                <w:bCs/>
                <w:sz w:val="20"/>
                <w:szCs w:val="20"/>
              </w:rPr>
              <w:t>libération de dopamine dans le noyau accumbens au cours d'un protocole d'</w:t>
            </w:r>
            <w:proofErr w:type="spellStart"/>
            <w:r w:rsidRPr="00F54110">
              <w:rPr>
                <w:rFonts w:ascii="Arial" w:hAnsi="Arial" w:cs="Arial"/>
                <w:bCs/>
                <w:sz w:val="20"/>
                <w:szCs w:val="20"/>
              </w:rPr>
              <w:t>auto-stimulation</w:t>
            </w:r>
            <w:proofErr w:type="spellEnd"/>
            <w:r w:rsidR="00F54110">
              <w:rPr>
                <w:rFonts w:ascii="Arial" w:hAnsi="Arial" w:cs="Arial"/>
                <w:sz w:val="20"/>
                <w:szCs w:val="20"/>
              </w:rPr>
              <w:t>.</w:t>
            </w:r>
          </w:p>
          <w:p w14:paraId="7FE282F5"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L'orgasme chez le rat est associé à une </w:t>
            </w:r>
            <w:r w:rsidRPr="00F54110">
              <w:rPr>
                <w:rFonts w:ascii="Arial" w:hAnsi="Arial" w:cs="Arial"/>
                <w:bCs/>
                <w:sz w:val="20"/>
                <w:szCs w:val="20"/>
              </w:rPr>
              <w:t>libération de dopamine</w:t>
            </w:r>
            <w:r w:rsidR="00F54110">
              <w:rPr>
                <w:rFonts w:ascii="Arial" w:hAnsi="Arial" w:cs="Arial"/>
                <w:bCs/>
                <w:sz w:val="20"/>
                <w:szCs w:val="20"/>
              </w:rPr>
              <w:t>.</w:t>
            </w:r>
            <w:r w:rsidRPr="00F54110">
              <w:rPr>
                <w:rFonts w:ascii="Arial" w:hAnsi="Arial" w:cs="Arial"/>
                <w:sz w:val="20"/>
                <w:szCs w:val="20"/>
              </w:rPr>
              <w:t xml:space="preserve"> </w:t>
            </w:r>
          </w:p>
          <w:p w14:paraId="2FC6F2A2" w14:textId="77777777"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En cas de </w:t>
            </w:r>
            <w:r w:rsidRPr="00F54110">
              <w:rPr>
                <w:rFonts w:ascii="Arial" w:hAnsi="Arial" w:cs="Arial"/>
                <w:bCs/>
                <w:sz w:val="20"/>
                <w:szCs w:val="20"/>
              </w:rPr>
              <w:t>destruction des neurones libérateur de dopamine</w:t>
            </w:r>
            <w:r w:rsidRPr="00F54110">
              <w:rPr>
                <w:rFonts w:ascii="Arial" w:hAnsi="Arial" w:cs="Arial"/>
                <w:sz w:val="20"/>
                <w:szCs w:val="20"/>
              </w:rPr>
              <w:t xml:space="preserve">, le </w:t>
            </w:r>
            <w:r w:rsidRPr="00F54110">
              <w:rPr>
                <w:rFonts w:ascii="Arial" w:hAnsi="Arial" w:cs="Arial"/>
                <w:bCs/>
                <w:sz w:val="20"/>
                <w:szCs w:val="20"/>
              </w:rPr>
              <w:t>phénomène d'</w:t>
            </w:r>
            <w:proofErr w:type="spellStart"/>
            <w:r w:rsidRPr="00F54110">
              <w:rPr>
                <w:rFonts w:ascii="Arial" w:hAnsi="Arial" w:cs="Arial"/>
                <w:bCs/>
                <w:sz w:val="20"/>
                <w:szCs w:val="20"/>
              </w:rPr>
              <w:t>auto-stimulation</w:t>
            </w:r>
            <w:proofErr w:type="spellEnd"/>
            <w:r w:rsidRPr="00F54110">
              <w:rPr>
                <w:rFonts w:ascii="Arial" w:hAnsi="Arial" w:cs="Arial"/>
                <w:bCs/>
                <w:sz w:val="20"/>
                <w:szCs w:val="20"/>
              </w:rPr>
              <w:t xml:space="preserve"> n'est plus observé</w:t>
            </w:r>
            <w:r w:rsidR="00F54110">
              <w:rPr>
                <w:rFonts w:ascii="Arial" w:hAnsi="Arial" w:cs="Arial"/>
                <w:sz w:val="20"/>
                <w:szCs w:val="20"/>
              </w:rPr>
              <w:t>.</w:t>
            </w:r>
          </w:p>
          <w:p w14:paraId="7E56ED9D" w14:textId="77777777" w:rsidR="00995EDB" w:rsidRDefault="00995EDB" w:rsidP="001A7632">
            <w:pPr>
              <w:jc w:val="both"/>
              <w:rPr>
                <w:rFonts w:ascii="Arial" w:hAnsi="Arial" w:cs="Arial"/>
                <w:bCs/>
                <w:sz w:val="20"/>
                <w:szCs w:val="20"/>
              </w:rPr>
            </w:pPr>
            <w:r w:rsidRPr="00F54110">
              <w:rPr>
                <w:rFonts w:ascii="Arial" w:hAnsi="Arial" w:cs="Arial"/>
                <w:sz w:val="20"/>
                <w:szCs w:val="20"/>
              </w:rPr>
              <w:t xml:space="preserve">- Les </w:t>
            </w:r>
            <w:r w:rsidRPr="00F54110">
              <w:rPr>
                <w:rFonts w:ascii="Arial" w:hAnsi="Arial" w:cs="Arial"/>
                <w:bCs/>
                <w:sz w:val="20"/>
                <w:szCs w:val="20"/>
              </w:rPr>
              <w:t xml:space="preserve">substances psychoactives </w:t>
            </w:r>
            <w:r w:rsidRPr="00F54110">
              <w:rPr>
                <w:rFonts w:ascii="Arial" w:hAnsi="Arial" w:cs="Arial"/>
                <w:sz w:val="20"/>
                <w:szCs w:val="20"/>
              </w:rPr>
              <w:t xml:space="preserve">(ex : tranquillisants majeurs) qui </w:t>
            </w:r>
            <w:r w:rsidRPr="00F54110">
              <w:rPr>
                <w:rFonts w:ascii="Arial" w:hAnsi="Arial" w:cs="Arial"/>
                <w:bCs/>
                <w:sz w:val="20"/>
                <w:szCs w:val="20"/>
              </w:rPr>
              <w:t xml:space="preserve">bloquent les récepteurs à la dopamine </w:t>
            </w:r>
            <w:r w:rsidRPr="00F54110">
              <w:rPr>
                <w:rFonts w:ascii="Arial" w:hAnsi="Arial" w:cs="Arial"/>
                <w:sz w:val="20"/>
                <w:szCs w:val="20"/>
              </w:rPr>
              <w:t xml:space="preserve">ou diminuent sa libération peuvent provoquer des </w:t>
            </w:r>
            <w:r w:rsidRPr="00F54110">
              <w:rPr>
                <w:rFonts w:ascii="Arial" w:hAnsi="Arial" w:cs="Arial"/>
                <w:bCs/>
                <w:sz w:val="20"/>
                <w:szCs w:val="20"/>
              </w:rPr>
              <w:t>pertes de plaisir sexuel.</w:t>
            </w:r>
          </w:p>
          <w:p w14:paraId="67E6AC26" w14:textId="77777777" w:rsidR="00B12E4F" w:rsidRPr="000C2EE7" w:rsidRDefault="00B12E4F" w:rsidP="001A7632">
            <w:pPr>
              <w:jc w:val="both"/>
              <w:rPr>
                <w:rFonts w:ascii="Arial" w:hAnsi="Arial" w:cs="Arial"/>
                <w:sz w:val="20"/>
                <w:szCs w:val="20"/>
              </w:rPr>
            </w:pPr>
          </w:p>
        </w:tc>
        <w:tc>
          <w:tcPr>
            <w:tcW w:w="4686" w:type="dxa"/>
          </w:tcPr>
          <w:p w14:paraId="1767216C" w14:textId="77777777" w:rsidR="00995EDB" w:rsidRPr="002F51D0" w:rsidRDefault="00995EDB" w:rsidP="001A7632">
            <w:pPr>
              <w:jc w:val="center"/>
              <w:rPr>
                <w:rFonts w:ascii="Arial" w:hAnsi="Arial" w:cs="Arial"/>
                <w:sz w:val="20"/>
                <w:szCs w:val="20"/>
              </w:rPr>
            </w:pPr>
            <w:r w:rsidRPr="00C1405B">
              <w:rPr>
                <w:rFonts w:ascii="Arial" w:hAnsi="Arial" w:cs="Arial"/>
                <w:noProof/>
                <w:sz w:val="20"/>
                <w:szCs w:val="20"/>
                <w:lang w:eastAsia="fr-FR"/>
              </w:rPr>
              <w:drawing>
                <wp:inline distT="0" distB="0" distL="0" distR="0" wp14:anchorId="44EDC478" wp14:editId="7096F7F9">
                  <wp:extent cx="2929255" cy="1771650"/>
                  <wp:effectExtent l="0" t="0" r="4445" b="0"/>
                  <wp:docPr id="83" name="Image 15" descr="dopa.jpg"/>
                  <wp:cNvGraphicFramePr/>
                  <a:graphic xmlns:a="http://schemas.openxmlformats.org/drawingml/2006/main">
                    <a:graphicData uri="http://schemas.openxmlformats.org/drawingml/2006/picture">
                      <pic:pic xmlns:pic="http://schemas.openxmlformats.org/drawingml/2006/picture">
                        <pic:nvPicPr>
                          <pic:cNvPr id="4" name="Image 3" descr="dopa.jpg"/>
                          <pic:cNvPicPr>
                            <a:picLocks noChangeAspect="1"/>
                          </pic:cNvPicPr>
                        </pic:nvPicPr>
                        <pic:blipFill>
                          <a:blip r:embed="rId17" cstate="print"/>
                          <a:stretch>
                            <a:fillRect/>
                          </a:stretch>
                        </pic:blipFill>
                        <pic:spPr>
                          <a:xfrm>
                            <a:off x="0" y="0"/>
                            <a:ext cx="2929822" cy="1771993"/>
                          </a:xfrm>
                          <a:prstGeom prst="rect">
                            <a:avLst/>
                          </a:prstGeom>
                        </pic:spPr>
                      </pic:pic>
                    </a:graphicData>
                  </a:graphic>
                </wp:inline>
              </w:drawing>
            </w:r>
          </w:p>
        </w:tc>
      </w:tr>
    </w:tbl>
    <w:p w14:paraId="6217A8D0" w14:textId="77777777" w:rsidR="00995EDB" w:rsidRDefault="00995EDB" w:rsidP="000A5E0C">
      <w:pPr>
        <w:spacing w:after="0" w:line="240" w:lineRule="auto"/>
        <w:jc w:val="center"/>
        <w:rPr>
          <w:rFonts w:ascii="Arial" w:eastAsia="Calibri" w:hAnsi="Arial" w:cs="Arial"/>
          <w:b/>
          <w:sz w:val="20"/>
          <w:szCs w:val="20"/>
        </w:rPr>
      </w:pPr>
    </w:p>
    <w:p w14:paraId="40B40F93" w14:textId="77777777" w:rsidR="00B12E4F" w:rsidRDefault="00B12E4F" w:rsidP="000A5E0C">
      <w:pPr>
        <w:spacing w:after="0" w:line="240" w:lineRule="auto"/>
        <w:jc w:val="center"/>
        <w:rPr>
          <w:rFonts w:ascii="Arial" w:eastAsia="Calibri" w:hAnsi="Arial" w:cs="Arial"/>
          <w:b/>
          <w:sz w:val="20"/>
          <w:szCs w:val="20"/>
        </w:rPr>
      </w:pPr>
    </w:p>
    <w:p w14:paraId="56C65657" w14:textId="77777777" w:rsidR="000D00DD" w:rsidRPr="00827F80" w:rsidRDefault="00222982" w:rsidP="00222982">
      <w:pPr>
        <w:pStyle w:val="Paragraphedeliste"/>
        <w:numPr>
          <w:ilvl w:val="0"/>
          <w:numId w:val="22"/>
        </w:numPr>
        <w:spacing w:after="0" w:line="240" w:lineRule="auto"/>
        <w:jc w:val="both"/>
        <w:rPr>
          <w:rFonts w:ascii="Arial" w:eastAsia="Calibri" w:hAnsi="Arial" w:cs="Arial"/>
          <w:bCs/>
          <w:color w:val="0070C0"/>
          <w:sz w:val="20"/>
          <w:szCs w:val="20"/>
        </w:rPr>
      </w:pPr>
      <w:r w:rsidRPr="00827F80">
        <w:rPr>
          <w:rFonts w:ascii="Arial" w:eastAsia="Calibri" w:hAnsi="Arial" w:cs="Arial"/>
          <w:bCs/>
          <w:color w:val="0070C0"/>
          <w:sz w:val="20"/>
          <w:szCs w:val="20"/>
        </w:rPr>
        <w:t>Le comportement du rat qui recherche la zone de sa cage où des chocs électriques lui sont administrés dans le cerveau suggère qu’il y trouve une sensation agréable qui le pousse à recommencer ce comportement.</w:t>
      </w:r>
    </w:p>
    <w:p w14:paraId="11EB1C94" w14:textId="77777777" w:rsidR="00222982" w:rsidRPr="00951B9E" w:rsidRDefault="00222982" w:rsidP="00222982">
      <w:pPr>
        <w:pStyle w:val="Paragraphedeliste"/>
        <w:spacing w:after="0" w:line="240" w:lineRule="auto"/>
        <w:ind w:left="0"/>
        <w:jc w:val="both"/>
        <w:rPr>
          <w:rFonts w:ascii="Arial" w:eastAsia="Calibri" w:hAnsi="Arial" w:cs="Arial"/>
          <w:bCs/>
          <w:color w:val="FF0000"/>
          <w:sz w:val="20"/>
          <w:szCs w:val="20"/>
        </w:rPr>
      </w:pPr>
      <w:r w:rsidRPr="00951B9E">
        <w:rPr>
          <w:rFonts w:ascii="Arial" w:eastAsia="Calibri" w:hAnsi="Arial" w:cs="Arial"/>
          <w:bCs/>
          <w:color w:val="FF0000"/>
          <w:sz w:val="20"/>
          <w:szCs w:val="20"/>
        </w:rPr>
        <w:t xml:space="preserve">La zone du cerveau, appelée septum, est une aire carrefour importante des voies de la récompense. </w:t>
      </w:r>
    </w:p>
    <w:p w14:paraId="03B40C7F" w14:textId="77777777" w:rsidR="00222982" w:rsidRPr="00827F80" w:rsidRDefault="00222982" w:rsidP="00222982">
      <w:pPr>
        <w:pStyle w:val="Paragraphedeliste"/>
        <w:spacing w:after="0" w:line="240" w:lineRule="auto"/>
        <w:ind w:left="0"/>
        <w:jc w:val="both"/>
        <w:rPr>
          <w:rFonts w:ascii="Arial" w:eastAsia="Calibri" w:hAnsi="Arial" w:cs="Arial"/>
          <w:bCs/>
          <w:color w:val="0070C0"/>
          <w:sz w:val="20"/>
          <w:szCs w:val="20"/>
        </w:rPr>
      </w:pPr>
      <w:r w:rsidRPr="00827F80">
        <w:rPr>
          <w:rFonts w:ascii="Arial" w:eastAsia="Calibri" w:hAnsi="Arial" w:cs="Arial"/>
          <w:bCs/>
          <w:color w:val="0070C0"/>
          <w:sz w:val="20"/>
          <w:szCs w:val="20"/>
        </w:rPr>
        <w:t>Livrés à eux-mêmes les rats s’auto-stimulent cette zone du septum</w:t>
      </w:r>
      <w:r w:rsidR="00CD6FA5" w:rsidRPr="00827F80">
        <w:rPr>
          <w:rFonts w:ascii="Arial" w:eastAsia="Calibri" w:hAnsi="Arial" w:cs="Arial"/>
          <w:bCs/>
          <w:color w:val="0070C0"/>
          <w:sz w:val="20"/>
          <w:szCs w:val="20"/>
        </w:rPr>
        <w:t>,</w:t>
      </w:r>
      <w:r w:rsidRPr="00827F80">
        <w:rPr>
          <w:rFonts w:ascii="Arial" w:eastAsia="Calibri" w:hAnsi="Arial" w:cs="Arial"/>
          <w:bCs/>
          <w:color w:val="0070C0"/>
          <w:sz w:val="20"/>
          <w:szCs w:val="20"/>
        </w:rPr>
        <w:t xml:space="preserve"> en appuyant frénétiquement sur la pédale</w:t>
      </w:r>
      <w:r w:rsidR="00CD6FA5" w:rsidRPr="00827F80">
        <w:rPr>
          <w:rFonts w:ascii="Arial" w:eastAsia="Calibri" w:hAnsi="Arial" w:cs="Arial"/>
          <w:bCs/>
          <w:color w:val="0070C0"/>
          <w:sz w:val="20"/>
          <w:szCs w:val="20"/>
        </w:rPr>
        <w:t xml:space="preserve"> qui envoie les impulsions électriques. Ils en oublient toutes autres informations ou communications et finissent par mourir d’épuisement et de faim.</w:t>
      </w:r>
    </w:p>
    <w:p w14:paraId="2D50167D" w14:textId="77777777" w:rsidR="00B12E4F" w:rsidRPr="00827F80" w:rsidRDefault="00B12E4F" w:rsidP="00222982">
      <w:pPr>
        <w:pStyle w:val="Paragraphedeliste"/>
        <w:spacing w:after="0" w:line="240" w:lineRule="auto"/>
        <w:ind w:left="0"/>
        <w:jc w:val="both"/>
        <w:rPr>
          <w:rFonts w:ascii="Arial" w:eastAsia="Calibri" w:hAnsi="Arial" w:cs="Arial"/>
          <w:bCs/>
          <w:color w:val="0070C0"/>
          <w:sz w:val="20"/>
          <w:szCs w:val="20"/>
        </w:rPr>
      </w:pPr>
    </w:p>
    <w:p w14:paraId="747B95A5" w14:textId="77777777" w:rsidR="00CD6FA5" w:rsidRPr="00827F80" w:rsidRDefault="00CD6FA5" w:rsidP="00CD6FA5">
      <w:pPr>
        <w:pStyle w:val="Paragraphedeliste"/>
        <w:numPr>
          <w:ilvl w:val="0"/>
          <w:numId w:val="22"/>
        </w:numPr>
        <w:spacing w:after="0" w:line="240" w:lineRule="auto"/>
        <w:jc w:val="both"/>
        <w:rPr>
          <w:rFonts w:ascii="Arial" w:eastAsia="Calibri" w:hAnsi="Arial" w:cs="Arial"/>
          <w:bCs/>
          <w:color w:val="0070C0"/>
          <w:sz w:val="20"/>
          <w:szCs w:val="20"/>
        </w:rPr>
      </w:pPr>
      <w:r w:rsidRPr="00951B9E">
        <w:rPr>
          <w:rFonts w:ascii="Arial" w:eastAsia="Calibri" w:hAnsi="Arial" w:cs="Arial"/>
          <w:bCs/>
          <w:color w:val="FF0000"/>
          <w:sz w:val="20"/>
          <w:szCs w:val="20"/>
        </w:rPr>
        <w:t xml:space="preserve">Les cellules nerveuses (= neurones) de ces voies de la récompense communiquent entre elles par des molécules appelées neuromédiateurs. Le principal neuromédiateur impliqué dans la perception des plaisirs est la dopamine. </w:t>
      </w:r>
    </w:p>
    <w:p w14:paraId="4428CBC9" w14:textId="77777777" w:rsidR="00CD6FA5" w:rsidRPr="00827F80" w:rsidRDefault="00CD6FA5" w:rsidP="00CD6FA5">
      <w:pPr>
        <w:pStyle w:val="Paragraphedeliste"/>
        <w:spacing w:after="0" w:line="240" w:lineRule="auto"/>
        <w:ind w:left="0"/>
        <w:jc w:val="both"/>
        <w:rPr>
          <w:rFonts w:ascii="Arial" w:eastAsia="Calibri" w:hAnsi="Arial" w:cs="Arial"/>
          <w:bCs/>
          <w:color w:val="0070C0"/>
          <w:sz w:val="20"/>
          <w:szCs w:val="20"/>
        </w:rPr>
      </w:pPr>
      <w:r w:rsidRPr="00827F80">
        <w:rPr>
          <w:rFonts w:ascii="Arial" w:eastAsia="Calibri" w:hAnsi="Arial" w:cs="Arial"/>
          <w:bCs/>
          <w:color w:val="0070C0"/>
          <w:sz w:val="20"/>
          <w:szCs w:val="20"/>
        </w:rPr>
        <w:t>Cette implication est démontrée par les dosages de dopamine qui augmente dans le cerveau lors d’une sensation de récompense. De même l’inactivation des neurones à dopamine par destruction ou l’utilisation de drogues chimiques (tranquillisants) diminue la perception de plaisir chez le sujet.</w:t>
      </w:r>
    </w:p>
    <w:p w14:paraId="6C1EA6C6" w14:textId="77777777" w:rsidR="00995EDB" w:rsidRDefault="00995EDB" w:rsidP="000A5E0C">
      <w:pPr>
        <w:spacing w:after="0" w:line="240" w:lineRule="auto"/>
        <w:jc w:val="center"/>
        <w:rPr>
          <w:rFonts w:ascii="Arial" w:eastAsia="Calibri" w:hAnsi="Arial" w:cs="Arial"/>
          <w:b/>
          <w:sz w:val="20"/>
          <w:szCs w:val="20"/>
        </w:rPr>
      </w:pPr>
    </w:p>
    <w:p w14:paraId="6EF0E214" w14:textId="77777777" w:rsidR="00827F80" w:rsidRDefault="00827F80" w:rsidP="00B12E4F">
      <w:pPr>
        <w:spacing w:after="0" w:line="240" w:lineRule="auto"/>
        <w:rPr>
          <w:rFonts w:ascii="Arial" w:eastAsia="Calibri" w:hAnsi="Arial" w:cs="Arial"/>
          <w:b/>
          <w:color w:val="0070C0"/>
          <w:sz w:val="20"/>
          <w:szCs w:val="20"/>
          <w:u w:val="single"/>
        </w:rPr>
      </w:pPr>
    </w:p>
    <w:p w14:paraId="2A1E05B0" w14:textId="77777777" w:rsidR="00827F80" w:rsidRDefault="00B12E4F" w:rsidP="00B12E4F">
      <w:pPr>
        <w:spacing w:after="0" w:line="240" w:lineRule="auto"/>
        <w:rPr>
          <w:rFonts w:ascii="Arial" w:eastAsia="Calibri" w:hAnsi="Arial" w:cs="Arial"/>
          <w:b/>
          <w:color w:val="0070C0"/>
          <w:sz w:val="20"/>
          <w:szCs w:val="20"/>
          <w:u w:val="single"/>
        </w:rPr>
      </w:pPr>
      <w:r w:rsidRPr="00B12E4F">
        <w:rPr>
          <w:rFonts w:ascii="Arial" w:eastAsia="Calibri" w:hAnsi="Arial" w:cs="Arial"/>
          <w:b/>
          <w:color w:val="0070C0"/>
          <w:sz w:val="20"/>
          <w:szCs w:val="20"/>
          <w:u w:val="single"/>
        </w:rPr>
        <w:t>Bilan :</w:t>
      </w:r>
    </w:p>
    <w:p w14:paraId="5CCD047B" w14:textId="77777777" w:rsidR="00B12E4F" w:rsidRPr="00B12E4F" w:rsidRDefault="00B12E4F" w:rsidP="00B12E4F">
      <w:pPr>
        <w:spacing w:after="0" w:line="240" w:lineRule="auto"/>
        <w:rPr>
          <w:rFonts w:ascii="Arial" w:eastAsia="Calibri" w:hAnsi="Arial" w:cs="Arial"/>
          <w:b/>
          <w:color w:val="0070C0"/>
          <w:sz w:val="20"/>
          <w:szCs w:val="20"/>
          <w:u w:val="single"/>
        </w:rPr>
      </w:pPr>
      <w:r w:rsidRPr="00B12E4F">
        <w:rPr>
          <w:rFonts w:ascii="Arial" w:eastAsia="Calibri" w:hAnsi="Arial" w:cs="Arial"/>
          <w:b/>
          <w:color w:val="0070C0"/>
          <w:sz w:val="20"/>
          <w:szCs w:val="20"/>
          <w:u w:val="single"/>
        </w:rPr>
        <w:t xml:space="preserve"> </w:t>
      </w:r>
    </w:p>
    <w:p w14:paraId="4031D0D4" w14:textId="77777777" w:rsidR="00407D87" w:rsidRDefault="00407D87"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0070C0"/>
          <w:sz w:val="20"/>
          <w:szCs w:val="20"/>
        </w:rPr>
      </w:pPr>
    </w:p>
    <w:p w14:paraId="52252F4E" w14:textId="77777777" w:rsidR="000D00DD" w:rsidRPr="00951B9E" w:rsidRDefault="00827F80"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FF0000"/>
          <w:sz w:val="20"/>
          <w:szCs w:val="20"/>
        </w:rPr>
      </w:pPr>
      <w:r w:rsidRPr="00951B9E">
        <w:rPr>
          <w:rFonts w:ascii="Arial" w:hAnsi="Arial" w:cs="Arial"/>
          <w:color w:val="FF0000"/>
          <w:sz w:val="20"/>
          <w:szCs w:val="20"/>
        </w:rPr>
        <w:t>D</w:t>
      </w:r>
      <w:r w:rsidR="000D00DD" w:rsidRPr="00951B9E">
        <w:rPr>
          <w:rFonts w:ascii="Arial" w:hAnsi="Arial" w:cs="Arial"/>
          <w:color w:val="FF0000"/>
          <w:sz w:val="20"/>
          <w:szCs w:val="20"/>
        </w:rPr>
        <w:t xml:space="preserve">ans le cerveau, un ensemble d’aires (appelé circuit de la récompense ou système de récompense) associe certains stimulus à une sensation agréable. La réception d'une récompense se traduit au niveau physiologique par la libération d’une molécule neuromédiateur : la dopamine. </w:t>
      </w:r>
    </w:p>
    <w:p w14:paraId="77949874" w14:textId="77777777" w:rsidR="00827F80" w:rsidRPr="00951B9E"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FF0000"/>
          <w:sz w:val="20"/>
          <w:szCs w:val="20"/>
        </w:rPr>
      </w:pPr>
      <w:r w:rsidRPr="00951B9E">
        <w:rPr>
          <w:rFonts w:ascii="Arial" w:hAnsi="Arial" w:cs="Arial"/>
          <w:color w:val="FF0000"/>
          <w:sz w:val="20"/>
          <w:szCs w:val="20"/>
        </w:rPr>
        <w:t xml:space="preserve">Elle conduit à la mémorisation du stimulus et l'individu est ainsi amené à répéter le comportement qui lui permet de se procurer la récompense. </w:t>
      </w:r>
    </w:p>
    <w:p w14:paraId="1AA9812B" w14:textId="77777777" w:rsidR="000D00DD" w:rsidRPr="00951B9E"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FF0000"/>
          <w:sz w:val="20"/>
          <w:szCs w:val="20"/>
        </w:rPr>
      </w:pPr>
      <w:r w:rsidRPr="00951B9E">
        <w:rPr>
          <w:rFonts w:ascii="Arial" w:hAnsi="Arial" w:cs="Arial"/>
          <w:color w:val="FF0000"/>
          <w:sz w:val="20"/>
          <w:szCs w:val="20"/>
        </w:rPr>
        <w:t>On distingue :</w:t>
      </w:r>
    </w:p>
    <w:p w14:paraId="73CD1F2B" w14:textId="77777777" w:rsidR="000D00DD" w:rsidRPr="00951B9E"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FF0000"/>
          <w:sz w:val="20"/>
          <w:szCs w:val="20"/>
        </w:rPr>
      </w:pPr>
      <w:r w:rsidRPr="00951B9E">
        <w:rPr>
          <w:rFonts w:ascii="Arial" w:hAnsi="Arial" w:cs="Arial"/>
          <w:color w:val="FF0000"/>
          <w:sz w:val="20"/>
          <w:szCs w:val="20"/>
        </w:rPr>
        <w:t xml:space="preserve">- des </w:t>
      </w:r>
      <w:r w:rsidRPr="00951B9E">
        <w:rPr>
          <w:rFonts w:ascii="Arial" w:hAnsi="Arial" w:cs="Arial"/>
          <w:b/>
          <w:bCs/>
          <w:color w:val="FF0000"/>
          <w:sz w:val="20"/>
          <w:szCs w:val="20"/>
        </w:rPr>
        <w:t>récompenses primaires</w:t>
      </w:r>
      <w:r w:rsidRPr="00951B9E">
        <w:rPr>
          <w:rFonts w:ascii="Arial" w:hAnsi="Arial" w:cs="Arial"/>
          <w:color w:val="FF0000"/>
          <w:sz w:val="20"/>
          <w:szCs w:val="20"/>
        </w:rPr>
        <w:t xml:space="preserve">, innées, en lien avec des besoins biologiques (exemple : odeur agréable, goût agréable, images érotiques…) </w:t>
      </w:r>
    </w:p>
    <w:p w14:paraId="1F319894" w14:textId="77777777" w:rsidR="000D00DD" w:rsidRPr="00951B9E"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FF0000"/>
          <w:sz w:val="20"/>
          <w:szCs w:val="20"/>
        </w:rPr>
      </w:pPr>
      <w:r w:rsidRPr="00951B9E">
        <w:rPr>
          <w:rFonts w:ascii="Arial" w:hAnsi="Arial" w:cs="Arial"/>
          <w:color w:val="FF0000"/>
          <w:sz w:val="20"/>
          <w:szCs w:val="20"/>
        </w:rPr>
        <w:t xml:space="preserve">- des </w:t>
      </w:r>
      <w:r w:rsidRPr="00951B9E">
        <w:rPr>
          <w:rFonts w:ascii="Arial" w:hAnsi="Arial" w:cs="Arial"/>
          <w:b/>
          <w:bCs/>
          <w:color w:val="FF0000"/>
          <w:sz w:val="20"/>
          <w:szCs w:val="20"/>
        </w:rPr>
        <w:t>récompenses secondaires</w:t>
      </w:r>
      <w:r w:rsidRPr="00951B9E">
        <w:rPr>
          <w:rFonts w:ascii="Arial" w:hAnsi="Arial" w:cs="Arial"/>
          <w:color w:val="FF0000"/>
          <w:sz w:val="20"/>
          <w:szCs w:val="20"/>
        </w:rPr>
        <w:t>, plus abstraites, apprises, apparues plus récemment au cours de l’évolution (</w:t>
      </w:r>
      <w:proofErr w:type="gramStart"/>
      <w:r w:rsidRPr="00951B9E">
        <w:rPr>
          <w:rFonts w:ascii="Arial" w:hAnsi="Arial" w:cs="Arial"/>
          <w:color w:val="FF0000"/>
          <w:sz w:val="20"/>
          <w:szCs w:val="20"/>
        </w:rPr>
        <w:t>exemple:</w:t>
      </w:r>
      <w:proofErr w:type="gramEnd"/>
      <w:r w:rsidRPr="00951B9E">
        <w:rPr>
          <w:rFonts w:ascii="Arial" w:hAnsi="Arial" w:cs="Arial"/>
          <w:color w:val="FF0000"/>
          <w:sz w:val="20"/>
          <w:szCs w:val="20"/>
        </w:rPr>
        <w:t xml:space="preserve"> gain d’argent, reconnaissance sociale).</w:t>
      </w:r>
    </w:p>
    <w:p w14:paraId="4CB7253B" w14:textId="77777777" w:rsidR="00407D87" w:rsidRPr="00B12E4F" w:rsidRDefault="00407D87"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color w:val="0070C0"/>
          <w:sz w:val="20"/>
          <w:szCs w:val="20"/>
        </w:rPr>
      </w:pPr>
    </w:p>
    <w:p w14:paraId="291C1C81" w14:textId="77777777" w:rsidR="00222982" w:rsidRDefault="00222982" w:rsidP="00751ACA">
      <w:pPr>
        <w:pStyle w:val="Paragraphedeliste"/>
        <w:spacing w:after="0" w:line="240" w:lineRule="auto"/>
        <w:ind w:left="0"/>
        <w:rPr>
          <w:rFonts w:ascii="Arial" w:hAnsi="Arial" w:cs="Arial"/>
          <w:b/>
          <w:sz w:val="20"/>
          <w:szCs w:val="20"/>
          <w:u w:val="single"/>
        </w:rPr>
      </w:pPr>
    </w:p>
    <w:p w14:paraId="367E530F" w14:textId="77777777" w:rsidR="00407D87" w:rsidRDefault="00407D87" w:rsidP="00751ACA">
      <w:pPr>
        <w:pStyle w:val="Paragraphedeliste"/>
        <w:spacing w:after="0" w:line="240" w:lineRule="auto"/>
        <w:ind w:left="0"/>
        <w:rPr>
          <w:rFonts w:ascii="Arial" w:hAnsi="Arial" w:cs="Arial"/>
          <w:b/>
          <w:sz w:val="20"/>
          <w:szCs w:val="20"/>
          <w:u w:val="single"/>
        </w:rPr>
      </w:pPr>
    </w:p>
    <w:p w14:paraId="27454A41" w14:textId="77777777" w:rsidR="00407D87" w:rsidRDefault="00407D87" w:rsidP="00751ACA">
      <w:pPr>
        <w:pStyle w:val="Paragraphedeliste"/>
        <w:spacing w:after="0" w:line="240" w:lineRule="auto"/>
        <w:ind w:left="0"/>
        <w:rPr>
          <w:rFonts w:ascii="Arial" w:hAnsi="Arial" w:cs="Arial"/>
          <w:b/>
          <w:sz w:val="20"/>
          <w:szCs w:val="20"/>
          <w:u w:val="single"/>
        </w:rPr>
      </w:pPr>
    </w:p>
    <w:p w14:paraId="283E775B" w14:textId="77777777" w:rsidR="00407D87" w:rsidRDefault="00407D87" w:rsidP="00407D87">
      <w:pPr>
        <w:pStyle w:val="Paragraphedeliste"/>
        <w:spacing w:after="0" w:line="240" w:lineRule="auto"/>
        <w:ind w:left="0"/>
        <w:jc w:val="center"/>
        <w:rPr>
          <w:rFonts w:ascii="Arial" w:hAnsi="Arial" w:cs="Arial"/>
          <w:b/>
          <w:color w:val="0070C0"/>
          <w:sz w:val="20"/>
          <w:szCs w:val="20"/>
        </w:rPr>
      </w:pPr>
      <w:r w:rsidRPr="00407D87">
        <w:rPr>
          <w:rFonts w:ascii="Arial" w:hAnsi="Arial" w:cs="Arial"/>
          <w:b/>
          <w:color w:val="0070C0"/>
          <w:sz w:val="20"/>
          <w:szCs w:val="20"/>
        </w:rPr>
        <w:t>Schématisation des voies nerveuses du circuit de la récompense</w:t>
      </w:r>
    </w:p>
    <w:p w14:paraId="7F75AC6E" w14:textId="77777777" w:rsidR="00407D87" w:rsidRPr="00407D87" w:rsidRDefault="00407D87" w:rsidP="00407D87">
      <w:pPr>
        <w:pStyle w:val="Paragraphedeliste"/>
        <w:spacing w:after="0" w:line="240" w:lineRule="auto"/>
        <w:ind w:left="0"/>
        <w:jc w:val="center"/>
        <w:rPr>
          <w:rFonts w:ascii="Arial" w:hAnsi="Arial" w:cs="Arial"/>
          <w:b/>
          <w:color w:val="0070C0"/>
          <w:sz w:val="20"/>
          <w:szCs w:val="20"/>
        </w:rPr>
      </w:pPr>
    </w:p>
    <w:p w14:paraId="6064F803" w14:textId="77777777" w:rsidR="00222982" w:rsidRDefault="00827F80" w:rsidP="00751ACA">
      <w:pPr>
        <w:pStyle w:val="Paragraphedeliste"/>
        <w:spacing w:after="0" w:line="240" w:lineRule="auto"/>
        <w:ind w:left="0"/>
        <w:rPr>
          <w:rFonts w:ascii="Arial" w:hAnsi="Arial" w:cs="Arial"/>
          <w:b/>
          <w:sz w:val="20"/>
          <w:szCs w:val="20"/>
          <w:u w:val="single"/>
        </w:rPr>
      </w:pPr>
      <w:r>
        <w:rPr>
          <w:noProof/>
          <w:lang w:eastAsia="fr-FR"/>
        </w:rPr>
        <w:drawing>
          <wp:inline distT="0" distB="0" distL="0" distR="0" wp14:anchorId="6AB3F720" wp14:editId="151C8794">
            <wp:extent cx="6515100" cy="3895725"/>
            <wp:effectExtent l="0" t="0" r="0" b="9525"/>
            <wp:docPr id="81958" name="Image 8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5100" cy="3895725"/>
                    </a:xfrm>
                    <a:prstGeom prst="rect">
                      <a:avLst/>
                    </a:prstGeom>
                  </pic:spPr>
                </pic:pic>
              </a:graphicData>
            </a:graphic>
          </wp:inline>
        </w:drawing>
      </w:r>
    </w:p>
    <w:p w14:paraId="1C8B7544" w14:textId="77777777" w:rsidR="00827F80" w:rsidRDefault="00827F80" w:rsidP="00751ACA">
      <w:pPr>
        <w:pStyle w:val="Paragraphedeliste"/>
        <w:spacing w:after="0" w:line="240" w:lineRule="auto"/>
        <w:ind w:left="0"/>
        <w:rPr>
          <w:rFonts w:ascii="Arial" w:hAnsi="Arial" w:cs="Arial"/>
          <w:b/>
          <w:sz w:val="20"/>
          <w:szCs w:val="20"/>
          <w:u w:val="single"/>
        </w:rPr>
      </w:pPr>
    </w:p>
    <w:p w14:paraId="2D1E73F1" w14:textId="77777777" w:rsidR="00407D87" w:rsidRDefault="00407D87" w:rsidP="00827F80">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0070C0"/>
          <w:sz w:val="20"/>
          <w:szCs w:val="20"/>
        </w:rPr>
      </w:pPr>
    </w:p>
    <w:p w14:paraId="0452ADE9" w14:textId="77777777" w:rsidR="00827F80" w:rsidRPr="00951B9E" w:rsidRDefault="00222982" w:rsidP="00827F80">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FF0000"/>
          <w:sz w:val="20"/>
          <w:szCs w:val="20"/>
        </w:rPr>
      </w:pPr>
      <w:r w:rsidRPr="00951B9E">
        <w:rPr>
          <w:rFonts w:ascii="Arial" w:eastAsia="Calibri" w:hAnsi="Arial" w:cs="Arial"/>
          <w:bCs/>
          <w:color w:val="FF0000"/>
          <w:sz w:val="20"/>
          <w:szCs w:val="20"/>
        </w:rPr>
        <w:t>L’aire tegmentale ventrale (ATV) reçoit diverses entrées sensorielles et communique avec plusieurs autres régions du cerveau, dont le noyau accumbens (NA), par des neurones à dopamine. C'est cela qui provoque la sensation de plaisir </w:t>
      </w:r>
      <w:r w:rsidRPr="00951B9E">
        <w:rPr>
          <w:rFonts w:ascii="Arial" w:eastAsia="Calibri" w:hAnsi="Arial" w:cs="Arial"/>
          <w:b/>
          <w:i/>
          <w:iCs/>
          <w:color w:val="FF0000"/>
          <w:sz w:val="20"/>
          <w:szCs w:val="20"/>
        </w:rPr>
        <w:t>(aspect affectif)</w:t>
      </w:r>
      <w:r w:rsidRPr="00951B9E">
        <w:rPr>
          <w:rFonts w:ascii="Arial" w:eastAsia="Calibri" w:hAnsi="Arial" w:cs="Arial"/>
          <w:b/>
          <w:color w:val="FF0000"/>
          <w:sz w:val="20"/>
          <w:szCs w:val="20"/>
        </w:rPr>
        <w:t>.</w:t>
      </w:r>
      <w:r w:rsidRPr="00951B9E">
        <w:rPr>
          <w:rFonts w:ascii="Arial" w:eastAsia="Calibri" w:hAnsi="Arial" w:cs="Arial"/>
          <w:bCs/>
          <w:color w:val="FF0000"/>
          <w:sz w:val="20"/>
          <w:szCs w:val="20"/>
        </w:rPr>
        <w:t xml:space="preserve"> </w:t>
      </w:r>
    </w:p>
    <w:p w14:paraId="72E67073" w14:textId="77777777" w:rsidR="00222982" w:rsidRPr="00951B9E" w:rsidRDefault="00222982" w:rsidP="00827F80">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FF0000"/>
          <w:sz w:val="20"/>
          <w:szCs w:val="20"/>
        </w:rPr>
      </w:pPr>
      <w:r w:rsidRPr="00951B9E">
        <w:rPr>
          <w:rFonts w:ascii="Arial" w:eastAsia="Calibri" w:hAnsi="Arial" w:cs="Arial"/>
          <w:bCs/>
          <w:color w:val="FF0000"/>
          <w:sz w:val="20"/>
          <w:szCs w:val="20"/>
        </w:rPr>
        <w:t>Nous avons alors tendance à reproduire les actions qui s'accompagnent d'une sensation de plaisir </w:t>
      </w:r>
      <w:r w:rsidRPr="00951B9E">
        <w:rPr>
          <w:rFonts w:ascii="Arial" w:eastAsia="Calibri" w:hAnsi="Arial" w:cs="Arial"/>
          <w:b/>
          <w:i/>
          <w:iCs/>
          <w:color w:val="FF0000"/>
          <w:sz w:val="20"/>
          <w:szCs w:val="20"/>
        </w:rPr>
        <w:t>(aspect cognitif)</w:t>
      </w:r>
      <w:r w:rsidRPr="00951B9E">
        <w:rPr>
          <w:rFonts w:ascii="Arial" w:eastAsia="Calibri" w:hAnsi="Arial" w:cs="Arial"/>
          <w:bCs/>
          <w:color w:val="FF0000"/>
          <w:sz w:val="20"/>
          <w:szCs w:val="20"/>
        </w:rPr>
        <w:t> notamment le comportement sexuel.</w:t>
      </w:r>
    </w:p>
    <w:p w14:paraId="0D74DD72" w14:textId="77777777" w:rsidR="00407D87" w:rsidRPr="00FB3F2D" w:rsidRDefault="00407D87" w:rsidP="00827F80">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0070C0"/>
          <w:sz w:val="20"/>
          <w:szCs w:val="20"/>
        </w:rPr>
      </w:pPr>
    </w:p>
    <w:p w14:paraId="57602705" w14:textId="77777777" w:rsidR="00827F80" w:rsidRDefault="00827F80" w:rsidP="00827F80">
      <w:pPr>
        <w:spacing w:after="0" w:line="240" w:lineRule="auto"/>
        <w:jc w:val="both"/>
        <w:rPr>
          <w:rFonts w:ascii="Arial" w:eastAsia="Calibri" w:hAnsi="Arial" w:cs="Arial"/>
          <w:bCs/>
          <w:color w:val="0070C0"/>
          <w:sz w:val="20"/>
          <w:szCs w:val="20"/>
        </w:rPr>
      </w:pPr>
    </w:p>
    <w:p w14:paraId="1EC5C508" w14:textId="77777777" w:rsidR="00222982" w:rsidRDefault="00222982" w:rsidP="00222982">
      <w:pPr>
        <w:spacing w:after="0" w:line="240" w:lineRule="auto"/>
        <w:rPr>
          <w:rFonts w:ascii="Arial" w:eastAsia="Calibri" w:hAnsi="Arial" w:cs="Arial"/>
          <w:b/>
          <w:sz w:val="20"/>
          <w:szCs w:val="20"/>
        </w:rPr>
      </w:pPr>
    </w:p>
    <w:p w14:paraId="2424920F" w14:textId="77777777" w:rsidR="00222982" w:rsidRDefault="00222982" w:rsidP="00222982">
      <w:pPr>
        <w:spacing w:after="0" w:line="240" w:lineRule="auto"/>
        <w:jc w:val="center"/>
        <w:rPr>
          <w:rFonts w:ascii="Arial" w:eastAsia="Calibri" w:hAnsi="Arial" w:cs="Arial"/>
          <w:b/>
          <w:sz w:val="20"/>
          <w:szCs w:val="20"/>
        </w:rPr>
      </w:pPr>
    </w:p>
    <w:p w14:paraId="2A040E3C" w14:textId="77777777" w:rsidR="00222982" w:rsidRDefault="00222982" w:rsidP="00222982">
      <w:pPr>
        <w:spacing w:after="0" w:line="240" w:lineRule="auto"/>
        <w:jc w:val="center"/>
        <w:rPr>
          <w:rFonts w:ascii="Arial" w:eastAsia="Calibri" w:hAnsi="Arial" w:cs="Arial"/>
          <w:b/>
          <w:sz w:val="20"/>
          <w:szCs w:val="20"/>
        </w:rPr>
      </w:pPr>
    </w:p>
    <w:p w14:paraId="78A2E3E4" w14:textId="77777777" w:rsidR="00222982" w:rsidRDefault="00222982" w:rsidP="00751ACA">
      <w:pPr>
        <w:pStyle w:val="Paragraphedeliste"/>
        <w:spacing w:after="0" w:line="240" w:lineRule="auto"/>
        <w:ind w:left="0"/>
        <w:rPr>
          <w:rFonts w:ascii="Arial" w:hAnsi="Arial" w:cs="Arial"/>
          <w:b/>
          <w:sz w:val="20"/>
          <w:szCs w:val="20"/>
          <w:u w:val="single"/>
        </w:rPr>
      </w:pPr>
    </w:p>
    <w:p w14:paraId="1C0DA8B4" w14:textId="77777777" w:rsidR="00222982" w:rsidRDefault="00222982" w:rsidP="00751ACA">
      <w:pPr>
        <w:pStyle w:val="Paragraphedeliste"/>
        <w:spacing w:after="0" w:line="240" w:lineRule="auto"/>
        <w:ind w:left="0"/>
        <w:rPr>
          <w:rFonts w:ascii="Arial" w:hAnsi="Arial" w:cs="Arial"/>
          <w:b/>
          <w:sz w:val="20"/>
          <w:szCs w:val="20"/>
          <w:u w:val="single"/>
        </w:rPr>
      </w:pPr>
    </w:p>
    <w:p w14:paraId="530DB311" w14:textId="77777777" w:rsidR="00222982" w:rsidRDefault="00222982" w:rsidP="00751ACA">
      <w:pPr>
        <w:pStyle w:val="Paragraphedeliste"/>
        <w:spacing w:after="0" w:line="240" w:lineRule="auto"/>
        <w:ind w:left="0"/>
        <w:rPr>
          <w:rFonts w:ascii="Arial" w:hAnsi="Arial" w:cs="Arial"/>
          <w:b/>
          <w:sz w:val="20"/>
          <w:szCs w:val="20"/>
          <w:u w:val="single"/>
        </w:rPr>
      </w:pPr>
    </w:p>
    <w:p w14:paraId="4F9B7D6C" w14:textId="77777777" w:rsidR="00222982" w:rsidRDefault="00222982" w:rsidP="00751ACA">
      <w:pPr>
        <w:pStyle w:val="Paragraphedeliste"/>
        <w:spacing w:after="0" w:line="240" w:lineRule="auto"/>
        <w:ind w:left="0"/>
        <w:rPr>
          <w:rFonts w:ascii="Arial" w:hAnsi="Arial" w:cs="Arial"/>
          <w:b/>
          <w:sz w:val="20"/>
          <w:szCs w:val="20"/>
          <w:u w:val="single"/>
        </w:rPr>
      </w:pPr>
    </w:p>
    <w:p w14:paraId="1B2787CE" w14:textId="77777777" w:rsidR="00222982" w:rsidRDefault="00222982" w:rsidP="00751ACA">
      <w:pPr>
        <w:pStyle w:val="Paragraphedeliste"/>
        <w:spacing w:after="0" w:line="240" w:lineRule="auto"/>
        <w:ind w:left="0"/>
        <w:rPr>
          <w:rFonts w:ascii="Arial" w:hAnsi="Arial" w:cs="Arial"/>
          <w:b/>
          <w:sz w:val="20"/>
          <w:szCs w:val="20"/>
          <w:u w:val="single"/>
        </w:rPr>
      </w:pPr>
    </w:p>
    <w:p w14:paraId="5691AF12" w14:textId="77777777" w:rsidR="00222982" w:rsidRDefault="00222982" w:rsidP="00751ACA">
      <w:pPr>
        <w:pStyle w:val="Paragraphedeliste"/>
        <w:spacing w:after="0" w:line="240" w:lineRule="auto"/>
        <w:ind w:left="0"/>
        <w:rPr>
          <w:rFonts w:ascii="Arial" w:hAnsi="Arial" w:cs="Arial"/>
          <w:b/>
          <w:sz w:val="20"/>
          <w:szCs w:val="20"/>
          <w:u w:val="single"/>
        </w:rPr>
      </w:pPr>
    </w:p>
    <w:p w14:paraId="2DF61916" w14:textId="77777777" w:rsidR="00751ACA" w:rsidRDefault="00827F80" w:rsidP="00751ACA">
      <w:pPr>
        <w:pStyle w:val="Paragraphedeliste"/>
        <w:spacing w:after="0" w:line="240" w:lineRule="auto"/>
        <w:ind w:left="0"/>
        <w:rPr>
          <w:rFonts w:ascii="Arial" w:hAnsi="Arial" w:cs="Arial"/>
          <w:sz w:val="20"/>
          <w:szCs w:val="20"/>
        </w:rPr>
      </w:pPr>
      <w:r>
        <w:rPr>
          <w:rFonts w:ascii="Arial" w:hAnsi="Arial" w:cs="Arial"/>
          <w:b/>
          <w:sz w:val="20"/>
          <w:szCs w:val="20"/>
          <w:u w:val="single"/>
        </w:rPr>
        <w:t>Document</w:t>
      </w:r>
      <w:r w:rsidR="00751ACA">
        <w:rPr>
          <w:rFonts w:ascii="Arial" w:hAnsi="Arial" w:cs="Arial"/>
          <w:b/>
          <w:sz w:val="20"/>
          <w:szCs w:val="20"/>
          <w:u w:val="single"/>
        </w:rPr>
        <w:t xml:space="preserve"> 3 :</w:t>
      </w:r>
      <w:r w:rsidR="00751ACA" w:rsidRPr="00EB3965">
        <w:rPr>
          <w:rFonts w:ascii="Arial" w:hAnsi="Arial" w:cs="Arial"/>
          <w:sz w:val="20"/>
          <w:szCs w:val="20"/>
        </w:rPr>
        <w:t xml:space="preserve"> </w:t>
      </w:r>
      <w:r w:rsidR="00751ACA">
        <w:rPr>
          <w:rFonts w:ascii="Arial" w:hAnsi="Arial" w:cs="Arial"/>
          <w:sz w:val="20"/>
          <w:szCs w:val="20"/>
        </w:rPr>
        <w:t xml:space="preserve"> </w:t>
      </w:r>
      <w:r w:rsidR="00751ACA" w:rsidRPr="00751ACA">
        <w:rPr>
          <w:rFonts w:ascii="Arial" w:hAnsi="Arial" w:cs="Arial"/>
          <w:b/>
          <w:bCs/>
          <w:sz w:val="20"/>
          <w:szCs w:val="20"/>
        </w:rPr>
        <w:t>les fondements du plaisir sexuel chez l’Homme</w:t>
      </w:r>
    </w:p>
    <w:p w14:paraId="552D28C6" w14:textId="77777777" w:rsidR="000D00DD" w:rsidRDefault="00751ACA" w:rsidP="00751ACA">
      <w:pPr>
        <w:pStyle w:val="Paragraphedeliste"/>
        <w:spacing w:after="0" w:line="240" w:lineRule="auto"/>
        <w:ind w:left="0"/>
        <w:rPr>
          <w:rFonts w:ascii="Arial" w:hAnsi="Arial" w:cs="Arial"/>
          <w:sz w:val="20"/>
        </w:rPr>
      </w:pPr>
      <w:r>
        <w:rPr>
          <w:rFonts w:ascii="Arial" w:hAnsi="Arial" w:cs="Arial"/>
          <w:sz w:val="20"/>
          <w:szCs w:val="20"/>
        </w:rPr>
        <w:t xml:space="preserve"> </w:t>
      </w:r>
    </w:p>
    <w:p w14:paraId="40820E38" w14:textId="77777777" w:rsidR="00C07A2D" w:rsidRDefault="00B11A67" w:rsidP="000A5E0C">
      <w:pPr>
        <w:spacing w:after="0" w:line="240" w:lineRule="auto"/>
        <w:jc w:val="center"/>
        <w:rPr>
          <w:rFonts w:ascii="Arial" w:eastAsia="Calibri" w:hAnsi="Arial" w:cs="Arial"/>
          <w:noProof/>
          <w:sz w:val="20"/>
          <w:szCs w:val="20"/>
        </w:rPr>
      </w:pPr>
      <w:r>
        <w:rPr>
          <w:rFonts w:ascii="Arial" w:eastAsia="Calibri" w:hAnsi="Arial" w:cs="Arial"/>
          <w:noProof/>
          <w:sz w:val="20"/>
          <w:szCs w:val="20"/>
          <w:lang w:eastAsia="fr-FR"/>
        </w:rPr>
        <w:pict w14:anchorId="028A0366">
          <v:shapetype id="_x0000_t202" coordsize="21600,21600" o:spt="202" path="m,l,21600r21600,l21600,xe">
            <v:stroke joinstyle="miter"/>
            <v:path gradientshapeok="t" o:connecttype="rect"/>
          </v:shapetype>
          <v:shape id="Zone de texte 13" o:spid="_x0000_s1029" type="#_x0000_t202" style="position:absolute;left:0;text-align:left;margin-left:13.85pt;margin-top:4.25pt;width:25.95pt;height:18.1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" fillcolor="window" strokeweight=".5pt">
            <v:textbox>
              <w:txbxContent>
                <w:p w14:paraId="63E893AE" w14:textId="77777777" w:rsidR="00790C99" w:rsidRPr="006F2CF1" w:rsidRDefault="00790C99" w:rsidP="00790C99">
                  <w:pPr>
                    <w:rPr>
                      <w:rFonts w:ascii="Cambria" w:hAnsi="Cambria"/>
                      <w:sz w:val="20"/>
                      <w:szCs w:val="20"/>
                    </w:rPr>
                  </w:pPr>
                  <w:r w:rsidRPr="006F2CF1">
                    <w:rPr>
                      <w:rFonts w:ascii="Cambria" w:hAnsi="Cambria"/>
                      <w:sz w:val="20"/>
                      <w:szCs w:val="20"/>
                    </w:rPr>
                    <w:t>1</w:t>
                  </w:r>
                </w:p>
              </w:txbxContent>
            </v:textbox>
            <w10:wrap anchorx="margin"/>
          </v:shape>
        </w:pict>
      </w:r>
      <w:r>
        <w:rPr>
          <w:rFonts w:ascii="Arial" w:eastAsia="Calibri" w:hAnsi="Arial" w:cs="Arial"/>
          <w:noProof/>
          <w:sz w:val="20"/>
          <w:szCs w:val="20"/>
          <w:lang w:eastAsia="fr-FR"/>
        </w:rPr>
        <w:pict w14:anchorId="03B1103D">
          <v:shape id="Zone de texte 14" o:spid="_x0000_s1027" type="#_x0000_t202" style="position:absolute;left:0;text-align:left;margin-left:-.8pt;margin-top:515.2pt;width:20.1pt;height:1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" fillcolor="window" strokeweight=".5pt">
            <v:textbox>
              <w:txbxContent>
                <w:p w14:paraId="16577C4C" w14:textId="77777777" w:rsidR="00790C99" w:rsidRPr="006F2CF1" w:rsidRDefault="00790C99" w:rsidP="00790C99">
                  <w:pPr>
                    <w:rPr>
                      <w:rFonts w:ascii="Cambria" w:hAnsi="Cambria"/>
                      <w:sz w:val="20"/>
                      <w:szCs w:val="20"/>
                    </w:rPr>
                  </w:pPr>
                  <w:r>
                    <w:rPr>
                      <w:rFonts w:ascii="Cambria" w:hAnsi="Cambria"/>
                      <w:sz w:val="20"/>
                      <w:szCs w:val="20"/>
                    </w:rPr>
                    <w:t>2</w:t>
                  </w:r>
                </w:p>
              </w:txbxContent>
            </v:textbox>
          </v:shape>
        </w:pict>
      </w:r>
      <w:r w:rsidR="00790C99" w:rsidRPr="00790C99">
        <w:rPr>
          <w:rFonts w:ascii="Arial" w:eastAsia="Calibri" w:hAnsi="Arial" w:cs="Arial"/>
          <w:noProof/>
          <w:sz w:val="20"/>
          <w:szCs w:val="20"/>
          <w:lang w:eastAsia="fr-FR"/>
        </w:rPr>
        <w:drawing>
          <wp:inline distT="0" distB="0" distL="0" distR="0" wp14:anchorId="3AC89FC5" wp14:editId="3DA62E76">
            <wp:extent cx="6319786" cy="2534243"/>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95" t="32628" r="25926" b="18283"/>
                    <a:stretch/>
                  </pic:blipFill>
                  <pic:spPr bwMode="auto">
                    <a:xfrm>
                      <a:off x="0" y="0"/>
                      <a:ext cx="6470836" cy="2594814"/>
                    </a:xfrm>
                    <a:prstGeom prst="rect">
                      <a:avLst/>
                    </a:prstGeom>
                    <a:ln>
                      <a:noFill/>
                    </a:ln>
                    <a:extLst>
                      <a:ext uri="{53640926-AAD7-44D8-BBD7-CCE9431645EC}">
                        <a14:shadowObscured xmlns:a14="http://schemas.microsoft.com/office/drawing/2010/main"/>
                      </a:ext>
                    </a:extLst>
                  </pic:spPr>
                </pic:pic>
              </a:graphicData>
            </a:graphic>
          </wp:inline>
        </w:drawing>
      </w:r>
      <w:r w:rsidR="00790C99" w:rsidRPr="00790C99">
        <w:rPr>
          <w:rFonts w:ascii="Arial" w:eastAsia="Calibri" w:hAnsi="Arial" w:cs="Arial"/>
          <w:noProof/>
          <w:sz w:val="20"/>
          <w:szCs w:val="20"/>
        </w:rPr>
        <w:t xml:space="preserve"> </w:t>
      </w:r>
    </w:p>
    <w:tbl>
      <w:tblPr>
        <w:tblStyle w:val="Grilledutableau"/>
        <w:tblW w:w="0" w:type="auto"/>
        <w:tblLook w:val="04A0" w:firstRow="1" w:lastRow="0" w:firstColumn="1" w:lastColumn="0" w:noHBand="0" w:noVBand="1"/>
      </w:tblPr>
      <w:tblGrid>
        <w:gridCol w:w="5382"/>
        <w:gridCol w:w="5074"/>
      </w:tblGrid>
      <w:tr w:rsidR="00C07A2D" w14:paraId="721E081A" w14:textId="77777777" w:rsidTr="001F5925">
        <w:trPr>
          <w:trHeight w:val="7163"/>
        </w:trPr>
        <w:tc>
          <w:tcPr>
            <w:tcW w:w="5382" w:type="dxa"/>
          </w:tcPr>
          <w:p w14:paraId="58684F76" w14:textId="77777777" w:rsidR="00C07A2D" w:rsidRDefault="00C07A2D" w:rsidP="00C07A2D">
            <w:pPr>
              <w:rPr>
                <w:rFonts w:ascii="Arial" w:eastAsia="Calibri" w:hAnsi="Arial" w:cs="Arial"/>
                <w:noProof/>
                <w:sz w:val="20"/>
                <w:szCs w:val="20"/>
              </w:rPr>
            </w:pPr>
            <w:r>
              <w:rPr>
                <w:rFonts w:ascii="Arial" w:eastAsia="Calibri" w:hAnsi="Arial" w:cs="Arial"/>
                <w:noProof/>
                <w:sz w:val="20"/>
                <w:szCs w:val="20"/>
              </w:rPr>
              <w:t xml:space="preserve">          </w:t>
            </w:r>
          </w:p>
          <w:p w14:paraId="34BD48E5" w14:textId="77777777" w:rsidR="00C07A2D" w:rsidRDefault="00C07A2D" w:rsidP="00C07A2D">
            <w:pPr>
              <w:rPr>
                <w:rFonts w:ascii="Arial" w:eastAsia="Calibri" w:hAnsi="Arial" w:cs="Arial"/>
                <w:noProof/>
                <w:sz w:val="20"/>
                <w:szCs w:val="20"/>
              </w:rPr>
            </w:pPr>
            <w:r>
              <w:rPr>
                <w:rFonts w:ascii="Arial" w:eastAsia="Calibri" w:hAnsi="Arial" w:cs="Arial"/>
                <w:noProof/>
                <w:sz w:val="20"/>
                <w:szCs w:val="20"/>
              </w:rPr>
              <w:t xml:space="preserve"> </w:t>
            </w:r>
            <w:r w:rsidRPr="00790C99">
              <w:rPr>
                <w:rFonts w:ascii="Arial" w:eastAsia="Calibri" w:hAnsi="Arial" w:cs="Arial"/>
                <w:noProof/>
                <w:sz w:val="20"/>
                <w:szCs w:val="20"/>
                <w:lang w:eastAsia="fr-FR"/>
              </w:rPr>
              <w:drawing>
                <wp:inline distT="0" distB="0" distL="0" distR="0" wp14:anchorId="2B51309F" wp14:editId="64C30FBD">
                  <wp:extent cx="3209925" cy="4357370"/>
                  <wp:effectExtent l="0" t="0" r="952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86" t="7397" r="37169" b="7113"/>
                          <a:stretch/>
                        </pic:blipFill>
                        <pic:spPr bwMode="auto">
                          <a:xfrm>
                            <a:off x="0" y="0"/>
                            <a:ext cx="3241364" cy="4400047"/>
                          </a:xfrm>
                          <a:prstGeom prst="rect">
                            <a:avLst/>
                          </a:prstGeom>
                          <a:ln>
                            <a:noFill/>
                          </a:ln>
                          <a:extLst>
                            <a:ext uri="{53640926-AAD7-44D8-BBD7-CCE9431645EC}">
                              <a14:shadowObscured xmlns:a14="http://schemas.microsoft.com/office/drawing/2010/main"/>
                            </a:ext>
                          </a:extLst>
                        </pic:spPr>
                      </pic:pic>
                    </a:graphicData>
                  </a:graphic>
                </wp:inline>
              </w:drawing>
            </w:r>
          </w:p>
        </w:tc>
        <w:tc>
          <w:tcPr>
            <w:tcW w:w="5074" w:type="dxa"/>
          </w:tcPr>
          <w:p w14:paraId="5CA249AA" w14:textId="77777777" w:rsidR="00C07A2D" w:rsidRDefault="00B11A67" w:rsidP="00C07A2D">
            <w:pPr>
              <w:rPr>
                <w:rFonts w:ascii="Arial" w:eastAsia="Calibri" w:hAnsi="Arial" w:cs="Arial"/>
                <w:noProof/>
                <w:sz w:val="20"/>
                <w:szCs w:val="20"/>
              </w:rPr>
            </w:pPr>
            <w:r>
              <w:rPr>
                <w:rFonts w:ascii="Arial" w:eastAsia="Calibri" w:hAnsi="Arial" w:cs="Arial"/>
                <w:noProof/>
                <w:sz w:val="20"/>
                <w:szCs w:val="20"/>
                <w:lang w:eastAsia="fr-FR"/>
              </w:rPr>
              <w:pict w14:anchorId="2A3FA68B">
                <v:shape id="Zone de texte 15" o:spid="_x0000_s1028" type="#_x0000_t202" style="position:absolute;margin-left:-.05pt;margin-top:4.2pt;width:20.25pt;height:19.5pt;z-index:2516633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" fillcolor="window" strokeweight=".5pt">
                  <v:textbox>
                    <w:txbxContent>
                      <w:p w14:paraId="2D87BCDF" w14:textId="77777777" w:rsidR="00790C99" w:rsidRPr="006F2CF1" w:rsidRDefault="00790C99" w:rsidP="00790C99">
                        <w:pPr>
                          <w:rPr>
                            <w:rFonts w:ascii="Cambria" w:hAnsi="Cambria"/>
                            <w:sz w:val="20"/>
                            <w:szCs w:val="20"/>
                          </w:rPr>
                        </w:pPr>
                        <w:r>
                          <w:rPr>
                            <w:rFonts w:ascii="Cambria" w:hAnsi="Cambria"/>
                            <w:sz w:val="20"/>
                            <w:szCs w:val="20"/>
                          </w:rPr>
                          <w:t>3</w:t>
                        </w:r>
                      </w:p>
                    </w:txbxContent>
                  </v:textbox>
                  <w10:wrap anchorx="margin"/>
                </v:shape>
              </w:pict>
            </w:r>
          </w:p>
          <w:p w14:paraId="58F0DBBE" w14:textId="77777777" w:rsidR="00C07A2D" w:rsidRDefault="00C07A2D" w:rsidP="00C07A2D">
            <w:pPr>
              <w:jc w:val="both"/>
              <w:rPr>
                <w:rFonts w:ascii="Arial" w:eastAsia="Calibri" w:hAnsi="Arial" w:cs="Arial"/>
                <w:noProof/>
                <w:sz w:val="20"/>
                <w:szCs w:val="20"/>
              </w:rPr>
            </w:pPr>
            <w:r>
              <w:rPr>
                <w:rFonts w:ascii="Arial" w:eastAsia="Calibri" w:hAnsi="Arial" w:cs="Arial"/>
                <w:noProof/>
                <w:sz w:val="20"/>
                <w:szCs w:val="20"/>
              </w:rPr>
              <w:t xml:space="preserve">          </w:t>
            </w:r>
            <w:r w:rsidRPr="00C07A2D">
              <w:rPr>
                <w:rFonts w:ascii="Arial" w:eastAsia="Calibri" w:hAnsi="Arial" w:cs="Arial"/>
                <w:noProof/>
                <w:sz w:val="20"/>
                <w:szCs w:val="20"/>
              </w:rPr>
              <w:t xml:space="preserve">La sexualité humaine n’est pas un comportement instinctif comme les autres. Ce n’est pas un besoin impératif… </w:t>
            </w:r>
          </w:p>
          <w:p w14:paraId="2B2AF1D3" w14:textId="77777777"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 xml:space="preserve">On peut rester des années sans sexualité de même que l’on peut choisir de ne pas avoir d’enfants. </w:t>
            </w:r>
          </w:p>
          <w:p w14:paraId="298BF16A" w14:textId="77777777"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 xml:space="preserve">Si nous échappons au diktat des hormones, c’est grâce au développement exceptionnel du cortex cérébral. C’est lui qui supervise l’organisation de nos comportements et les intègre dans un contexte individuel où ils prennent du sens. </w:t>
            </w:r>
          </w:p>
          <w:p w14:paraId="78B9271A" w14:textId="77777777"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Les hormones peuvent y participer, mais elles n’ont pas un rôle prépondérant. Cela explique que les manifestations de la sexualité ne sont pas universelles, mais varient selon les cultures, les règles sociales et religieuses.</w:t>
            </w:r>
            <w:r w:rsidRPr="00C07A2D">
              <w:rPr>
                <w:rFonts w:ascii="Arial" w:eastAsia="Calibri" w:hAnsi="Arial" w:cs="Arial"/>
                <w:noProof/>
                <w:sz w:val="20"/>
                <w:szCs w:val="20"/>
              </w:rPr>
              <w:br/>
            </w:r>
            <w:r w:rsidRPr="00C07A2D">
              <w:rPr>
                <w:rFonts w:ascii="Arial" w:eastAsia="Calibri" w:hAnsi="Arial" w:cs="Arial"/>
                <w:i/>
                <w:iCs/>
                <w:noProof/>
                <w:sz w:val="20"/>
                <w:szCs w:val="20"/>
              </w:rPr>
              <w:t xml:space="preserve">                                                                                                                                       Cerveau, sexe et pouvoir, Catherine Vidal Belin 2005</w:t>
            </w:r>
          </w:p>
        </w:tc>
      </w:tr>
    </w:tbl>
    <w:p w14:paraId="0529D0CC" w14:textId="77777777" w:rsidR="00C07A2D" w:rsidRDefault="00C07A2D" w:rsidP="00C07A2D">
      <w:pPr>
        <w:spacing w:after="0" w:line="240" w:lineRule="auto"/>
        <w:rPr>
          <w:rFonts w:ascii="Arial" w:eastAsia="Calibri" w:hAnsi="Arial" w:cs="Arial"/>
          <w:noProof/>
          <w:sz w:val="20"/>
          <w:szCs w:val="20"/>
        </w:rPr>
      </w:pPr>
    </w:p>
    <w:p w14:paraId="303BE59F" w14:textId="77777777" w:rsidR="00D80E5B" w:rsidRDefault="00D80E5B" w:rsidP="00D80E5B">
      <w:pPr>
        <w:pStyle w:val="Paragraphedeliste"/>
        <w:numPr>
          <w:ilvl w:val="0"/>
          <w:numId w:val="22"/>
        </w:numPr>
        <w:spacing w:after="0" w:line="240" w:lineRule="auto"/>
        <w:jc w:val="both"/>
        <w:rPr>
          <w:rFonts w:ascii="Arial" w:eastAsia="Calibri" w:hAnsi="Arial" w:cs="Arial"/>
          <w:noProof/>
          <w:color w:val="0070C0"/>
          <w:sz w:val="20"/>
          <w:szCs w:val="20"/>
        </w:rPr>
      </w:pPr>
      <w:r>
        <w:rPr>
          <w:rFonts w:ascii="Arial" w:eastAsia="Calibri" w:hAnsi="Arial" w:cs="Arial"/>
          <w:noProof/>
          <w:color w:val="0070C0"/>
          <w:sz w:val="20"/>
          <w:szCs w:val="20"/>
        </w:rPr>
        <w:t>Chez un homme sans testostérone (ablation des testicules), les manifestations physiologiques et comportements sexuels augmentent en fonction de la dose croissante d’injection de testostérone</w:t>
      </w:r>
      <w:r w:rsidRPr="00951B9E">
        <w:rPr>
          <w:rFonts w:ascii="Arial" w:eastAsia="Calibri" w:hAnsi="Arial" w:cs="Arial"/>
          <w:noProof/>
          <w:color w:val="FF0000"/>
          <w:sz w:val="20"/>
          <w:szCs w:val="20"/>
        </w:rPr>
        <w:t>. C’est la preuve de l’influence des hormones sexuels sur le comportement. Le plaisir sexuel humain a des fondements biologiques</w:t>
      </w:r>
      <w:r>
        <w:rPr>
          <w:rFonts w:ascii="Arial" w:eastAsia="Calibri" w:hAnsi="Arial" w:cs="Arial"/>
          <w:noProof/>
          <w:color w:val="0070C0"/>
          <w:sz w:val="20"/>
          <w:szCs w:val="20"/>
        </w:rPr>
        <w:t>.</w:t>
      </w:r>
    </w:p>
    <w:p w14:paraId="04E4D17E" w14:textId="77777777" w:rsidR="001F5925" w:rsidRPr="00951B9E" w:rsidRDefault="00D80E5B" w:rsidP="00D80E5B">
      <w:pPr>
        <w:pStyle w:val="Paragraphedeliste"/>
        <w:spacing w:after="0" w:line="240" w:lineRule="auto"/>
        <w:ind w:left="0"/>
        <w:jc w:val="both"/>
        <w:rPr>
          <w:rFonts w:ascii="Arial" w:eastAsia="Calibri" w:hAnsi="Arial" w:cs="Arial"/>
          <w:noProof/>
          <w:color w:val="FF0000"/>
          <w:sz w:val="20"/>
          <w:szCs w:val="20"/>
        </w:rPr>
      </w:pPr>
      <w:r>
        <w:rPr>
          <w:rFonts w:ascii="Arial" w:eastAsia="Calibri" w:hAnsi="Arial" w:cs="Arial"/>
          <w:noProof/>
          <w:color w:val="0070C0"/>
          <w:sz w:val="20"/>
          <w:szCs w:val="20"/>
        </w:rPr>
        <w:t xml:space="preserve">Cependant les patients sous injection de placébos (leurres) manifestent aussi des activités et comportements sexuels significatifs, </w:t>
      </w:r>
      <w:r w:rsidRPr="00951B9E">
        <w:rPr>
          <w:rFonts w:ascii="Arial" w:eastAsia="Calibri" w:hAnsi="Arial" w:cs="Arial"/>
          <w:noProof/>
          <w:color w:val="FF0000"/>
          <w:sz w:val="20"/>
          <w:szCs w:val="20"/>
        </w:rPr>
        <w:t>preuve que d’autres facteurs qu’hormonaux interviennent.</w:t>
      </w:r>
    </w:p>
    <w:p w14:paraId="5945823F" w14:textId="77777777" w:rsidR="00D80E5B" w:rsidRDefault="001F5925" w:rsidP="001F5925">
      <w:pPr>
        <w:pStyle w:val="Paragraphedeliste"/>
        <w:numPr>
          <w:ilvl w:val="0"/>
          <w:numId w:val="22"/>
        </w:numPr>
        <w:spacing w:after="0" w:line="240" w:lineRule="auto"/>
        <w:jc w:val="both"/>
        <w:rPr>
          <w:rFonts w:ascii="Arial" w:eastAsia="Calibri" w:hAnsi="Arial" w:cs="Arial"/>
          <w:noProof/>
          <w:color w:val="0070C0"/>
          <w:sz w:val="20"/>
          <w:szCs w:val="20"/>
        </w:rPr>
      </w:pPr>
      <w:r>
        <w:rPr>
          <w:rFonts w:ascii="Arial" w:eastAsia="Calibri" w:hAnsi="Arial" w:cs="Arial"/>
          <w:noProof/>
          <w:color w:val="0070C0"/>
          <w:sz w:val="20"/>
          <w:szCs w:val="20"/>
        </w:rPr>
        <w:t>Cela se vérifie chez la femme qui présente une période d’activité sexuelle permanente, indépendamment de ces cycles hormonaux. Cela n’est pas le cas chez les autres Mammifères où l’activité sexuel est restreinte aux périodes de pics hormonaux d’oestrogènes.</w:t>
      </w:r>
    </w:p>
    <w:p w14:paraId="5AA2A2EC" w14:textId="77777777" w:rsidR="001F5925" w:rsidRPr="00951B9E" w:rsidRDefault="001F5925" w:rsidP="001F5925">
      <w:pPr>
        <w:pStyle w:val="Paragraphedeliste"/>
        <w:numPr>
          <w:ilvl w:val="0"/>
          <w:numId w:val="22"/>
        </w:numPr>
        <w:spacing w:after="0" w:line="240" w:lineRule="auto"/>
        <w:jc w:val="both"/>
        <w:rPr>
          <w:rFonts w:ascii="Arial" w:eastAsia="Calibri" w:hAnsi="Arial" w:cs="Arial"/>
          <w:noProof/>
          <w:color w:val="FF0000"/>
          <w:sz w:val="20"/>
          <w:szCs w:val="20"/>
        </w:rPr>
      </w:pPr>
      <w:r w:rsidRPr="00951B9E">
        <w:rPr>
          <w:rFonts w:ascii="Arial" w:eastAsia="Calibri" w:hAnsi="Arial" w:cs="Arial"/>
          <w:noProof/>
          <w:color w:val="FF0000"/>
          <w:sz w:val="20"/>
          <w:szCs w:val="20"/>
        </w:rPr>
        <w:t xml:space="preserve">C’est le développement extrème du cortex cérébrale dans l’espèce humaine qui permet à la sexualité humaine d’échapper en partie à un contrôle strictement biologique. Chaque société, chaque individu, peut ainsi manifester une sexualité différente selon les apprentissages sociaux-culturels reçus. </w:t>
      </w:r>
    </w:p>
    <w:p w14:paraId="2C511120" w14:textId="77777777" w:rsidR="001F5925" w:rsidRPr="00951B9E" w:rsidRDefault="001F5925" w:rsidP="001F5925">
      <w:pPr>
        <w:pStyle w:val="Paragraphedeliste"/>
        <w:spacing w:after="0" w:line="240" w:lineRule="auto"/>
        <w:ind w:left="0"/>
        <w:jc w:val="both"/>
        <w:rPr>
          <w:rFonts w:ascii="Arial" w:eastAsia="Calibri" w:hAnsi="Arial" w:cs="Arial"/>
          <w:noProof/>
          <w:color w:val="FF0000"/>
          <w:sz w:val="20"/>
          <w:szCs w:val="20"/>
        </w:rPr>
      </w:pPr>
      <w:r w:rsidRPr="00951B9E">
        <w:rPr>
          <w:rFonts w:ascii="Arial" w:eastAsia="Calibri" w:hAnsi="Arial" w:cs="Arial"/>
          <w:noProof/>
          <w:color w:val="FF0000"/>
          <w:sz w:val="20"/>
          <w:szCs w:val="20"/>
        </w:rPr>
        <w:t xml:space="preserve"> </w:t>
      </w:r>
    </w:p>
    <w:p w14:paraId="3D0AC6DA" w14:textId="77777777" w:rsidR="00827F80" w:rsidRPr="00951B9E" w:rsidRDefault="00827F80" w:rsidP="00827F80">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bCs/>
          <w:color w:val="FF0000"/>
          <w:sz w:val="20"/>
          <w:szCs w:val="20"/>
        </w:rPr>
      </w:pPr>
      <w:r w:rsidRPr="00951B9E">
        <w:rPr>
          <w:rFonts w:ascii="Arial" w:eastAsia="Calibri" w:hAnsi="Arial" w:cs="Arial"/>
          <w:b/>
          <w:color w:val="FF0000"/>
          <w:sz w:val="20"/>
          <w:szCs w:val="20"/>
          <w:u w:val="single"/>
        </w:rPr>
        <w:lastRenderedPageBreak/>
        <w:t>Bilan :</w:t>
      </w:r>
      <w:r w:rsidRPr="00951B9E">
        <w:rPr>
          <w:rFonts w:ascii="Arial" w:eastAsia="Calibri" w:hAnsi="Arial" w:cs="Arial"/>
          <w:bCs/>
          <w:color w:val="FF0000"/>
          <w:sz w:val="20"/>
          <w:szCs w:val="20"/>
        </w:rPr>
        <w:t xml:space="preserve"> dans l'espèce humaine, la biologie ne peut à elle seule expliquer complètement les sentiments amoureux, de désir et de plaisir. Le comportement sexuel fait intervenir des facteurs </w:t>
      </w:r>
      <w:r w:rsidRPr="00951B9E">
        <w:rPr>
          <w:rFonts w:ascii="Arial" w:eastAsia="Calibri" w:hAnsi="Arial" w:cs="Arial"/>
          <w:b/>
          <w:color w:val="FF0000"/>
          <w:sz w:val="20"/>
          <w:szCs w:val="20"/>
        </w:rPr>
        <w:t xml:space="preserve">cognitifs, affectifs et </w:t>
      </w:r>
      <w:r w:rsidR="001F5925" w:rsidRPr="00951B9E">
        <w:rPr>
          <w:rFonts w:ascii="Arial" w:eastAsia="Calibri" w:hAnsi="Arial" w:cs="Arial"/>
          <w:b/>
          <w:color w:val="FF0000"/>
          <w:sz w:val="20"/>
          <w:szCs w:val="20"/>
        </w:rPr>
        <w:t>socio-</w:t>
      </w:r>
      <w:r w:rsidRPr="00951B9E">
        <w:rPr>
          <w:rFonts w:ascii="Arial" w:eastAsia="Calibri" w:hAnsi="Arial" w:cs="Arial"/>
          <w:b/>
          <w:color w:val="FF0000"/>
          <w:sz w:val="20"/>
          <w:szCs w:val="20"/>
        </w:rPr>
        <w:t>culturels</w:t>
      </w:r>
    </w:p>
    <w:p w14:paraId="617B64F2" w14:textId="77777777" w:rsidR="00831CC3" w:rsidRDefault="006C128E" w:rsidP="000A5E0C">
      <w:pPr>
        <w:spacing w:after="0" w:line="240" w:lineRule="auto"/>
        <w:rPr>
          <w:rFonts w:ascii="Arial" w:hAnsi="Arial" w:cs="Arial"/>
          <w:sz w:val="20"/>
          <w:szCs w:val="20"/>
        </w:rPr>
      </w:pPr>
      <w:r>
        <w:rPr>
          <w:rFonts w:ascii="Arial" w:hAnsi="Arial" w:cs="Arial"/>
          <w:b/>
          <w:sz w:val="20"/>
          <w:szCs w:val="20"/>
          <w:u w:val="single"/>
        </w:rPr>
        <w:t>Document</w:t>
      </w:r>
      <w:r w:rsidR="00C07A2D">
        <w:rPr>
          <w:rFonts w:ascii="Arial" w:hAnsi="Arial" w:cs="Arial"/>
          <w:b/>
          <w:sz w:val="20"/>
          <w:szCs w:val="20"/>
          <w:u w:val="single"/>
        </w:rPr>
        <w:t xml:space="preserve"> 4 :</w:t>
      </w:r>
      <w:r w:rsidR="00C07A2D" w:rsidRPr="00EB3965">
        <w:rPr>
          <w:rFonts w:ascii="Arial" w:hAnsi="Arial" w:cs="Arial"/>
          <w:sz w:val="20"/>
          <w:szCs w:val="20"/>
        </w:rPr>
        <w:t xml:space="preserve"> </w:t>
      </w:r>
      <w:r w:rsidR="00C07A2D">
        <w:rPr>
          <w:rFonts w:ascii="Arial" w:hAnsi="Arial" w:cs="Arial"/>
          <w:sz w:val="20"/>
          <w:szCs w:val="20"/>
        </w:rPr>
        <w:t xml:space="preserve"> </w:t>
      </w:r>
      <w:r w:rsidR="00831CC3" w:rsidRPr="00831CC3">
        <w:rPr>
          <w:rFonts w:ascii="Arial" w:hAnsi="Arial" w:cs="Arial"/>
          <w:b/>
          <w:bCs/>
          <w:sz w:val="20"/>
          <w:szCs w:val="20"/>
        </w:rPr>
        <w:t>un petit</w:t>
      </w:r>
      <w:r w:rsidR="00831CC3">
        <w:rPr>
          <w:rFonts w:ascii="Arial" w:hAnsi="Arial" w:cs="Arial"/>
          <w:sz w:val="20"/>
          <w:szCs w:val="20"/>
        </w:rPr>
        <w:t xml:space="preserve"> </w:t>
      </w:r>
      <w:r w:rsidR="00C07A2D" w:rsidRPr="00831CC3">
        <w:rPr>
          <w:rFonts w:ascii="Arial" w:hAnsi="Arial" w:cs="Arial"/>
          <w:b/>
          <w:bCs/>
          <w:sz w:val="20"/>
          <w:szCs w:val="20"/>
        </w:rPr>
        <w:t>test</w:t>
      </w:r>
      <w:r w:rsidR="00831CC3" w:rsidRPr="00831CC3">
        <w:rPr>
          <w:rFonts w:ascii="Arial" w:hAnsi="Arial" w:cs="Arial"/>
          <w:b/>
          <w:bCs/>
          <w:sz w:val="20"/>
          <w:szCs w:val="20"/>
        </w:rPr>
        <w:t xml:space="preserve"> pour</w:t>
      </w:r>
      <w:r w:rsidR="00995EDB" w:rsidRPr="00831CC3">
        <w:rPr>
          <w:rFonts w:ascii="Arial" w:hAnsi="Arial" w:cs="Arial"/>
          <w:b/>
          <w:bCs/>
          <w:sz w:val="20"/>
          <w:szCs w:val="20"/>
        </w:rPr>
        <w:t xml:space="preserve"> une définition de l’identité sexuelle et de l’orientation sexuelle</w:t>
      </w:r>
      <w:r w:rsidR="00995EDB" w:rsidRPr="00995EDB">
        <w:rPr>
          <w:rFonts w:ascii="Arial" w:hAnsi="Arial" w:cs="Arial"/>
          <w:sz w:val="20"/>
          <w:szCs w:val="20"/>
        </w:rPr>
        <w:t> </w:t>
      </w:r>
    </w:p>
    <w:p w14:paraId="55DC8A41" w14:textId="77777777" w:rsidR="003039FE" w:rsidRDefault="003039FE" w:rsidP="000A5E0C">
      <w:pPr>
        <w:spacing w:after="0" w:line="240" w:lineRule="auto"/>
        <w:rPr>
          <w:rFonts w:ascii="Arial" w:hAnsi="Arial" w:cs="Arial"/>
          <w:sz w:val="20"/>
          <w:szCs w:val="20"/>
        </w:rPr>
      </w:pPr>
    </w:p>
    <w:p w14:paraId="08B0C080" w14:textId="77777777" w:rsidR="003039FE" w:rsidRDefault="003039FE" w:rsidP="000A5E0C">
      <w:pPr>
        <w:spacing w:after="0" w:line="240" w:lineRule="auto"/>
        <w:rPr>
          <w:rFonts w:ascii="Arial" w:hAnsi="Arial" w:cs="Arial"/>
          <w:b/>
          <w:bCs/>
          <w:sz w:val="20"/>
          <w:szCs w:val="20"/>
        </w:rPr>
      </w:pPr>
    </w:p>
    <w:p w14:paraId="7FD59CA7" w14:textId="77777777" w:rsidR="00213413" w:rsidRDefault="00995EDB" w:rsidP="00213413">
      <w:pPr>
        <w:pStyle w:val="Paragraphedeliste"/>
        <w:numPr>
          <w:ilvl w:val="0"/>
          <w:numId w:val="22"/>
        </w:numPr>
        <w:spacing w:after="0" w:line="240" w:lineRule="auto"/>
        <w:ind w:left="360"/>
        <w:jc w:val="both"/>
        <w:rPr>
          <w:rFonts w:ascii="Arial" w:hAnsi="Arial" w:cs="Arial"/>
          <w:color w:val="0070C0"/>
          <w:sz w:val="20"/>
          <w:szCs w:val="20"/>
        </w:rPr>
      </w:pPr>
      <w:r w:rsidRPr="00213413">
        <w:rPr>
          <w:rFonts w:ascii="Arial" w:hAnsi="Arial" w:cs="Arial"/>
          <w:color w:val="0070C0"/>
          <w:sz w:val="20"/>
          <w:szCs w:val="20"/>
        </w:rPr>
        <w:t xml:space="preserve">Dans la liste suivante, </w:t>
      </w:r>
      <w:r w:rsidR="00213413" w:rsidRPr="00213413">
        <w:rPr>
          <w:rFonts w:ascii="Arial" w:hAnsi="Arial" w:cs="Arial"/>
          <w:color w:val="0070C0"/>
          <w:sz w:val="20"/>
          <w:szCs w:val="20"/>
        </w:rPr>
        <w:t>i</w:t>
      </w:r>
      <w:r w:rsidR="003039FE">
        <w:rPr>
          <w:rFonts w:ascii="Arial" w:hAnsi="Arial" w:cs="Arial"/>
          <w:color w:val="0070C0"/>
          <w:sz w:val="20"/>
          <w:szCs w:val="20"/>
        </w:rPr>
        <w:t>l</w:t>
      </w:r>
      <w:r w:rsidR="00213413" w:rsidRPr="00213413">
        <w:rPr>
          <w:rFonts w:ascii="Arial" w:hAnsi="Arial" w:cs="Arial"/>
          <w:color w:val="0070C0"/>
          <w:sz w:val="20"/>
          <w:szCs w:val="20"/>
        </w:rPr>
        <w:t xml:space="preserve"> est possible de </w:t>
      </w:r>
      <w:r w:rsidRPr="00213413">
        <w:rPr>
          <w:rFonts w:ascii="Arial" w:hAnsi="Arial" w:cs="Arial"/>
          <w:color w:val="0070C0"/>
          <w:sz w:val="20"/>
          <w:szCs w:val="20"/>
        </w:rPr>
        <w:t>souligner en rouge ce qui permet de définir l’identité sexuelle féminine</w:t>
      </w:r>
      <w:r w:rsidR="00831CC3" w:rsidRPr="00213413">
        <w:rPr>
          <w:rFonts w:ascii="Arial" w:hAnsi="Arial" w:cs="Arial"/>
          <w:color w:val="0070C0"/>
          <w:sz w:val="20"/>
          <w:szCs w:val="20"/>
        </w:rPr>
        <w:t xml:space="preserve"> et</w:t>
      </w:r>
      <w:r w:rsidRPr="00213413">
        <w:rPr>
          <w:rFonts w:ascii="Arial" w:hAnsi="Arial" w:cs="Arial"/>
          <w:color w:val="0070C0"/>
          <w:sz w:val="20"/>
          <w:szCs w:val="20"/>
        </w:rPr>
        <w:t xml:space="preserve"> </w:t>
      </w:r>
      <w:r w:rsidR="00831CC3" w:rsidRPr="00213413">
        <w:rPr>
          <w:rFonts w:ascii="Arial" w:hAnsi="Arial" w:cs="Arial"/>
          <w:color w:val="0070C0"/>
          <w:sz w:val="20"/>
          <w:szCs w:val="20"/>
        </w:rPr>
        <w:t xml:space="preserve">souligner </w:t>
      </w:r>
      <w:r w:rsidRPr="00213413">
        <w:rPr>
          <w:rFonts w:ascii="Arial" w:hAnsi="Arial" w:cs="Arial"/>
          <w:color w:val="0070C0"/>
          <w:sz w:val="20"/>
          <w:szCs w:val="20"/>
        </w:rPr>
        <w:t>en bleu ce qui permet de définir l’identité sexuelle masculine</w:t>
      </w:r>
      <w:r w:rsidR="00213413">
        <w:rPr>
          <w:rFonts w:ascii="Arial" w:hAnsi="Arial" w:cs="Arial"/>
          <w:color w:val="0070C0"/>
          <w:sz w:val="20"/>
          <w:szCs w:val="20"/>
        </w:rPr>
        <w:t>.</w:t>
      </w:r>
    </w:p>
    <w:p w14:paraId="40E7AEAD" w14:textId="77777777" w:rsidR="003039FE" w:rsidRDefault="003039FE" w:rsidP="003039FE">
      <w:pPr>
        <w:pStyle w:val="Paragraphedeliste"/>
        <w:spacing w:after="0" w:line="240" w:lineRule="auto"/>
        <w:ind w:left="360"/>
        <w:jc w:val="both"/>
        <w:rPr>
          <w:rFonts w:ascii="Arial" w:hAnsi="Arial" w:cs="Arial"/>
          <w:color w:val="0070C0"/>
          <w:sz w:val="20"/>
          <w:szCs w:val="20"/>
        </w:rPr>
      </w:pPr>
    </w:p>
    <w:p w14:paraId="1324EE01" w14:textId="77777777" w:rsidR="00831CC3" w:rsidRPr="00213413" w:rsidRDefault="00213413" w:rsidP="00A91733">
      <w:pPr>
        <w:pStyle w:val="Paragraphedeliste"/>
        <w:numPr>
          <w:ilvl w:val="0"/>
          <w:numId w:val="22"/>
        </w:numPr>
        <w:spacing w:after="0" w:line="240" w:lineRule="auto"/>
        <w:ind w:left="340"/>
        <w:jc w:val="both"/>
        <w:rPr>
          <w:rFonts w:ascii="Arial" w:hAnsi="Arial" w:cs="Arial"/>
          <w:color w:val="0070C0"/>
          <w:sz w:val="20"/>
          <w:szCs w:val="20"/>
        </w:rPr>
      </w:pPr>
      <w:r w:rsidRPr="00213413">
        <w:rPr>
          <w:rFonts w:ascii="Arial" w:hAnsi="Arial" w:cs="Arial"/>
          <w:color w:val="0070C0"/>
          <w:sz w:val="20"/>
          <w:szCs w:val="20"/>
        </w:rPr>
        <w:t>En revanche il est impossible de repérer avec certitude</w:t>
      </w:r>
      <w:r w:rsidR="00995EDB" w:rsidRPr="00213413">
        <w:rPr>
          <w:rFonts w:ascii="Arial" w:hAnsi="Arial" w:cs="Arial"/>
          <w:color w:val="0070C0"/>
          <w:sz w:val="20"/>
          <w:szCs w:val="20"/>
        </w:rPr>
        <w:t xml:space="preserve"> ce qui permet de déterminer l’orientation sexuelle d’un individu.</w:t>
      </w:r>
    </w:p>
    <w:p w14:paraId="0ACB56F6" w14:textId="77777777" w:rsidR="007F6BE8" w:rsidRDefault="007F6BE8" w:rsidP="00831CC3">
      <w:pPr>
        <w:pStyle w:val="Paragraphedeliste"/>
        <w:spacing w:after="0" w:line="240" w:lineRule="auto"/>
        <w:ind w:left="340"/>
        <w:rPr>
          <w:rFonts w:ascii="Arial" w:hAnsi="Arial" w:cs="Arial"/>
          <w:sz w:val="20"/>
          <w:szCs w:val="20"/>
        </w:rPr>
      </w:pPr>
    </w:p>
    <w:p w14:paraId="35D3D07E" w14:textId="77777777" w:rsidR="007F6BE8" w:rsidRPr="007F6BE8" w:rsidRDefault="00213413" w:rsidP="00831CC3">
      <w:pPr>
        <w:pStyle w:val="Paragraphedeliste"/>
        <w:spacing w:after="0" w:line="240" w:lineRule="auto"/>
        <w:ind w:left="340"/>
        <w:rPr>
          <w:rFonts w:ascii="Arial" w:hAnsi="Arial" w:cs="Arial"/>
          <w:sz w:val="20"/>
          <w:szCs w:val="20"/>
        </w:rPr>
      </w:pPr>
      <w:r>
        <w:rPr>
          <w:rFonts w:ascii="Arial" w:eastAsia="Calibri" w:hAnsi="Arial" w:cs="Arial"/>
          <w:b/>
          <w:bCs/>
          <w:color w:val="FF0000"/>
          <w:kern w:val="24"/>
          <w:sz w:val="20"/>
          <w:szCs w:val="20"/>
        </w:rPr>
        <w:t>U</w:t>
      </w:r>
      <w:r w:rsidR="007F6BE8" w:rsidRPr="007F6BE8">
        <w:rPr>
          <w:rFonts w:ascii="Arial" w:eastAsia="Calibri" w:hAnsi="Arial" w:cs="Arial"/>
          <w:b/>
          <w:bCs/>
          <w:color w:val="FF0000"/>
          <w:kern w:val="24"/>
          <w:sz w:val="20"/>
          <w:szCs w:val="20"/>
        </w:rPr>
        <w:t>térus</w:t>
      </w:r>
      <w:r w:rsidR="007F6BE8" w:rsidRPr="007F6BE8">
        <w:rPr>
          <w:rFonts w:ascii="Arial" w:eastAsia="Calibri" w:hAnsi="Arial" w:cs="Arial"/>
          <w:color w:val="FF0000"/>
          <w:kern w:val="24"/>
          <w:sz w:val="20"/>
          <w:szCs w:val="20"/>
        </w:rPr>
        <w:t xml:space="preserve"> </w:t>
      </w:r>
      <w:r w:rsidR="007F6BE8" w:rsidRPr="007F6BE8">
        <w:rPr>
          <w:rFonts w:ascii="Arial" w:eastAsia="Calibri" w:hAnsi="Arial" w:cs="Arial"/>
          <w:color w:val="000000"/>
          <w:kern w:val="24"/>
          <w:sz w:val="20"/>
          <w:szCs w:val="20"/>
        </w:rPr>
        <w:t xml:space="preserve">– </w:t>
      </w:r>
      <w:r w:rsidR="007F6BE8" w:rsidRPr="007F6BE8">
        <w:rPr>
          <w:rFonts w:ascii="Arial" w:eastAsia="Calibri" w:hAnsi="Arial" w:cs="Arial"/>
          <w:b/>
          <w:bCs/>
          <w:color w:val="0070C0"/>
          <w:kern w:val="24"/>
          <w:sz w:val="20"/>
          <w:szCs w:val="20"/>
        </w:rPr>
        <w:t>pénis</w:t>
      </w:r>
      <w:r w:rsidR="007F6BE8" w:rsidRPr="007F6BE8">
        <w:rPr>
          <w:rFonts w:ascii="Arial" w:eastAsia="Calibri" w:hAnsi="Arial" w:cs="Arial"/>
          <w:color w:val="000000"/>
          <w:kern w:val="24"/>
          <w:sz w:val="20"/>
          <w:szCs w:val="20"/>
        </w:rPr>
        <w:t xml:space="preserve"> – </w:t>
      </w:r>
      <w:r w:rsidR="007F6BE8" w:rsidRPr="007F6BE8">
        <w:rPr>
          <w:rFonts w:ascii="Arial" w:eastAsia="Calibri" w:hAnsi="Arial" w:cs="Arial"/>
          <w:b/>
          <w:bCs/>
          <w:color w:val="0070C0"/>
          <w:kern w:val="24"/>
          <w:sz w:val="20"/>
          <w:szCs w:val="20"/>
        </w:rPr>
        <w:t>prostate</w:t>
      </w:r>
      <w:r w:rsidR="007F6BE8" w:rsidRPr="007F6BE8">
        <w:rPr>
          <w:rFonts w:ascii="Arial" w:eastAsia="Calibri" w:hAnsi="Arial" w:cs="Arial"/>
          <w:color w:val="000000"/>
          <w:kern w:val="24"/>
          <w:sz w:val="20"/>
          <w:szCs w:val="20"/>
        </w:rPr>
        <w:t xml:space="preserve"> – tendance au shopping – </w:t>
      </w:r>
      <w:r w:rsidR="007F6BE8" w:rsidRPr="007F6BE8">
        <w:rPr>
          <w:rFonts w:ascii="Arial" w:eastAsia="Calibri" w:hAnsi="Arial" w:cs="Arial"/>
          <w:b/>
          <w:bCs/>
          <w:color w:val="FF0000"/>
          <w:kern w:val="24"/>
          <w:sz w:val="20"/>
          <w:szCs w:val="20"/>
        </w:rPr>
        <w:t>ovaires</w:t>
      </w:r>
      <w:r w:rsidR="007F6BE8" w:rsidRPr="007F6BE8">
        <w:rPr>
          <w:rFonts w:ascii="Arial" w:eastAsia="Calibri" w:hAnsi="Arial" w:cs="Arial"/>
          <w:color w:val="000000"/>
          <w:kern w:val="24"/>
          <w:sz w:val="20"/>
          <w:szCs w:val="20"/>
        </w:rPr>
        <w:t xml:space="preserve"> – chasse – couture – </w:t>
      </w:r>
      <w:r w:rsidR="007F6BE8" w:rsidRPr="007F6BE8">
        <w:rPr>
          <w:rFonts w:ascii="Arial" w:eastAsia="Calibri" w:hAnsi="Arial" w:cs="Arial"/>
          <w:b/>
          <w:bCs/>
          <w:color w:val="FF0000"/>
          <w:kern w:val="24"/>
          <w:sz w:val="20"/>
          <w:szCs w:val="20"/>
        </w:rPr>
        <w:t>vagin</w:t>
      </w:r>
      <w:r w:rsidR="007F6BE8" w:rsidRPr="007F6BE8">
        <w:rPr>
          <w:rFonts w:ascii="Arial" w:eastAsia="Calibri" w:hAnsi="Arial" w:cs="Arial"/>
          <w:color w:val="000000"/>
          <w:kern w:val="24"/>
          <w:sz w:val="20"/>
          <w:szCs w:val="20"/>
        </w:rPr>
        <w:t xml:space="preserve"> – soin – habits roses – aptitude en maths – habits bleus – cheveux longs – jeu de poupées – </w:t>
      </w:r>
      <w:r w:rsidR="007F6BE8" w:rsidRPr="007F6BE8">
        <w:rPr>
          <w:rFonts w:ascii="Arial" w:eastAsia="Calibri" w:hAnsi="Arial" w:cs="Arial"/>
          <w:b/>
          <w:bCs/>
          <w:color w:val="0070C0"/>
          <w:kern w:val="24"/>
          <w:sz w:val="20"/>
          <w:szCs w:val="20"/>
        </w:rPr>
        <w:t>testicules</w:t>
      </w:r>
      <w:r w:rsidR="007F6BE8" w:rsidRPr="007F6BE8">
        <w:rPr>
          <w:rFonts w:ascii="Arial" w:eastAsia="Calibri" w:hAnsi="Arial" w:cs="Arial"/>
          <w:color w:val="000000"/>
          <w:kern w:val="24"/>
          <w:sz w:val="20"/>
          <w:szCs w:val="20"/>
        </w:rPr>
        <w:t xml:space="preserve"> – sensibilité artistique – aimer les filles – </w:t>
      </w:r>
      <w:r w:rsidR="007F6BE8" w:rsidRPr="007F6BE8">
        <w:rPr>
          <w:rFonts w:ascii="Arial" w:eastAsia="Calibri" w:hAnsi="Arial" w:cs="Arial"/>
          <w:b/>
          <w:bCs/>
          <w:color w:val="FF0000"/>
          <w:kern w:val="24"/>
          <w:sz w:val="20"/>
          <w:szCs w:val="20"/>
        </w:rPr>
        <w:t>clitoris</w:t>
      </w:r>
      <w:r w:rsidR="007F6BE8" w:rsidRPr="007F6BE8">
        <w:rPr>
          <w:rFonts w:ascii="Arial" w:eastAsia="Calibri" w:hAnsi="Arial" w:cs="Arial"/>
          <w:color w:val="000000"/>
          <w:kern w:val="24"/>
          <w:sz w:val="20"/>
          <w:szCs w:val="20"/>
        </w:rPr>
        <w:t xml:space="preserve"> – </w:t>
      </w:r>
      <w:r w:rsidR="007F6BE8" w:rsidRPr="007F6BE8">
        <w:rPr>
          <w:rFonts w:ascii="Arial" w:eastAsia="Calibri" w:hAnsi="Arial" w:cs="Arial"/>
          <w:b/>
          <w:bCs/>
          <w:color w:val="FF0000"/>
          <w:kern w:val="24"/>
          <w:sz w:val="20"/>
          <w:szCs w:val="20"/>
        </w:rPr>
        <w:t>vulve</w:t>
      </w:r>
      <w:r w:rsidR="007F6BE8" w:rsidRPr="007F6BE8">
        <w:rPr>
          <w:rFonts w:ascii="Arial" w:eastAsia="Calibri" w:hAnsi="Arial" w:cs="Arial"/>
          <w:color w:val="000000"/>
          <w:kern w:val="24"/>
          <w:sz w:val="20"/>
          <w:szCs w:val="20"/>
        </w:rPr>
        <w:t xml:space="preserve"> – envie de pleurer – </w:t>
      </w:r>
      <w:r w:rsidR="007F6BE8" w:rsidRPr="007F6BE8">
        <w:rPr>
          <w:rFonts w:ascii="Arial" w:eastAsia="Calibri" w:hAnsi="Arial" w:cs="Arial"/>
          <w:b/>
          <w:bCs/>
          <w:color w:val="FF0000"/>
          <w:kern w:val="24"/>
          <w:sz w:val="20"/>
          <w:szCs w:val="20"/>
        </w:rPr>
        <w:t xml:space="preserve">trompes </w:t>
      </w:r>
      <w:r w:rsidR="007F6BE8" w:rsidRPr="007F6BE8">
        <w:rPr>
          <w:rFonts w:ascii="Arial" w:eastAsia="Calibri" w:hAnsi="Arial" w:cs="Arial"/>
          <w:color w:val="000000"/>
          <w:kern w:val="24"/>
          <w:sz w:val="20"/>
          <w:szCs w:val="20"/>
        </w:rPr>
        <w:t xml:space="preserve">– aimer les garçons– jeu de voitures – </w:t>
      </w:r>
      <w:r w:rsidR="007F6BE8" w:rsidRPr="007F6BE8">
        <w:rPr>
          <w:rFonts w:ascii="Arial" w:eastAsia="Calibri" w:hAnsi="Arial" w:cs="Arial"/>
          <w:b/>
          <w:bCs/>
          <w:color w:val="0070C0"/>
          <w:kern w:val="24"/>
          <w:sz w:val="20"/>
          <w:szCs w:val="20"/>
        </w:rPr>
        <w:t>canal déférent</w:t>
      </w:r>
    </w:p>
    <w:p w14:paraId="19F2434C" w14:textId="77777777" w:rsidR="00831CC3" w:rsidRDefault="00831CC3" w:rsidP="00831CC3">
      <w:pPr>
        <w:pStyle w:val="Paragraphedeliste"/>
        <w:spacing w:after="0" w:line="240" w:lineRule="auto"/>
        <w:ind w:left="340"/>
        <w:rPr>
          <w:rFonts w:ascii="Arial" w:hAnsi="Arial" w:cs="Arial"/>
          <w:sz w:val="20"/>
          <w:szCs w:val="20"/>
        </w:rPr>
      </w:pPr>
    </w:p>
    <w:p w14:paraId="7E0C860F" w14:textId="77777777" w:rsidR="003039FE" w:rsidRDefault="003039FE" w:rsidP="00831CC3">
      <w:pPr>
        <w:pStyle w:val="Paragraphedeliste"/>
        <w:spacing w:after="0" w:line="240" w:lineRule="auto"/>
        <w:ind w:left="340"/>
        <w:rPr>
          <w:rFonts w:ascii="Arial" w:hAnsi="Arial" w:cs="Arial"/>
          <w:sz w:val="20"/>
          <w:szCs w:val="20"/>
        </w:rPr>
      </w:pPr>
    </w:p>
    <w:p w14:paraId="417FEA48" w14:textId="77777777" w:rsidR="003039FE" w:rsidRDefault="003039FE" w:rsidP="00831CC3">
      <w:pPr>
        <w:pStyle w:val="Paragraphedeliste"/>
        <w:spacing w:after="0" w:line="240" w:lineRule="auto"/>
        <w:ind w:left="340"/>
        <w:rPr>
          <w:rFonts w:ascii="Arial" w:hAnsi="Arial" w:cs="Arial"/>
          <w:sz w:val="20"/>
          <w:szCs w:val="20"/>
        </w:rPr>
      </w:pPr>
    </w:p>
    <w:p w14:paraId="634B974F" w14:textId="77777777" w:rsidR="00DE5DFD" w:rsidRDefault="00DE5DFD" w:rsidP="00831CC3">
      <w:pPr>
        <w:pStyle w:val="Paragraphedeliste"/>
        <w:spacing w:after="0" w:line="240" w:lineRule="auto"/>
        <w:ind w:left="340"/>
        <w:rPr>
          <w:rFonts w:ascii="Arial" w:hAnsi="Arial" w:cs="Arial"/>
          <w:sz w:val="20"/>
          <w:szCs w:val="20"/>
        </w:rPr>
      </w:pPr>
    </w:p>
    <w:p w14:paraId="65F892A8" w14:textId="77777777" w:rsidR="003039FE" w:rsidRPr="003039FE" w:rsidRDefault="003039FE" w:rsidP="003039FE">
      <w:pPr>
        <w:pStyle w:val="Paragraphedeliste"/>
        <w:spacing w:after="0" w:line="240" w:lineRule="auto"/>
        <w:ind w:left="340"/>
        <w:jc w:val="center"/>
        <w:rPr>
          <w:rFonts w:ascii="Arial" w:hAnsi="Arial" w:cs="Arial"/>
          <w:b/>
          <w:bCs/>
          <w:color w:val="0070C0"/>
          <w:sz w:val="20"/>
          <w:szCs w:val="20"/>
        </w:rPr>
      </w:pPr>
      <w:r w:rsidRPr="003039FE">
        <w:rPr>
          <w:rFonts w:ascii="Arial" w:hAnsi="Arial" w:cs="Arial"/>
          <w:b/>
          <w:bCs/>
          <w:color w:val="0070C0"/>
          <w:sz w:val="20"/>
          <w:szCs w:val="20"/>
        </w:rPr>
        <w:t>Les différentes dimensions de la sexualité</w:t>
      </w:r>
    </w:p>
    <w:p w14:paraId="0C1F1286" w14:textId="77777777" w:rsidR="003039FE" w:rsidRDefault="003039FE" w:rsidP="00831CC3">
      <w:pPr>
        <w:pStyle w:val="Paragraphedeliste"/>
        <w:spacing w:after="0" w:line="240" w:lineRule="auto"/>
        <w:ind w:left="340"/>
        <w:rPr>
          <w:rFonts w:ascii="Arial" w:hAnsi="Arial" w:cs="Arial"/>
          <w:sz w:val="20"/>
          <w:szCs w:val="20"/>
        </w:rPr>
      </w:pPr>
    </w:p>
    <w:p w14:paraId="1F1649D7" w14:textId="77777777" w:rsidR="00692BCE" w:rsidRDefault="00692BCE" w:rsidP="00831CC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p>
    <w:p w14:paraId="351B888F" w14:textId="77777777" w:rsidR="00692BCE" w:rsidRPr="00831CC3" w:rsidRDefault="00692BCE" w:rsidP="00831CC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r>
        <w:rPr>
          <w:noProof/>
          <w:lang w:eastAsia="fr-FR"/>
        </w:rPr>
        <w:drawing>
          <wp:inline distT="0" distB="0" distL="0" distR="0" wp14:anchorId="66E4F703" wp14:editId="78E52A18">
            <wp:extent cx="6676220" cy="4582633"/>
            <wp:effectExtent l="0" t="0" r="0" b="8890"/>
            <wp:docPr id="81922" name="Image 1">
              <a:extLst xmlns:a="http://schemas.openxmlformats.org/drawingml/2006/main">
                <a:ext uri="{FF2B5EF4-FFF2-40B4-BE49-F238E27FC236}">
                  <a16:creationId xmlns:a16="http://schemas.microsoft.com/office/drawing/2014/main" id="{45536458-3560-4F1C-A355-01A1B0509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Image 1">
                      <a:extLst>
                        <a:ext uri="{FF2B5EF4-FFF2-40B4-BE49-F238E27FC236}">
                          <a16:creationId xmlns:a16="http://schemas.microsoft.com/office/drawing/2014/main" id="{45536458-3560-4F1C-A355-01A1B0509B9E}"/>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32220" t="17308" r="8815" b="13935"/>
                    <a:stretch/>
                  </pic:blipFill>
                  <pic:spPr bwMode="auto">
                    <a:xfrm>
                      <a:off x="0" y="0"/>
                      <a:ext cx="6694317" cy="4595055"/>
                    </a:xfrm>
                    <a:prstGeom prst="rect">
                      <a:avLst/>
                    </a:prstGeom>
                    <a:noFill/>
                    <a:ln>
                      <a:noFill/>
                    </a:ln>
                    <a:extLst>
                      <a:ext uri="{53640926-AAD7-44D8-BBD7-CCE9431645EC}">
                        <a14:shadowObscured xmlns:a14="http://schemas.microsoft.com/office/drawing/2010/main"/>
                      </a:ext>
                    </a:extLst>
                  </pic:spPr>
                </pic:pic>
              </a:graphicData>
            </a:graphic>
          </wp:inline>
        </w:drawing>
      </w:r>
    </w:p>
    <w:sectPr w:rsidR="00692BCE" w:rsidRPr="00831CC3" w:rsidSect="00780AD8">
      <w:footerReference w:type="default" r:id="rId22"/>
      <w:pgSz w:w="11906" w:h="16838"/>
      <w:pgMar w:top="426"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2C90" w14:textId="77777777" w:rsidR="00B11A67" w:rsidRDefault="00B11A67" w:rsidP="009D5175">
      <w:pPr>
        <w:spacing w:after="0" w:line="240" w:lineRule="auto"/>
      </w:pPr>
      <w:r>
        <w:separator/>
      </w:r>
    </w:p>
  </w:endnote>
  <w:endnote w:type="continuationSeparator" w:id="0">
    <w:p w14:paraId="380BCD94" w14:textId="77777777" w:rsidR="00B11A67" w:rsidRDefault="00B11A67" w:rsidP="009D5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85676"/>
      <w:docPartObj>
        <w:docPartGallery w:val="Page Numbers (Bottom of Page)"/>
        <w:docPartUnique/>
      </w:docPartObj>
    </w:sdtPr>
    <w:sdtEndPr/>
    <w:sdtContent>
      <w:sdt>
        <w:sdtPr>
          <w:id w:val="-1769616900"/>
          <w:docPartObj>
            <w:docPartGallery w:val="Page Numbers (Top of Page)"/>
            <w:docPartUnique/>
          </w:docPartObj>
        </w:sdtPr>
        <w:sdtEndPr/>
        <w:sdtContent>
          <w:p w14:paraId="70061684" w14:textId="77777777" w:rsidR="007A79CE" w:rsidRDefault="007A79CE">
            <w:pPr>
              <w:pStyle w:val="Pieddepage"/>
              <w:jc w:val="right"/>
            </w:pPr>
            <w:r w:rsidRPr="007A79CE">
              <w:rPr>
                <w:rFonts w:ascii="Arial" w:hAnsi="Arial" w:cs="Arial"/>
                <w:sz w:val="18"/>
                <w:szCs w:val="18"/>
              </w:rPr>
              <w:t xml:space="preserve">Page </w:t>
            </w:r>
            <w:r w:rsidR="00482A11" w:rsidRPr="007A79CE">
              <w:rPr>
                <w:rFonts w:ascii="Arial" w:hAnsi="Arial" w:cs="Arial"/>
                <w:b/>
                <w:bCs/>
                <w:sz w:val="18"/>
                <w:szCs w:val="18"/>
              </w:rPr>
              <w:fldChar w:fldCharType="begin"/>
            </w:r>
            <w:r w:rsidRPr="007A79CE">
              <w:rPr>
                <w:rFonts w:ascii="Arial" w:hAnsi="Arial" w:cs="Arial"/>
                <w:b/>
                <w:bCs/>
                <w:sz w:val="18"/>
                <w:szCs w:val="18"/>
              </w:rPr>
              <w:instrText>PAGE</w:instrText>
            </w:r>
            <w:r w:rsidR="00482A11" w:rsidRPr="007A79CE">
              <w:rPr>
                <w:rFonts w:ascii="Arial" w:hAnsi="Arial" w:cs="Arial"/>
                <w:b/>
                <w:bCs/>
                <w:sz w:val="18"/>
                <w:szCs w:val="18"/>
              </w:rPr>
              <w:fldChar w:fldCharType="separate"/>
            </w:r>
            <w:r w:rsidR="00DE0596">
              <w:rPr>
                <w:rFonts w:ascii="Arial" w:hAnsi="Arial" w:cs="Arial"/>
                <w:b/>
                <w:bCs/>
                <w:noProof/>
                <w:sz w:val="18"/>
                <w:szCs w:val="18"/>
              </w:rPr>
              <w:t>4</w:t>
            </w:r>
            <w:r w:rsidR="00482A11" w:rsidRPr="007A79CE">
              <w:rPr>
                <w:rFonts w:ascii="Arial" w:hAnsi="Arial" w:cs="Arial"/>
                <w:b/>
                <w:bCs/>
                <w:sz w:val="18"/>
                <w:szCs w:val="18"/>
              </w:rPr>
              <w:fldChar w:fldCharType="end"/>
            </w:r>
            <w:r w:rsidRPr="007A79CE">
              <w:rPr>
                <w:rFonts w:ascii="Arial" w:hAnsi="Arial" w:cs="Arial"/>
                <w:sz w:val="18"/>
                <w:szCs w:val="18"/>
              </w:rPr>
              <w:t xml:space="preserve"> sur </w:t>
            </w:r>
            <w:r w:rsidR="00482A11" w:rsidRPr="007A79CE">
              <w:rPr>
                <w:rFonts w:ascii="Arial" w:hAnsi="Arial" w:cs="Arial"/>
                <w:b/>
                <w:bCs/>
                <w:sz w:val="18"/>
                <w:szCs w:val="18"/>
              </w:rPr>
              <w:fldChar w:fldCharType="begin"/>
            </w:r>
            <w:r w:rsidRPr="007A79CE">
              <w:rPr>
                <w:rFonts w:ascii="Arial" w:hAnsi="Arial" w:cs="Arial"/>
                <w:b/>
                <w:bCs/>
                <w:sz w:val="18"/>
                <w:szCs w:val="18"/>
              </w:rPr>
              <w:instrText>NUMPAGES</w:instrText>
            </w:r>
            <w:r w:rsidR="00482A11" w:rsidRPr="007A79CE">
              <w:rPr>
                <w:rFonts w:ascii="Arial" w:hAnsi="Arial" w:cs="Arial"/>
                <w:b/>
                <w:bCs/>
                <w:sz w:val="18"/>
                <w:szCs w:val="18"/>
              </w:rPr>
              <w:fldChar w:fldCharType="separate"/>
            </w:r>
            <w:r w:rsidR="00DE0596">
              <w:rPr>
                <w:rFonts w:ascii="Arial" w:hAnsi="Arial" w:cs="Arial"/>
                <w:b/>
                <w:bCs/>
                <w:noProof/>
                <w:sz w:val="18"/>
                <w:szCs w:val="18"/>
              </w:rPr>
              <w:t>7</w:t>
            </w:r>
            <w:r w:rsidR="00482A11" w:rsidRPr="007A79CE">
              <w:rPr>
                <w:rFonts w:ascii="Arial" w:hAnsi="Arial" w:cs="Arial"/>
                <w:b/>
                <w:bCs/>
                <w:sz w:val="18"/>
                <w:szCs w:val="18"/>
              </w:rPr>
              <w:fldChar w:fldCharType="end"/>
            </w:r>
          </w:p>
        </w:sdtContent>
      </w:sdt>
    </w:sdtContent>
  </w:sdt>
  <w:p w14:paraId="349ACBDA" w14:textId="77777777" w:rsidR="007A79CE" w:rsidRDefault="007A79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8053" w14:textId="77777777" w:rsidR="00B11A67" w:rsidRDefault="00B11A67" w:rsidP="009D5175">
      <w:pPr>
        <w:spacing w:after="0" w:line="240" w:lineRule="auto"/>
      </w:pPr>
      <w:r>
        <w:separator/>
      </w:r>
    </w:p>
  </w:footnote>
  <w:footnote w:type="continuationSeparator" w:id="0">
    <w:p w14:paraId="299EAEDA" w14:textId="77777777" w:rsidR="00B11A67" w:rsidRDefault="00B11A67" w:rsidP="009D5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012"/>
    <w:multiLevelType w:val="hybridMultilevel"/>
    <w:tmpl w:val="78C6BA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740578"/>
    <w:multiLevelType w:val="hybridMultilevel"/>
    <w:tmpl w:val="EB526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00B2550"/>
    <w:multiLevelType w:val="hybridMultilevel"/>
    <w:tmpl w:val="987E8D04"/>
    <w:lvl w:ilvl="0" w:tplc="55842194">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207A4E"/>
    <w:multiLevelType w:val="hybridMultilevel"/>
    <w:tmpl w:val="8D1042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5EE7E69"/>
    <w:multiLevelType w:val="hybridMultilevel"/>
    <w:tmpl w:val="38186C98"/>
    <w:lvl w:ilvl="0" w:tplc="8C0E8B72">
      <w:start w:val="6"/>
      <w:numFmt w:val="bullet"/>
      <w:lvlText w:val="-"/>
      <w:lvlJc w:val="left"/>
      <w:pPr>
        <w:ind w:left="-491" w:hanging="360"/>
      </w:pPr>
      <w:rPr>
        <w:rFonts w:ascii="Calibri" w:eastAsia="Calibri" w:hAnsi="Calibri" w:cs="Calibr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5" w15:restartNumberingAfterBreak="0">
    <w:nsid w:val="18760ABE"/>
    <w:multiLevelType w:val="hybridMultilevel"/>
    <w:tmpl w:val="C7F21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EE4A76"/>
    <w:multiLevelType w:val="hybridMultilevel"/>
    <w:tmpl w:val="BED8117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C8A5C97"/>
    <w:multiLevelType w:val="hybridMultilevel"/>
    <w:tmpl w:val="B07866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C94B1D"/>
    <w:multiLevelType w:val="hybridMultilevel"/>
    <w:tmpl w:val="D50263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FED43BB"/>
    <w:multiLevelType w:val="hybridMultilevel"/>
    <w:tmpl w:val="1B18B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C44EA1"/>
    <w:multiLevelType w:val="hybridMultilevel"/>
    <w:tmpl w:val="DB421614"/>
    <w:lvl w:ilvl="0" w:tplc="040C000B">
      <w:start w:val="1"/>
      <w:numFmt w:val="bullet"/>
      <w:lvlText w:val=""/>
      <w:lvlJc w:val="left"/>
      <w:pPr>
        <w:ind w:left="0" w:hanging="360"/>
      </w:pPr>
      <w:rPr>
        <w:rFonts w:ascii="Wingdings" w:hAnsi="Wingdings"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1" w15:restartNumberingAfterBreak="0">
    <w:nsid w:val="39C27D04"/>
    <w:multiLevelType w:val="hybridMultilevel"/>
    <w:tmpl w:val="A17A403E"/>
    <w:lvl w:ilvl="0" w:tplc="F9EEB7D4">
      <w:start w:val="1"/>
      <w:numFmt w:val="decimal"/>
      <w:lvlText w:val="%1."/>
      <w:lvlJc w:val="left"/>
      <w:pPr>
        <w:ind w:left="360" w:hanging="360"/>
      </w:pPr>
      <w:rPr>
        <w:rFonts w:hint="default"/>
        <w:b w:val="0"/>
      </w:rPr>
    </w:lvl>
    <w:lvl w:ilvl="1" w:tplc="040C0001">
      <w:start w:val="1"/>
      <w:numFmt w:val="bullet"/>
      <w:lvlText w:val=""/>
      <w:lvlJc w:val="left"/>
      <w:pPr>
        <w:ind w:left="1080" w:hanging="360"/>
      </w:pPr>
      <w:rPr>
        <w:rFonts w:ascii="Symbol" w:hAnsi="Symbol"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C8D0535"/>
    <w:multiLevelType w:val="hybridMultilevel"/>
    <w:tmpl w:val="E90E66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125393E"/>
    <w:multiLevelType w:val="hybridMultilevel"/>
    <w:tmpl w:val="9D84391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6004A6"/>
    <w:multiLevelType w:val="hybridMultilevel"/>
    <w:tmpl w:val="C0C03874"/>
    <w:lvl w:ilvl="0" w:tplc="33C20E7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873140"/>
    <w:multiLevelType w:val="hybridMultilevel"/>
    <w:tmpl w:val="8382B2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F353C9C"/>
    <w:multiLevelType w:val="hybridMultilevel"/>
    <w:tmpl w:val="D9AACA6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354A01"/>
    <w:multiLevelType w:val="hybridMultilevel"/>
    <w:tmpl w:val="C254C894"/>
    <w:lvl w:ilvl="0" w:tplc="7AF45D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1827F03"/>
    <w:multiLevelType w:val="hybridMultilevel"/>
    <w:tmpl w:val="72325628"/>
    <w:lvl w:ilvl="0" w:tplc="9732EE08">
      <w:numFmt w:val="bullet"/>
      <w:lvlText w:val="-"/>
      <w:lvlJc w:val="left"/>
      <w:pPr>
        <w:ind w:left="-491" w:hanging="360"/>
      </w:pPr>
      <w:rPr>
        <w:rFonts w:ascii="Calibri" w:eastAsia="Calibri" w:hAnsi="Calibri" w:cs="Calibri" w:hint="default"/>
        <w:color w:val="000000"/>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9" w15:restartNumberingAfterBreak="0">
    <w:nsid w:val="69EE1B78"/>
    <w:multiLevelType w:val="hybridMultilevel"/>
    <w:tmpl w:val="26969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D74933"/>
    <w:multiLevelType w:val="hybridMultilevel"/>
    <w:tmpl w:val="37D8DDD6"/>
    <w:lvl w:ilvl="0" w:tplc="D506CE70">
      <w:start w:val="1"/>
      <w:numFmt w:val="decimal"/>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1A638D"/>
    <w:multiLevelType w:val="hybridMultilevel"/>
    <w:tmpl w:val="A17A403E"/>
    <w:lvl w:ilvl="0" w:tplc="F9EEB7D4">
      <w:start w:val="1"/>
      <w:numFmt w:val="decimal"/>
      <w:lvlText w:val="%1."/>
      <w:lvlJc w:val="left"/>
      <w:pPr>
        <w:ind w:left="360" w:hanging="360"/>
      </w:pPr>
      <w:rPr>
        <w:rFonts w:hint="default"/>
        <w:b w:val="0"/>
      </w:rPr>
    </w:lvl>
    <w:lvl w:ilvl="1" w:tplc="040C0001">
      <w:start w:val="1"/>
      <w:numFmt w:val="bullet"/>
      <w:lvlText w:val=""/>
      <w:lvlJc w:val="left"/>
      <w:pPr>
        <w:ind w:left="1080" w:hanging="360"/>
      </w:pPr>
      <w:rPr>
        <w:rFonts w:ascii="Symbol" w:hAnsi="Symbol"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51D221E"/>
    <w:multiLevelType w:val="hybridMultilevel"/>
    <w:tmpl w:val="E306D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6"/>
  </w:num>
  <w:num w:numId="3">
    <w:abstractNumId w:val="12"/>
  </w:num>
  <w:num w:numId="4">
    <w:abstractNumId w:val="4"/>
  </w:num>
  <w:num w:numId="5">
    <w:abstractNumId w:val="18"/>
  </w:num>
  <w:num w:numId="6">
    <w:abstractNumId w:val="7"/>
  </w:num>
  <w:num w:numId="7">
    <w:abstractNumId w:val="20"/>
  </w:num>
  <w:num w:numId="8">
    <w:abstractNumId w:val="14"/>
  </w:num>
  <w:num w:numId="9">
    <w:abstractNumId w:val="3"/>
  </w:num>
  <w:num w:numId="10">
    <w:abstractNumId w:val="22"/>
  </w:num>
  <w:num w:numId="11">
    <w:abstractNumId w:val="13"/>
  </w:num>
  <w:num w:numId="12">
    <w:abstractNumId w:val="2"/>
  </w:num>
  <w:num w:numId="13">
    <w:abstractNumId w:val="6"/>
  </w:num>
  <w:num w:numId="14">
    <w:abstractNumId w:val="0"/>
  </w:num>
  <w:num w:numId="15">
    <w:abstractNumId w:val="8"/>
  </w:num>
  <w:num w:numId="16">
    <w:abstractNumId w:val="17"/>
  </w:num>
  <w:num w:numId="17">
    <w:abstractNumId w:val="9"/>
  </w:num>
  <w:num w:numId="18">
    <w:abstractNumId w:val="1"/>
  </w:num>
  <w:num w:numId="19">
    <w:abstractNumId w:val="19"/>
  </w:num>
  <w:num w:numId="20">
    <w:abstractNumId w:val="21"/>
  </w:num>
  <w:num w:numId="21">
    <w:abstractNumId w:val="11"/>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6" w:nlCheck="1" w:checkStyle="1"/>
  <w:activeWritingStyle w:appName="MSWord" w:lang="fr-FR" w:vendorID="64" w:dllVersion="0" w:nlCheck="1" w:checkStyle="0"/>
  <w:activeWritingStyle w:appName="MSWord" w:lang="fr-FR" w:vendorID="64" w:dllVersion="4096"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5175"/>
    <w:rsid w:val="00000115"/>
    <w:rsid w:val="000143D8"/>
    <w:rsid w:val="00024F29"/>
    <w:rsid w:val="00025DBF"/>
    <w:rsid w:val="0002696E"/>
    <w:rsid w:val="00034225"/>
    <w:rsid w:val="00040F4A"/>
    <w:rsid w:val="00056106"/>
    <w:rsid w:val="00057A11"/>
    <w:rsid w:val="00067598"/>
    <w:rsid w:val="00070DE6"/>
    <w:rsid w:val="00092EDF"/>
    <w:rsid w:val="00097FA9"/>
    <w:rsid w:val="000A5A48"/>
    <w:rsid w:val="000A5E0C"/>
    <w:rsid w:val="000A796B"/>
    <w:rsid w:val="000B5A0B"/>
    <w:rsid w:val="000C40C9"/>
    <w:rsid w:val="000C6E01"/>
    <w:rsid w:val="000D00DD"/>
    <w:rsid w:val="000D44A9"/>
    <w:rsid w:val="000E1E96"/>
    <w:rsid w:val="000F05FB"/>
    <w:rsid w:val="00123B70"/>
    <w:rsid w:val="00126E60"/>
    <w:rsid w:val="00130F5E"/>
    <w:rsid w:val="001637EB"/>
    <w:rsid w:val="001853F1"/>
    <w:rsid w:val="001864ED"/>
    <w:rsid w:val="00193838"/>
    <w:rsid w:val="001951A6"/>
    <w:rsid w:val="001953EB"/>
    <w:rsid w:val="001A282F"/>
    <w:rsid w:val="001A2F7E"/>
    <w:rsid w:val="001A4CBD"/>
    <w:rsid w:val="001C4B7C"/>
    <w:rsid w:val="001C5E7C"/>
    <w:rsid w:val="001D246D"/>
    <w:rsid w:val="001F1EF7"/>
    <w:rsid w:val="001F5925"/>
    <w:rsid w:val="00204671"/>
    <w:rsid w:val="002048AF"/>
    <w:rsid w:val="00213413"/>
    <w:rsid w:val="00216B25"/>
    <w:rsid w:val="00222982"/>
    <w:rsid w:val="00227260"/>
    <w:rsid w:val="00230B5E"/>
    <w:rsid w:val="002314DA"/>
    <w:rsid w:val="002459E7"/>
    <w:rsid w:val="00246ABC"/>
    <w:rsid w:val="00257D70"/>
    <w:rsid w:val="002914D7"/>
    <w:rsid w:val="00293A3E"/>
    <w:rsid w:val="002B74F1"/>
    <w:rsid w:val="002B7982"/>
    <w:rsid w:val="002D5654"/>
    <w:rsid w:val="002E2EAE"/>
    <w:rsid w:val="00301FC2"/>
    <w:rsid w:val="003039FE"/>
    <w:rsid w:val="00313DA8"/>
    <w:rsid w:val="00315832"/>
    <w:rsid w:val="003308E3"/>
    <w:rsid w:val="003355C3"/>
    <w:rsid w:val="00342CEA"/>
    <w:rsid w:val="0037448B"/>
    <w:rsid w:val="00397F8E"/>
    <w:rsid w:val="003A6B0B"/>
    <w:rsid w:val="003D72D1"/>
    <w:rsid w:val="003E2F93"/>
    <w:rsid w:val="00407D87"/>
    <w:rsid w:val="00411992"/>
    <w:rsid w:val="00412560"/>
    <w:rsid w:val="00412B2A"/>
    <w:rsid w:val="00413E17"/>
    <w:rsid w:val="004221A5"/>
    <w:rsid w:val="00422C1E"/>
    <w:rsid w:val="00426814"/>
    <w:rsid w:val="00426D32"/>
    <w:rsid w:val="004329FF"/>
    <w:rsid w:val="00450516"/>
    <w:rsid w:val="00450C0A"/>
    <w:rsid w:val="00454BCB"/>
    <w:rsid w:val="0045582D"/>
    <w:rsid w:val="0046073D"/>
    <w:rsid w:val="004620CD"/>
    <w:rsid w:val="004631FD"/>
    <w:rsid w:val="00473E2E"/>
    <w:rsid w:val="00482A11"/>
    <w:rsid w:val="004963FE"/>
    <w:rsid w:val="0049673C"/>
    <w:rsid w:val="00497939"/>
    <w:rsid w:val="004A3BE8"/>
    <w:rsid w:val="004A6A39"/>
    <w:rsid w:val="004B0422"/>
    <w:rsid w:val="004C04AD"/>
    <w:rsid w:val="004C4C40"/>
    <w:rsid w:val="004E4CB5"/>
    <w:rsid w:val="004F61A3"/>
    <w:rsid w:val="004F7096"/>
    <w:rsid w:val="00525053"/>
    <w:rsid w:val="00537DDD"/>
    <w:rsid w:val="00553314"/>
    <w:rsid w:val="00565267"/>
    <w:rsid w:val="00566591"/>
    <w:rsid w:val="0057314B"/>
    <w:rsid w:val="00576033"/>
    <w:rsid w:val="00581365"/>
    <w:rsid w:val="005951A8"/>
    <w:rsid w:val="00596F6E"/>
    <w:rsid w:val="005A1701"/>
    <w:rsid w:val="005B3B15"/>
    <w:rsid w:val="005C5636"/>
    <w:rsid w:val="005F2820"/>
    <w:rsid w:val="00601C97"/>
    <w:rsid w:val="0060336C"/>
    <w:rsid w:val="006220CF"/>
    <w:rsid w:val="006230E1"/>
    <w:rsid w:val="00626BF9"/>
    <w:rsid w:val="0063657B"/>
    <w:rsid w:val="00637FA2"/>
    <w:rsid w:val="0065424A"/>
    <w:rsid w:val="00660BEB"/>
    <w:rsid w:val="00662A71"/>
    <w:rsid w:val="00670110"/>
    <w:rsid w:val="00692BCE"/>
    <w:rsid w:val="006A0189"/>
    <w:rsid w:val="006A4972"/>
    <w:rsid w:val="006B5B58"/>
    <w:rsid w:val="006B67D2"/>
    <w:rsid w:val="006C128E"/>
    <w:rsid w:val="006C5E0A"/>
    <w:rsid w:val="006E116B"/>
    <w:rsid w:val="006E561A"/>
    <w:rsid w:val="006F7919"/>
    <w:rsid w:val="0070459A"/>
    <w:rsid w:val="00717963"/>
    <w:rsid w:val="00727958"/>
    <w:rsid w:val="007505DA"/>
    <w:rsid w:val="0075121A"/>
    <w:rsid w:val="00751ACA"/>
    <w:rsid w:val="00760C32"/>
    <w:rsid w:val="00761856"/>
    <w:rsid w:val="0077227E"/>
    <w:rsid w:val="00774051"/>
    <w:rsid w:val="00777967"/>
    <w:rsid w:val="00780AD8"/>
    <w:rsid w:val="00786642"/>
    <w:rsid w:val="00790C99"/>
    <w:rsid w:val="007A01A0"/>
    <w:rsid w:val="007A2670"/>
    <w:rsid w:val="007A79CE"/>
    <w:rsid w:val="007D3D74"/>
    <w:rsid w:val="007F6BE8"/>
    <w:rsid w:val="00800EBB"/>
    <w:rsid w:val="008132DA"/>
    <w:rsid w:val="00824025"/>
    <w:rsid w:val="00827F80"/>
    <w:rsid w:val="00831CC3"/>
    <w:rsid w:val="00832129"/>
    <w:rsid w:val="00843C97"/>
    <w:rsid w:val="00846634"/>
    <w:rsid w:val="00855588"/>
    <w:rsid w:val="00857AFE"/>
    <w:rsid w:val="00870236"/>
    <w:rsid w:val="008841E2"/>
    <w:rsid w:val="00893FDE"/>
    <w:rsid w:val="008B38F3"/>
    <w:rsid w:val="008C4611"/>
    <w:rsid w:val="008C7CC2"/>
    <w:rsid w:val="008E48FE"/>
    <w:rsid w:val="008F4B0B"/>
    <w:rsid w:val="0090343A"/>
    <w:rsid w:val="009037D6"/>
    <w:rsid w:val="00903DF9"/>
    <w:rsid w:val="0091058C"/>
    <w:rsid w:val="00914CA2"/>
    <w:rsid w:val="00915474"/>
    <w:rsid w:val="009273CB"/>
    <w:rsid w:val="009321C4"/>
    <w:rsid w:val="0093634F"/>
    <w:rsid w:val="0095010B"/>
    <w:rsid w:val="00951B9E"/>
    <w:rsid w:val="00973F38"/>
    <w:rsid w:val="00977049"/>
    <w:rsid w:val="00983AFE"/>
    <w:rsid w:val="00995EDB"/>
    <w:rsid w:val="009A5A7D"/>
    <w:rsid w:val="009A7EA8"/>
    <w:rsid w:val="009B136F"/>
    <w:rsid w:val="009B75A0"/>
    <w:rsid w:val="009C2677"/>
    <w:rsid w:val="009D1B31"/>
    <w:rsid w:val="009D5175"/>
    <w:rsid w:val="009D6745"/>
    <w:rsid w:val="009F13CA"/>
    <w:rsid w:val="009F14D9"/>
    <w:rsid w:val="00A00AE0"/>
    <w:rsid w:val="00A11558"/>
    <w:rsid w:val="00A1240D"/>
    <w:rsid w:val="00A13059"/>
    <w:rsid w:val="00A2005B"/>
    <w:rsid w:val="00A333F2"/>
    <w:rsid w:val="00A4166B"/>
    <w:rsid w:val="00A5455A"/>
    <w:rsid w:val="00A552F3"/>
    <w:rsid w:val="00A55A3B"/>
    <w:rsid w:val="00A562DC"/>
    <w:rsid w:val="00A6248A"/>
    <w:rsid w:val="00A7502A"/>
    <w:rsid w:val="00A7505E"/>
    <w:rsid w:val="00A8008A"/>
    <w:rsid w:val="00A803BD"/>
    <w:rsid w:val="00A9104D"/>
    <w:rsid w:val="00AA52B5"/>
    <w:rsid w:val="00AA63C3"/>
    <w:rsid w:val="00AC2809"/>
    <w:rsid w:val="00AC3AA3"/>
    <w:rsid w:val="00AD2DF4"/>
    <w:rsid w:val="00AD3881"/>
    <w:rsid w:val="00AD4E75"/>
    <w:rsid w:val="00AE180B"/>
    <w:rsid w:val="00AF791C"/>
    <w:rsid w:val="00B05841"/>
    <w:rsid w:val="00B067F6"/>
    <w:rsid w:val="00B06840"/>
    <w:rsid w:val="00B11A67"/>
    <w:rsid w:val="00B12CA8"/>
    <w:rsid w:val="00B12E4F"/>
    <w:rsid w:val="00B17DCF"/>
    <w:rsid w:val="00B36C02"/>
    <w:rsid w:val="00B53AEC"/>
    <w:rsid w:val="00B91518"/>
    <w:rsid w:val="00B9473A"/>
    <w:rsid w:val="00BB0C6D"/>
    <w:rsid w:val="00BC5F3B"/>
    <w:rsid w:val="00BE50BC"/>
    <w:rsid w:val="00BE562C"/>
    <w:rsid w:val="00BF1F30"/>
    <w:rsid w:val="00BF3AB0"/>
    <w:rsid w:val="00BF4377"/>
    <w:rsid w:val="00BF634E"/>
    <w:rsid w:val="00C05B27"/>
    <w:rsid w:val="00C07A2D"/>
    <w:rsid w:val="00C17E86"/>
    <w:rsid w:val="00C44F2E"/>
    <w:rsid w:val="00C47F0F"/>
    <w:rsid w:val="00C55D08"/>
    <w:rsid w:val="00C80067"/>
    <w:rsid w:val="00CA2D20"/>
    <w:rsid w:val="00CA2FE5"/>
    <w:rsid w:val="00CA3B91"/>
    <w:rsid w:val="00CA4822"/>
    <w:rsid w:val="00CB2A23"/>
    <w:rsid w:val="00CD6FA5"/>
    <w:rsid w:val="00CF6D68"/>
    <w:rsid w:val="00D046EA"/>
    <w:rsid w:val="00D05E39"/>
    <w:rsid w:val="00D1041D"/>
    <w:rsid w:val="00D11532"/>
    <w:rsid w:val="00D25B72"/>
    <w:rsid w:val="00D35FA1"/>
    <w:rsid w:val="00D37D80"/>
    <w:rsid w:val="00D4395A"/>
    <w:rsid w:val="00D60F83"/>
    <w:rsid w:val="00D64C44"/>
    <w:rsid w:val="00D65CE3"/>
    <w:rsid w:val="00D67BE8"/>
    <w:rsid w:val="00D7368F"/>
    <w:rsid w:val="00D76315"/>
    <w:rsid w:val="00D80E5B"/>
    <w:rsid w:val="00D84BA4"/>
    <w:rsid w:val="00D84C3E"/>
    <w:rsid w:val="00D85F6C"/>
    <w:rsid w:val="00D87459"/>
    <w:rsid w:val="00D952D5"/>
    <w:rsid w:val="00DA69D9"/>
    <w:rsid w:val="00DE0596"/>
    <w:rsid w:val="00DE5DFD"/>
    <w:rsid w:val="00DE7F8C"/>
    <w:rsid w:val="00DF4961"/>
    <w:rsid w:val="00DF4D18"/>
    <w:rsid w:val="00E01A55"/>
    <w:rsid w:val="00E10338"/>
    <w:rsid w:val="00E1770F"/>
    <w:rsid w:val="00E3232D"/>
    <w:rsid w:val="00E5229A"/>
    <w:rsid w:val="00E60434"/>
    <w:rsid w:val="00E74C5F"/>
    <w:rsid w:val="00E75590"/>
    <w:rsid w:val="00E85353"/>
    <w:rsid w:val="00E950DC"/>
    <w:rsid w:val="00ED1FB8"/>
    <w:rsid w:val="00ED350D"/>
    <w:rsid w:val="00EE06DB"/>
    <w:rsid w:val="00EE077D"/>
    <w:rsid w:val="00EE6784"/>
    <w:rsid w:val="00EF6555"/>
    <w:rsid w:val="00F00732"/>
    <w:rsid w:val="00F13901"/>
    <w:rsid w:val="00F21112"/>
    <w:rsid w:val="00F32391"/>
    <w:rsid w:val="00F41B16"/>
    <w:rsid w:val="00F54110"/>
    <w:rsid w:val="00F576A6"/>
    <w:rsid w:val="00F57F74"/>
    <w:rsid w:val="00F600D2"/>
    <w:rsid w:val="00F61332"/>
    <w:rsid w:val="00F71C31"/>
    <w:rsid w:val="00F85183"/>
    <w:rsid w:val="00F86C42"/>
    <w:rsid w:val="00F927AD"/>
    <w:rsid w:val="00FA136F"/>
    <w:rsid w:val="00FA2DA1"/>
    <w:rsid w:val="00FB1320"/>
    <w:rsid w:val="00FB3F2D"/>
    <w:rsid w:val="00FC4620"/>
    <w:rsid w:val="00FD736A"/>
    <w:rsid w:val="00FE032A"/>
    <w:rsid w:val="00FE48F6"/>
    <w:rsid w:val="00FF67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35CAF29"/>
  <w15:docId w15:val="{42B56EC9-3E44-4610-9872-7020102F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175"/>
    <w:pPr>
      <w:tabs>
        <w:tab w:val="center" w:pos="4536"/>
        <w:tab w:val="right" w:pos="9072"/>
      </w:tabs>
      <w:spacing w:after="0" w:line="240" w:lineRule="auto"/>
    </w:pPr>
  </w:style>
  <w:style w:type="character" w:customStyle="1" w:styleId="En-tteCar">
    <w:name w:val="En-tête Car"/>
    <w:basedOn w:val="Policepardfaut"/>
    <w:link w:val="En-tte"/>
    <w:uiPriority w:val="99"/>
    <w:rsid w:val="009D5175"/>
  </w:style>
  <w:style w:type="paragraph" w:styleId="Pieddepage">
    <w:name w:val="footer"/>
    <w:basedOn w:val="Normal"/>
    <w:link w:val="PieddepageCar"/>
    <w:uiPriority w:val="99"/>
    <w:unhideWhenUsed/>
    <w:rsid w:val="009D51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5175"/>
  </w:style>
  <w:style w:type="paragraph" w:styleId="Paragraphedeliste">
    <w:name w:val="List Paragraph"/>
    <w:basedOn w:val="Normal"/>
    <w:uiPriority w:val="34"/>
    <w:qFormat/>
    <w:rsid w:val="00293A3E"/>
    <w:pPr>
      <w:ind w:left="720"/>
      <w:contextualSpacing/>
    </w:pPr>
  </w:style>
  <w:style w:type="paragraph" w:styleId="Textedebulles">
    <w:name w:val="Balloon Text"/>
    <w:basedOn w:val="Normal"/>
    <w:link w:val="TextedebullesCar"/>
    <w:uiPriority w:val="99"/>
    <w:semiHidden/>
    <w:unhideWhenUsed/>
    <w:rsid w:val="00293A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3A3E"/>
    <w:rPr>
      <w:rFonts w:ascii="Tahoma" w:hAnsi="Tahoma" w:cs="Tahoma"/>
      <w:sz w:val="16"/>
      <w:szCs w:val="16"/>
    </w:rPr>
  </w:style>
  <w:style w:type="paragraph" w:styleId="NormalWeb">
    <w:name w:val="Normal (Web)"/>
    <w:basedOn w:val="Normal"/>
    <w:uiPriority w:val="99"/>
    <w:unhideWhenUsed/>
    <w:rsid w:val="001A2F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824025"/>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824025"/>
    <w:rPr>
      <w:rFonts w:ascii="Calibri" w:eastAsia="Calibri" w:hAnsi="Calibri" w:cs="Calibri"/>
      <w:lang w:eastAsia="ar-SA"/>
    </w:rPr>
  </w:style>
  <w:style w:type="table" w:styleId="Grilledutableau">
    <w:name w:val="Table Grid"/>
    <w:basedOn w:val="TableauNormal"/>
    <w:uiPriority w:val="59"/>
    <w:rsid w:val="00C05B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2914D7"/>
    <w:rPr>
      <w:color w:val="0000FF"/>
      <w:u w:val="single"/>
    </w:rPr>
  </w:style>
  <w:style w:type="paragraph" w:customStyle="1" w:styleId="Default">
    <w:name w:val="Default"/>
    <w:rsid w:val="00601C97"/>
    <w:pPr>
      <w:autoSpaceDE w:val="0"/>
      <w:autoSpaceDN w:val="0"/>
      <w:adjustRightInd w:val="0"/>
      <w:spacing w:after="0" w:line="240" w:lineRule="auto"/>
    </w:pPr>
    <w:rPr>
      <w:rFonts w:ascii="Times New Roman" w:hAnsi="Times New Roman" w:cs="Times New Roman"/>
      <w:color w:val="000000"/>
      <w:sz w:val="24"/>
      <w:szCs w:val="24"/>
    </w:rPr>
  </w:style>
  <w:style w:type="paragraph" w:styleId="Sous-titre">
    <w:name w:val="Subtitle"/>
    <w:basedOn w:val="Normal"/>
    <w:next w:val="Normal"/>
    <w:link w:val="Sous-titreCar"/>
    <w:uiPriority w:val="11"/>
    <w:qFormat/>
    <w:rsid w:val="00F21112"/>
    <w:pPr>
      <w:numPr>
        <w:ilvl w:val="1"/>
      </w:numPr>
      <w:overflowPunct w:val="0"/>
      <w:autoSpaceDE w:val="0"/>
      <w:autoSpaceDN w:val="0"/>
      <w:adjustRightInd w:val="0"/>
      <w:spacing w:after="0" w:line="240" w:lineRule="auto"/>
      <w:jc w:val="both"/>
      <w:textAlignment w:val="baseline"/>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F21112"/>
    <w:rPr>
      <w:rFonts w:asciiTheme="majorHAnsi" w:eastAsiaTheme="majorEastAsia" w:hAnsiTheme="majorHAnsi" w:cstheme="majorBidi"/>
      <w:i/>
      <w:iCs/>
      <w:color w:val="4F81BD" w:themeColor="accent1"/>
      <w:spacing w:val="15"/>
      <w:sz w:val="24"/>
      <w:szCs w:val="24"/>
      <w:lang w:eastAsia="fr-FR"/>
    </w:rPr>
  </w:style>
  <w:style w:type="table" w:customStyle="1" w:styleId="Grilledutableau1">
    <w:name w:val="Grille du tableau1"/>
    <w:basedOn w:val="TableauNormal"/>
    <w:next w:val="Grilledutableau"/>
    <w:uiPriority w:val="59"/>
    <w:rsid w:val="00790C99"/>
    <w:pPr>
      <w:spacing w:after="0" w:line="240" w:lineRule="auto"/>
    </w:pPr>
    <w:rPr>
      <w:rFonts w:cs="Arial"/>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84C3E"/>
    <w:rPr>
      <w:color w:val="605E5C"/>
      <w:shd w:val="clear" w:color="auto" w:fill="E1DFDD"/>
    </w:rPr>
  </w:style>
  <w:style w:type="character" w:styleId="Lienhypertextesuivivisit">
    <w:name w:val="FollowedHyperlink"/>
    <w:basedOn w:val="Policepardfaut"/>
    <w:uiPriority w:val="99"/>
    <w:semiHidden/>
    <w:unhideWhenUsed/>
    <w:rsid w:val="00D84C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philippe.cosentino.free.fr/productions/IRMvirtuel/index.htm?mode=lycee"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4FE57-9D4B-42B8-B71B-BB9E2F6E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1758</Words>
  <Characters>9671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Lycée de Cachan</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sophie.boutin-puech</cp:lastModifiedBy>
  <cp:revision>3</cp:revision>
  <cp:lastPrinted>2020-04-12T15:51:00Z</cp:lastPrinted>
  <dcterms:created xsi:type="dcterms:W3CDTF">2021-05-17T09:00:00Z</dcterms:created>
  <dcterms:modified xsi:type="dcterms:W3CDTF">2022-05-12T13:54:00Z</dcterms:modified>
</cp:coreProperties>
</file>