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6AF8C" w14:textId="564A1F1E" w:rsidR="004C1D9F" w:rsidRPr="003B0609" w:rsidRDefault="00595083" w:rsidP="004C1D9F">
      <w:pPr>
        <w:pStyle w:val="Sansinterligne"/>
        <w:jc w:val="center"/>
        <w:rPr>
          <w:rFonts w:asciiTheme="majorHAnsi" w:hAnsiTheme="majorHAnsi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B61F35" wp14:editId="083E3A2A">
                <wp:simplePos x="0" y="0"/>
                <wp:positionH relativeFrom="column">
                  <wp:posOffset>-130175</wp:posOffset>
                </wp:positionH>
                <wp:positionV relativeFrom="paragraph">
                  <wp:posOffset>-18415</wp:posOffset>
                </wp:positionV>
                <wp:extent cx="9137650" cy="457200"/>
                <wp:effectExtent l="22225" t="19685" r="22225" b="18415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7650" cy="4572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128713" w14:textId="77777777" w:rsidR="004C1D9F" w:rsidRPr="003B0609" w:rsidRDefault="004C1D9F" w:rsidP="004C1D9F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</w:rPr>
                              <w:t>TP – La dynamique des zones de subduction</w:t>
                            </w:r>
                          </w:p>
                          <w:p w14:paraId="6BB5F681" w14:textId="77777777" w:rsidR="004C1D9F" w:rsidRDefault="004C1D9F" w:rsidP="004C1D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61F35" id="Rectangle 5" o:spid="_x0000_s1026" style="position:absolute;left:0;text-align:left;margin-left:-10.25pt;margin-top:-1.45pt;width:719.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" fillcolor="aqua" strokecolor="black [3200]" strokeweight="2.5pt">
                <v:shadow color="#868686"/>
                <v:textbox>
                  <w:txbxContent>
                    <w:p w14:paraId="48128713" w14:textId="77777777" w:rsidR="004C1D9F" w:rsidRPr="003B0609" w:rsidRDefault="004C1D9F" w:rsidP="004C1D9F">
                      <w:pPr>
                        <w:pStyle w:val="Sansinterligne"/>
                        <w:jc w:val="center"/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</w:rPr>
                        <w:t>TP – La dynamique des zones de subduction</w:t>
                      </w:r>
                    </w:p>
                    <w:p w14:paraId="6BB5F681" w14:textId="77777777" w:rsidR="004C1D9F" w:rsidRDefault="004C1D9F" w:rsidP="004C1D9F"/>
                  </w:txbxContent>
                </v:textbox>
              </v:rect>
            </w:pict>
          </mc:Fallback>
        </mc:AlternateContent>
      </w:r>
      <w:r w:rsidR="004C1D9F">
        <w:rPr>
          <w:rFonts w:asciiTheme="majorHAnsi" w:hAnsiTheme="majorHAnsi" w:cs="Times New Roman"/>
          <w:b/>
          <w:sz w:val="24"/>
          <w:szCs w:val="24"/>
        </w:rPr>
        <w:t>– La dynamique des zones de divergence</w:t>
      </w:r>
    </w:p>
    <w:p w14:paraId="19F95BF0" w14:textId="77777777" w:rsidR="004C1D9F" w:rsidRDefault="004C1D9F" w:rsidP="004C1D9F">
      <w:pPr>
        <w:pStyle w:val="Sansinterligne"/>
        <w:jc w:val="center"/>
        <w:rPr>
          <w:rFonts w:asciiTheme="majorHAnsi" w:hAnsiTheme="majorHAnsi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E6E7E7" wp14:editId="6B8F70BD">
            <wp:simplePos x="0" y="0"/>
            <wp:positionH relativeFrom="column">
              <wp:posOffset>0</wp:posOffset>
            </wp:positionH>
            <wp:positionV relativeFrom="paragraph">
              <wp:posOffset>-177800</wp:posOffset>
            </wp:positionV>
            <wp:extent cx="755650" cy="755650"/>
            <wp:effectExtent l="76200" t="76200" r="120650" b="120650"/>
            <wp:wrapTight wrapText="bothSides">
              <wp:wrapPolygon edited="0">
                <wp:start x="-1089" y="-2178"/>
                <wp:lineTo x="-2178" y="-1634"/>
                <wp:lineTo x="-2178" y="22871"/>
                <wp:lineTo x="-1089" y="25049"/>
                <wp:lineTo x="23960" y="25049"/>
                <wp:lineTo x="23960" y="24504"/>
                <wp:lineTo x="25049" y="16336"/>
                <wp:lineTo x="25049" y="7079"/>
                <wp:lineTo x="23960" y="-1089"/>
                <wp:lineTo x="23960" y="-2178"/>
                <wp:lineTo x="-1089" y="-2178"/>
              </wp:wrapPolygon>
            </wp:wrapTight>
            <wp:docPr id="719283284" name="Image 1" descr=" earth pl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earth plate ic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E48C402" w14:textId="77777777" w:rsidR="004C1D9F" w:rsidRDefault="004C1D9F" w:rsidP="004C1D9F">
      <w:pPr>
        <w:pStyle w:val="Sansinterligne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18942E96" w14:textId="77777777" w:rsidR="004C1D9F" w:rsidRDefault="004C1D9F" w:rsidP="004C1D9F">
      <w:pPr>
        <w:pStyle w:val="Sansinterligne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07CBEA44" w14:textId="77777777" w:rsidR="004C1D9F" w:rsidRPr="003B0609" w:rsidRDefault="004C1D9F" w:rsidP="004C1D9F">
      <w:pPr>
        <w:pStyle w:val="Sansinterligne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0D80E4B6" w14:textId="77777777" w:rsidR="00BA6135" w:rsidRPr="00A70FBB" w:rsidRDefault="00BA6135" w:rsidP="00BA6135">
      <w:pPr>
        <w:pStyle w:val="Sansinterligne"/>
        <w:ind w:left="426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Au niveau de certaines frontières, notamment dans la ceinture de feu du pacifique, les plaques lithosphériques sont en convergence au niveau des zones de subduction. </w:t>
      </w:r>
    </w:p>
    <w:p w14:paraId="24D2D683" w14:textId="77777777" w:rsidR="00BA6135" w:rsidRPr="00AB52B3" w:rsidRDefault="00BA6135" w:rsidP="00BA6135">
      <w:pPr>
        <w:ind w:left="426"/>
        <w:rPr>
          <w:rFonts w:asciiTheme="majorHAnsi" w:hAnsiTheme="majorHAnsi"/>
          <w:sz w:val="20"/>
        </w:rPr>
      </w:pPr>
      <w:r w:rsidRPr="003C3D29">
        <w:rPr>
          <w:rFonts w:asciiTheme="majorHAnsi" w:hAnsiTheme="majorHAnsi"/>
          <w:b/>
          <w:i/>
          <w:sz w:val="20"/>
        </w:rPr>
        <w:t xml:space="preserve">Problème : </w:t>
      </w:r>
      <w:r>
        <w:rPr>
          <w:rFonts w:asciiTheme="majorHAnsi" w:hAnsiTheme="majorHAnsi"/>
          <w:b/>
          <w:bCs/>
          <w:i/>
          <w:sz w:val="20"/>
        </w:rPr>
        <w:t>Quelles sont les caractéristiques d’une zone de subduction et en quoi le magmatisme y est-il particulier ?</w:t>
      </w:r>
    </w:p>
    <w:p w14:paraId="477C2280" w14:textId="77777777" w:rsidR="00BA6135" w:rsidRPr="003C3D29" w:rsidRDefault="00BA6135" w:rsidP="00BA6135">
      <w:pPr>
        <w:pStyle w:val="Sansinterligne"/>
        <w:ind w:left="426"/>
        <w:rPr>
          <w:rFonts w:asciiTheme="majorHAnsi" w:hAnsiTheme="majorHAnsi" w:cs="Times New Roman"/>
          <w:color w:val="008100"/>
          <w:sz w:val="20"/>
          <w:szCs w:val="20"/>
        </w:rPr>
      </w:pPr>
    </w:p>
    <w:tbl>
      <w:tblPr>
        <w:tblW w:w="15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24"/>
        <w:gridCol w:w="2890"/>
      </w:tblGrid>
      <w:tr w:rsidR="00BA6135" w:rsidRPr="00E634C4" w14:paraId="54EA6CB4" w14:textId="77777777" w:rsidTr="0007238F">
        <w:trPr>
          <w:jc w:val="center"/>
        </w:trPr>
        <w:tc>
          <w:tcPr>
            <w:tcW w:w="12724" w:type="dxa"/>
            <w:tcBorders>
              <w:bottom w:val="single" w:sz="4" w:space="0" w:color="auto"/>
            </w:tcBorders>
            <w:vAlign w:val="center"/>
          </w:tcPr>
          <w:p w14:paraId="00446A36" w14:textId="77777777" w:rsidR="00BA6135" w:rsidRPr="00352449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bCs/>
                <w:sz w:val="20"/>
              </w:rPr>
            </w:pPr>
            <w:r>
              <w:rPr>
                <w:rFonts w:asciiTheme="majorHAnsi" w:hAnsiTheme="majorHAnsi"/>
                <w:b/>
                <w:bCs/>
                <w:sz w:val="20"/>
              </w:rPr>
              <w:t>1</w:t>
            </w:r>
            <w:r w:rsidRPr="0053129B">
              <w:rPr>
                <w:rFonts w:asciiTheme="majorHAnsi" w:hAnsiTheme="majorHAnsi"/>
                <w:b/>
                <w:bCs/>
                <w:sz w:val="20"/>
                <w:vertAlign w:val="superscript"/>
              </w:rPr>
              <w:t>ère</w:t>
            </w:r>
            <w:r>
              <w:rPr>
                <w:rFonts w:asciiTheme="majorHAnsi" w:hAnsiTheme="majorHAnsi"/>
                <w:b/>
                <w:bCs/>
                <w:sz w:val="20"/>
              </w:rPr>
              <w:t xml:space="preserve"> partie : </w:t>
            </w:r>
            <w:r w:rsidRPr="00352449">
              <w:rPr>
                <w:rFonts w:asciiTheme="majorHAnsi" w:hAnsiTheme="majorHAnsi"/>
                <w:b/>
                <w:bCs/>
                <w:sz w:val="20"/>
              </w:rPr>
              <w:t>Activités et déroulement des activités</w:t>
            </w:r>
          </w:p>
        </w:tc>
        <w:tc>
          <w:tcPr>
            <w:tcW w:w="2890" w:type="dxa"/>
          </w:tcPr>
          <w:p w14:paraId="5BAB47B2" w14:textId="77777777" w:rsidR="00BA6135" w:rsidRPr="00352449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20"/>
              </w:rPr>
            </w:pPr>
            <w:r w:rsidRPr="00352449">
              <w:rPr>
                <w:rFonts w:asciiTheme="majorHAnsi" w:hAnsiTheme="majorHAnsi"/>
                <w:b/>
                <w:sz w:val="20"/>
              </w:rPr>
              <w:t>Capacités et attitudes</w:t>
            </w:r>
          </w:p>
        </w:tc>
      </w:tr>
      <w:tr w:rsidR="00BA6135" w:rsidRPr="007C03C5" w14:paraId="0CFF7179" w14:textId="77777777" w:rsidTr="0007238F">
        <w:trPr>
          <w:trHeight w:val="70"/>
          <w:jc w:val="center"/>
        </w:trPr>
        <w:tc>
          <w:tcPr>
            <w:tcW w:w="1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12FA" w14:textId="77777777" w:rsidR="00BA6135" w:rsidRDefault="00BA6135" w:rsidP="002D2DF0">
            <w:pPr>
              <w:pStyle w:val="Sansinterligne"/>
              <w:ind w:left="426"/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  <w:r w:rsidRPr="005F6EF6">
              <w:rPr>
                <w:rFonts w:asciiTheme="majorHAnsi" w:hAnsiTheme="majorHAnsi"/>
                <w:b/>
                <w:color w:val="CC66FF"/>
                <w:sz w:val="24"/>
                <w:szCs w:val="24"/>
                <w:u w:val="single"/>
              </w:rPr>
              <w:t>Activité 1 : les marqueurs de la subduction</w:t>
            </w:r>
            <w:r w:rsidRPr="005F6EF6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 :</w:t>
            </w:r>
          </w:p>
          <w:p w14:paraId="3439D5A4" w14:textId="77777777" w:rsidR="003244AD" w:rsidRPr="005F6EF6" w:rsidRDefault="003244AD" w:rsidP="002D2DF0">
            <w:pPr>
              <w:pStyle w:val="Sansinterligne"/>
              <w:ind w:left="426"/>
              <w:rPr>
                <w:rFonts w:asciiTheme="majorHAnsi" w:hAnsiTheme="majorHAnsi"/>
                <w:sz w:val="24"/>
                <w:szCs w:val="24"/>
              </w:rPr>
            </w:pPr>
            <w:r w:rsidRPr="00655DB7">
              <w:rPr>
                <w:noProof/>
              </w:rPr>
              <w:drawing>
                <wp:inline distT="0" distB="0" distL="0" distR="0" wp14:anchorId="4AE2F8B2" wp14:editId="53AE9257">
                  <wp:extent cx="3931877" cy="431017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9657"/>
                          <a:stretch/>
                        </pic:blipFill>
                        <pic:spPr bwMode="auto">
                          <a:xfrm>
                            <a:off x="0" y="0"/>
                            <a:ext cx="3948514" cy="432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C5BFBC" w14:textId="0594E108" w:rsidR="00BA6135" w:rsidRDefault="00BA6135" w:rsidP="002D2DF0">
            <w:pPr>
              <w:pStyle w:val="Sansinterligne"/>
              <w:numPr>
                <w:ilvl w:val="0"/>
                <w:numId w:val="4"/>
              </w:numPr>
              <w:ind w:left="426"/>
              <w:rPr>
                <w:rFonts w:asciiTheme="majorHAnsi" w:hAnsiTheme="majorHAnsi"/>
                <w:sz w:val="24"/>
                <w:szCs w:val="24"/>
              </w:rPr>
            </w:pPr>
            <w:r w:rsidRPr="005F6EF6">
              <w:rPr>
                <w:rFonts w:asciiTheme="majorHAnsi" w:hAnsiTheme="majorHAnsi"/>
                <w:b/>
                <w:sz w:val="24"/>
                <w:szCs w:val="24"/>
              </w:rPr>
              <w:t xml:space="preserve">Décrire </w:t>
            </w:r>
            <w:r w:rsidRPr="005F6EF6">
              <w:rPr>
                <w:rFonts w:asciiTheme="majorHAnsi" w:hAnsiTheme="majorHAnsi"/>
                <w:sz w:val="24"/>
                <w:szCs w:val="24"/>
              </w:rPr>
              <w:t xml:space="preserve">les caractéristiques du magmatisme des zones de subduction. </w:t>
            </w:r>
          </w:p>
          <w:p w14:paraId="3B89A9C0" w14:textId="77777777" w:rsidR="008D4C3E" w:rsidRDefault="008D4C3E" w:rsidP="008D4C3E">
            <w:pPr>
              <w:pStyle w:val="Sansinterligne"/>
              <w:ind w:left="426"/>
              <w:rPr>
                <w:rFonts w:asciiTheme="majorHAnsi" w:hAnsiTheme="majorHAnsi"/>
                <w:sz w:val="24"/>
                <w:szCs w:val="24"/>
              </w:rPr>
            </w:pPr>
          </w:p>
          <w:p w14:paraId="225949E5" w14:textId="77777777" w:rsidR="00537453" w:rsidRPr="003244AD" w:rsidRDefault="00537453" w:rsidP="00537453">
            <w:pPr>
              <w:pStyle w:val="Sansinterligne"/>
              <w:rPr>
                <w:rFonts w:asciiTheme="majorHAnsi" w:hAnsiTheme="majorHAnsi"/>
                <w:b/>
                <w:sz w:val="24"/>
                <w:szCs w:val="24"/>
              </w:rPr>
            </w:pPr>
            <w:r w:rsidRPr="003244AD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Rappel : que montre cette coupe ? Utilise le vocabulaire scientifique pour la décrire.  Redonne, à l’aide de tes connaissances les caractéristiques de cette frontière.</w:t>
            </w:r>
          </w:p>
          <w:p w14:paraId="56748B51" w14:textId="77777777" w:rsidR="005F6EF6" w:rsidRDefault="00537453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  <w:r w:rsidRPr="00537453">
              <w:rPr>
                <w:rFonts w:asciiTheme="majorHAnsi" w:hAnsiTheme="majorHAnsi"/>
                <w:i/>
                <w:noProof/>
                <w:color w:val="FF0000"/>
                <w:sz w:val="20"/>
                <w:szCs w:val="20"/>
              </w:rPr>
              <w:drawing>
                <wp:inline distT="0" distB="0" distL="0" distR="0" wp14:anchorId="3AEBF533" wp14:editId="4FE6C725">
                  <wp:extent cx="7553325" cy="4867275"/>
                  <wp:effectExtent l="0" t="0" r="0" b="0"/>
                  <wp:docPr id="2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325" cy="486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173F2" w14:textId="77777777" w:rsidR="005F6EF6" w:rsidRDefault="005F6EF6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14:paraId="4899FCBB" w14:textId="4F4BED12" w:rsidR="005F6EF6" w:rsidRDefault="005F6EF6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14:paraId="2ED29E56" w14:textId="61111811" w:rsidR="0007238F" w:rsidRDefault="0007238F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14:paraId="67D5214F" w14:textId="766BCB6E" w:rsidR="0007238F" w:rsidRDefault="0007238F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14:paraId="20684535" w14:textId="5B33BAAC" w:rsidR="0007238F" w:rsidRDefault="0007238F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14:paraId="6A8D5011" w14:textId="4A45987B" w:rsidR="0007238F" w:rsidRDefault="0007238F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14:paraId="6AF78DA2" w14:textId="36016FB8" w:rsidR="0007238F" w:rsidRDefault="0007238F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14:paraId="7027C706" w14:textId="77777777" w:rsidR="0007238F" w:rsidRDefault="0007238F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14:paraId="030BF21B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b/>
                <w:i/>
                <w:szCs w:val="24"/>
              </w:rPr>
            </w:pPr>
            <w:r w:rsidRPr="0007238F">
              <w:rPr>
                <w:rFonts w:ascii="Arial" w:hAnsi="Arial" w:cs="Arial"/>
                <w:b/>
                <w:i/>
                <w:szCs w:val="24"/>
              </w:rPr>
              <w:lastRenderedPageBreak/>
              <w:t>Proposer une démarche d’investigation permettant de vérifier qu’il existe une relation entre le</w:t>
            </w:r>
          </w:p>
          <w:p w14:paraId="7C539D98" w14:textId="410B2193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b/>
                <w:i/>
                <w:szCs w:val="24"/>
              </w:rPr>
            </w:pPr>
            <w:r w:rsidRPr="0007238F">
              <w:rPr>
                <w:rFonts w:ascii="Arial" w:hAnsi="Arial" w:cs="Arial"/>
                <w:b/>
                <w:i/>
                <w:szCs w:val="24"/>
              </w:rPr>
              <w:t>pendage</w:t>
            </w:r>
            <w:r w:rsidRPr="0007238F">
              <w:rPr>
                <w:rFonts w:ascii="Arial" w:hAnsi="Arial" w:cs="Arial"/>
                <w:b/>
                <w:i/>
                <w:szCs w:val="24"/>
              </w:rPr>
              <w:t xml:space="preserve"> de la plaque plongeante et la distance des volcans par rapport à la fosse.</w:t>
            </w:r>
          </w:p>
          <w:p w14:paraId="6313C98F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b/>
                <w:i/>
                <w:szCs w:val="24"/>
              </w:rPr>
            </w:pPr>
          </w:p>
          <w:p w14:paraId="2ED1BB5F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b/>
                <w:szCs w:val="24"/>
                <w:u w:val="single"/>
              </w:rPr>
              <w:t>Ce que je fais</w:t>
            </w:r>
            <w:r w:rsidRPr="0007238F">
              <w:rPr>
                <w:rFonts w:ascii="Arial" w:hAnsi="Arial" w:cs="Arial"/>
                <w:i/>
                <w:szCs w:val="24"/>
              </w:rPr>
              <w:t xml:space="preserve"> : j'observe des coupes au niveau de différentes zone de subduction afin de déterminer le</w:t>
            </w:r>
          </w:p>
          <w:p w14:paraId="3F0DEC53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i/>
                <w:szCs w:val="24"/>
              </w:rPr>
              <w:t>pendage de la plaque plongeante en observant la disposition des foyers sismiques</w:t>
            </w:r>
          </w:p>
          <w:p w14:paraId="14300A91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i/>
                <w:szCs w:val="24"/>
              </w:rPr>
              <w:t>Sur ces coupes je mesure la distance entre la fosse et les premiers volcans.</w:t>
            </w:r>
          </w:p>
          <w:p w14:paraId="12120B0F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b/>
                <w:i/>
                <w:szCs w:val="24"/>
                <w:u w:val="single"/>
              </w:rPr>
              <w:t>Comment je le fais</w:t>
            </w:r>
            <w:r w:rsidRPr="0007238F">
              <w:rPr>
                <w:rFonts w:ascii="Arial" w:hAnsi="Arial" w:cs="Arial"/>
                <w:i/>
                <w:szCs w:val="24"/>
              </w:rPr>
              <w:t>: Les coupes seront obtenues en utilisant un logiciel du type tectoglob.</w:t>
            </w:r>
          </w:p>
          <w:p w14:paraId="593F02A2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i/>
                <w:szCs w:val="24"/>
              </w:rPr>
              <w:t>Le pendage est une mesure de l'angle d'inclinaison de la plaque plongeante par rapport à l'horizontale,</w:t>
            </w:r>
          </w:p>
          <w:p w14:paraId="6154E5EE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i/>
                <w:szCs w:val="24"/>
              </w:rPr>
              <w:t>elle peut être réalisée avec un rapporteur.</w:t>
            </w:r>
          </w:p>
          <w:p w14:paraId="1105B694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i/>
                <w:szCs w:val="24"/>
              </w:rPr>
              <w:t>La distance est une simple mesure de proportionnalité à une échelle.</w:t>
            </w:r>
          </w:p>
          <w:p w14:paraId="2339FA73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b/>
                <w:i/>
                <w:szCs w:val="24"/>
                <w:u w:val="single"/>
              </w:rPr>
              <w:t>Ce que je pense obtenir</w:t>
            </w:r>
            <w:r w:rsidRPr="0007238F">
              <w:rPr>
                <w:rFonts w:ascii="Arial" w:hAnsi="Arial" w:cs="Arial"/>
                <w:i/>
                <w:szCs w:val="24"/>
              </w:rPr>
              <w:t>: On devrait observer une relation entre les mesures de pendage et la distance</w:t>
            </w:r>
          </w:p>
          <w:p w14:paraId="0249C77A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i/>
                <w:szCs w:val="24"/>
              </w:rPr>
              <w:t>fosse/volcans.</w:t>
            </w:r>
          </w:p>
          <w:p w14:paraId="6376418D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i/>
                <w:szCs w:val="24"/>
              </w:rPr>
              <w:t>On peut supposer que soit :</w:t>
            </w:r>
          </w:p>
          <w:p w14:paraId="4ABD9AD6" w14:textId="77777777" w:rsidR="0007238F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i/>
                <w:szCs w:val="24"/>
              </w:rPr>
              <w:t>la distance fosse/volcan augmente quand le pendage augmente</w:t>
            </w:r>
          </w:p>
          <w:p w14:paraId="56816866" w14:textId="66E9E1B3" w:rsidR="003244AD" w:rsidRPr="0007238F" w:rsidRDefault="0007238F" w:rsidP="0007238F">
            <w:pPr>
              <w:pStyle w:val="Sansinterligne"/>
              <w:ind w:left="426"/>
              <w:jc w:val="both"/>
              <w:rPr>
                <w:rFonts w:ascii="Arial" w:hAnsi="Arial" w:cs="Arial"/>
                <w:i/>
                <w:szCs w:val="24"/>
              </w:rPr>
            </w:pPr>
            <w:r w:rsidRPr="0007238F">
              <w:rPr>
                <w:rFonts w:ascii="Arial" w:hAnsi="Arial" w:cs="Arial"/>
                <w:i/>
                <w:szCs w:val="24"/>
              </w:rPr>
              <w:t>la distance fosse/volcan diminue quand le pendage augmente</w:t>
            </w:r>
          </w:p>
          <w:p w14:paraId="3D8F026C" w14:textId="358487B0" w:rsidR="003244AD" w:rsidRDefault="003244AD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14:paraId="385647D9" w14:textId="0014D157" w:rsidR="0007238F" w:rsidRDefault="0007238F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  <w:r w:rsidRPr="0007238F">
              <w:rPr>
                <w:rFonts w:asciiTheme="majorHAnsi" w:hAnsiTheme="majorHAnsi"/>
                <w:i/>
                <w:color w:val="FF0000"/>
                <w:sz w:val="20"/>
                <w:szCs w:val="20"/>
              </w:rPr>
              <w:drawing>
                <wp:inline distT="0" distB="0" distL="0" distR="0" wp14:anchorId="39AFA6B6" wp14:editId="2D745968">
                  <wp:extent cx="6933113" cy="37338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407" cy="375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419BF" w14:textId="77777777" w:rsidR="003244AD" w:rsidRDefault="003244AD" w:rsidP="0007238F">
            <w:pPr>
              <w:pStyle w:val="Sansinterligne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14:paraId="4AEC6085" w14:textId="17D6B0E1" w:rsidR="003244AD" w:rsidRDefault="0007238F" w:rsidP="002D2DF0">
            <w:pPr>
              <w:pStyle w:val="Sansinterligne"/>
              <w:ind w:left="426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color w:val="FF0000"/>
                <w:sz w:val="20"/>
                <w:szCs w:val="20"/>
              </w:rPr>
              <w:t>Proposer une capture d’écran légendée avec toutes les informations.</w:t>
            </w:r>
          </w:p>
          <w:p w14:paraId="53257124" w14:textId="77777777" w:rsidR="004C1D9F" w:rsidRDefault="004C1D9F" w:rsidP="0007238F">
            <w:pPr>
              <w:pStyle w:val="Sansinterligne"/>
              <w:rPr>
                <w:rFonts w:asciiTheme="majorHAnsi" w:hAnsiTheme="majorHAnsi"/>
                <w:i/>
                <w:color w:val="FF0000"/>
                <w:sz w:val="20"/>
                <w:szCs w:val="20"/>
              </w:rPr>
            </w:pPr>
          </w:p>
          <w:p w14:paraId="1744C722" w14:textId="351E4C6A" w:rsidR="00BA6135" w:rsidRDefault="00BA6135" w:rsidP="002D2DF0">
            <w:pPr>
              <w:pStyle w:val="Sansinterligne"/>
              <w:ind w:left="426"/>
              <w:rPr>
                <w:rFonts w:asciiTheme="majorHAnsi" w:hAnsiTheme="majorHAnsi"/>
                <w:b/>
                <w:color w:val="00B0F0"/>
                <w:sz w:val="24"/>
                <w:szCs w:val="24"/>
                <w:u w:val="single"/>
              </w:rPr>
            </w:pPr>
            <w:r w:rsidRPr="005F6EF6">
              <w:rPr>
                <w:rFonts w:asciiTheme="majorHAnsi" w:hAnsiTheme="majorHAnsi"/>
                <w:b/>
                <w:color w:val="00B0F0"/>
                <w:sz w:val="24"/>
                <w:szCs w:val="24"/>
                <w:u w:val="single"/>
              </w:rPr>
              <w:t xml:space="preserve">Activité 2 : les roches des zones de subduction. </w:t>
            </w:r>
          </w:p>
          <w:p w14:paraId="4498127B" w14:textId="77777777" w:rsidR="00CA4459" w:rsidRDefault="00BA6135" w:rsidP="00CA4459">
            <w:pPr>
              <w:ind w:left="426" w:right="-142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  <w:r w:rsidRPr="00A2173A">
              <w:rPr>
                <w:rFonts w:asciiTheme="majorHAnsi" w:hAnsiTheme="majorHAnsi"/>
                <w:b/>
                <w:color w:val="000000"/>
                <w:sz w:val="20"/>
                <w:szCs w:val="20"/>
                <w:shd w:val="clear" w:color="auto" w:fill="FFFFFF"/>
              </w:rPr>
              <w:t>Observer</w:t>
            </w:r>
            <w:r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  <w:t xml:space="preserve"> au microscope polarisant un des deux couples de roches : andésite /diorite ou granite/rhyolite et </w:t>
            </w:r>
            <w:r w:rsidRPr="00FD206C">
              <w:rPr>
                <w:rFonts w:asciiTheme="majorHAnsi" w:hAnsiTheme="majorHAnsi"/>
                <w:b/>
                <w:color w:val="000000"/>
                <w:sz w:val="20"/>
                <w:szCs w:val="20"/>
                <w:shd w:val="clear" w:color="auto" w:fill="FFFFFF"/>
              </w:rPr>
              <w:t>identifier</w:t>
            </w:r>
            <w:r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  <w:t xml:space="preserve"> les minéraux caractéristiques.</w:t>
            </w:r>
            <w:r w:rsidR="005F6EF6"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1909DC31" w14:textId="77777777" w:rsidR="003244AD" w:rsidRDefault="003244AD" w:rsidP="00CA4459">
            <w:pPr>
              <w:ind w:left="426" w:right="-142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  <w:r w:rsidRPr="0017602E">
              <w:rPr>
                <w:noProof/>
              </w:rPr>
              <w:drawing>
                <wp:inline distT="0" distB="0" distL="0" distR="0" wp14:anchorId="3F762A00" wp14:editId="11C8A73A">
                  <wp:extent cx="7235179" cy="433387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36842"/>
                          <a:stretch/>
                        </pic:blipFill>
                        <pic:spPr bwMode="auto">
                          <a:xfrm>
                            <a:off x="0" y="0"/>
                            <a:ext cx="7244078" cy="433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50FFAC" w14:textId="77777777" w:rsidR="007B0194" w:rsidRDefault="007B0194" w:rsidP="005F6EF6">
            <w:pPr>
              <w:ind w:left="-720" w:right="-142"/>
              <w:rPr>
                <w:b/>
                <w:bCs/>
                <w:color w:val="FF0000"/>
              </w:rPr>
            </w:pPr>
          </w:p>
          <w:p w14:paraId="75BD725F" w14:textId="26C5ACF0" w:rsidR="00BA6135" w:rsidRDefault="008D4C3E" w:rsidP="002D2DF0">
            <w:pPr>
              <w:pStyle w:val="Sansinterligne"/>
              <w:ind w:left="426"/>
              <w:rPr>
                <w:rStyle w:val="Lienhypertexte"/>
              </w:rPr>
            </w:pPr>
            <w:r w:rsidRPr="008D4C3E">
              <w:rPr>
                <w:rStyle w:val="Lienhypertexte"/>
              </w:rPr>
              <w:t>http://lithotheque.online.fr/Micropol/index.html</w:t>
            </w:r>
          </w:p>
          <w:p w14:paraId="7FD99EB2" w14:textId="77777777" w:rsidR="00BA6135" w:rsidRDefault="00BA6135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61D1884D" w14:textId="77777777"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09D0AECA" w14:textId="77777777"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70DA4BBF" w14:textId="77777777"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611E92E9" w14:textId="77777777"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55E8CAD3" w14:textId="77777777"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1D4A4B11" w14:textId="77777777"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377544B0" w14:textId="77777777"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213E69F9" w14:textId="77777777" w:rsidR="004C1D9F" w:rsidRDefault="004C1D9F" w:rsidP="005F6EF6">
            <w:pPr>
              <w:pStyle w:val="Sansinterligne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5AAA0587" w14:textId="77777777" w:rsidR="00BA6135" w:rsidRPr="00B414B4" w:rsidRDefault="00BA6135" w:rsidP="002D2DF0">
            <w:pPr>
              <w:pStyle w:val="Sansinterligne"/>
              <w:numPr>
                <w:ilvl w:val="0"/>
                <w:numId w:val="5"/>
              </w:numPr>
              <w:ind w:left="426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/>
                <w:b/>
                <w:color w:val="000000"/>
                <w:sz w:val="20"/>
                <w:szCs w:val="20"/>
                <w:shd w:val="clear" w:color="auto" w:fill="FFFFFF"/>
              </w:rPr>
              <w:lastRenderedPageBreak/>
              <w:t>Complétez le tableau :</w:t>
            </w:r>
          </w:p>
          <w:tbl>
            <w:tblPr>
              <w:tblW w:w="106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71"/>
              <w:gridCol w:w="3402"/>
              <w:gridCol w:w="3969"/>
              <w:gridCol w:w="1701"/>
            </w:tblGrid>
            <w:tr w:rsidR="00BA6135" w:rsidRPr="00EF7623" w14:paraId="1314C68E" w14:textId="77777777" w:rsidTr="00537453">
              <w:tc>
                <w:tcPr>
                  <w:tcW w:w="1571" w:type="dxa"/>
                </w:tcPr>
                <w:p w14:paraId="47A2F76A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 xml:space="preserve">Roches </w:t>
                  </w:r>
                </w:p>
              </w:tc>
              <w:tc>
                <w:tcPr>
                  <w:tcW w:w="3402" w:type="dxa"/>
                </w:tcPr>
                <w:p w14:paraId="51FA8283" w14:textId="77777777" w:rsidR="00BA6135" w:rsidRPr="00EF7623" w:rsidRDefault="00BA6135" w:rsidP="002D2DF0">
                  <w:pPr>
                    <w:ind w:right="-142"/>
                    <w:jc w:val="center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>Aspect à l’œil nu</w:t>
                  </w:r>
                </w:p>
              </w:tc>
              <w:tc>
                <w:tcPr>
                  <w:tcW w:w="3969" w:type="dxa"/>
                </w:tcPr>
                <w:p w14:paraId="126DAFBD" w14:textId="77777777" w:rsidR="00BA6135" w:rsidRPr="00EF7623" w:rsidRDefault="00BA6135" w:rsidP="002D2DF0">
                  <w:pPr>
                    <w:ind w:right="-142"/>
                    <w:jc w:val="center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>Minéraux présents</w:t>
                  </w:r>
                </w:p>
              </w:tc>
              <w:tc>
                <w:tcPr>
                  <w:tcW w:w="1701" w:type="dxa"/>
                </w:tcPr>
                <w:p w14:paraId="14FB9877" w14:textId="77777777" w:rsidR="00BA6135" w:rsidRPr="00EF7623" w:rsidRDefault="00BA6135" w:rsidP="002D2DF0">
                  <w:pPr>
                    <w:ind w:right="-142"/>
                    <w:jc w:val="center"/>
                    <w:rPr>
                      <w:b/>
                      <w:bCs/>
                    </w:rPr>
                  </w:pPr>
                  <w:r w:rsidRPr="00EF7623">
                    <w:rPr>
                      <w:b/>
                      <w:bCs/>
                    </w:rPr>
                    <w:t>Texture</w:t>
                  </w:r>
                </w:p>
              </w:tc>
            </w:tr>
            <w:tr w:rsidR="00BA6135" w:rsidRPr="00EF7623" w14:paraId="7522785F" w14:textId="77777777" w:rsidTr="00537453">
              <w:tc>
                <w:tcPr>
                  <w:tcW w:w="1571" w:type="dxa"/>
                </w:tcPr>
                <w:p w14:paraId="1F11E757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Andésite</w:t>
                  </w:r>
                </w:p>
              </w:tc>
              <w:tc>
                <w:tcPr>
                  <w:tcW w:w="3402" w:type="dxa"/>
                </w:tcPr>
                <w:p w14:paraId="0CE4BF76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3E91D6F4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7BF0143F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4445AB46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3FC875F8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14:paraId="08628742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46EBB27D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5B2B3223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232F428E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67191341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14:paraId="4804A45E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  <w:tr w:rsidR="00BA6135" w:rsidRPr="00EF7623" w14:paraId="71F8B72B" w14:textId="77777777" w:rsidTr="00537453">
              <w:tc>
                <w:tcPr>
                  <w:tcW w:w="1571" w:type="dxa"/>
                </w:tcPr>
                <w:p w14:paraId="4670C6A1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Rhyolite</w:t>
                  </w:r>
                </w:p>
              </w:tc>
              <w:tc>
                <w:tcPr>
                  <w:tcW w:w="3402" w:type="dxa"/>
                </w:tcPr>
                <w:p w14:paraId="6F80DA8A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3D4CC7FC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45A0DF18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479B7FAC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337DCF2A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14:paraId="7C814463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06298AC5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02BD6456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36BEF6A2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570871F4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14:paraId="7A088AF5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34C7D9BB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  <w:tr w:rsidR="00BA6135" w:rsidRPr="00EF7623" w14:paraId="55E53D96" w14:textId="77777777" w:rsidTr="00537453">
              <w:tc>
                <w:tcPr>
                  <w:tcW w:w="1571" w:type="dxa"/>
                </w:tcPr>
                <w:p w14:paraId="6D97DD76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Granite</w:t>
                  </w:r>
                </w:p>
              </w:tc>
              <w:tc>
                <w:tcPr>
                  <w:tcW w:w="3402" w:type="dxa"/>
                </w:tcPr>
                <w:p w14:paraId="7617E6FC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0E0539C7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79862DE1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2B9AFF7C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7447FD81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14:paraId="08D52651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14:paraId="742BACFE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4A98759F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  <w:tr w:rsidR="00BA6135" w:rsidRPr="00EF7623" w14:paraId="046D1F3C" w14:textId="77777777" w:rsidTr="00537453">
              <w:tc>
                <w:tcPr>
                  <w:tcW w:w="1571" w:type="dxa"/>
                </w:tcPr>
                <w:p w14:paraId="567881C0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Diorite</w:t>
                  </w:r>
                </w:p>
              </w:tc>
              <w:tc>
                <w:tcPr>
                  <w:tcW w:w="3402" w:type="dxa"/>
                </w:tcPr>
                <w:p w14:paraId="68168FEB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449C1D29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34179239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075176DE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5B49D42D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3969" w:type="dxa"/>
                </w:tcPr>
                <w:p w14:paraId="3A5D9EA9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  <w:tc>
                <w:tcPr>
                  <w:tcW w:w="1701" w:type="dxa"/>
                </w:tcPr>
                <w:p w14:paraId="349C8AD8" w14:textId="77777777" w:rsidR="00BA6135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  <w:p w14:paraId="748744F3" w14:textId="77777777" w:rsidR="00BA6135" w:rsidRPr="00EF7623" w:rsidRDefault="00BA6135" w:rsidP="002D2DF0">
                  <w:pPr>
                    <w:ind w:right="-142"/>
                    <w:rPr>
                      <w:b/>
                      <w:bCs/>
                    </w:rPr>
                  </w:pPr>
                </w:p>
              </w:tc>
            </w:tr>
          </w:tbl>
          <w:p w14:paraId="6953E523" w14:textId="77777777" w:rsidR="00CA4459" w:rsidRDefault="00CA4459" w:rsidP="005F6EF6">
            <w:pPr>
              <w:ind w:right="-142"/>
              <w:rPr>
                <w:bCs/>
                <w:u w:val="single"/>
              </w:rPr>
            </w:pPr>
          </w:p>
          <w:p w14:paraId="528A4D39" w14:textId="77777777" w:rsidR="00BA6135" w:rsidRPr="00CA4459" w:rsidRDefault="00BA6135" w:rsidP="005F6EF6">
            <w:pPr>
              <w:ind w:right="-142"/>
              <w:rPr>
                <w:b/>
                <w:bCs/>
                <w:u w:val="single"/>
              </w:rPr>
            </w:pPr>
            <w:r w:rsidRPr="00CA4459">
              <w:rPr>
                <w:b/>
                <w:bCs/>
                <w:u w:val="single"/>
              </w:rPr>
              <w:t>Grâce à vos connaissances, expliquez les différences de textures observées.</w:t>
            </w:r>
          </w:p>
          <w:p w14:paraId="1EC177EC" w14:textId="77777777" w:rsidR="00BA6135" w:rsidRDefault="00BA6135" w:rsidP="002D2DF0">
            <w:pPr>
              <w:pStyle w:val="Sansinterligne"/>
              <w:ind w:left="426"/>
              <w:rPr>
                <w:rFonts w:asciiTheme="majorHAnsi" w:hAnsiTheme="maj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7F226801" w14:textId="77777777" w:rsidR="00BA6135" w:rsidRPr="006A222A" w:rsidRDefault="00BA6135" w:rsidP="005F6EF6">
            <w:pPr>
              <w:ind w:right="-142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2890" w:type="dxa"/>
            <w:tcBorders>
              <w:left w:val="single" w:sz="4" w:space="0" w:color="auto"/>
              <w:bottom w:val="single" w:sz="4" w:space="0" w:color="auto"/>
            </w:tcBorders>
          </w:tcPr>
          <w:p w14:paraId="65FCF54F" w14:textId="77777777" w:rsidR="00BA6135" w:rsidRPr="00211882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lastRenderedPageBreak/>
              <w:t>Pratiquer des langages</w:t>
            </w:r>
          </w:p>
          <w:p w14:paraId="345BB6C9" w14:textId="77777777" w:rsidR="00BA6135" w:rsidRPr="0059549B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sz w:val="18"/>
                <w:szCs w:val="18"/>
              </w:rPr>
              <w:t>Communiquer dans un langage scientifiquement approprié</w:t>
            </w:r>
          </w:p>
          <w:p w14:paraId="3D8003C1" w14:textId="77777777" w:rsidR="00BA6135" w:rsidRPr="00211882" w:rsidRDefault="00BA6135" w:rsidP="002D2DF0">
            <w:pPr>
              <w:ind w:left="426"/>
              <w:jc w:val="center"/>
              <w:rPr>
                <w:rFonts w:asciiTheme="majorHAnsi" w:hAnsiTheme="majorHAnsi"/>
                <w:sz w:val="20"/>
              </w:rPr>
            </w:pPr>
          </w:p>
          <w:p w14:paraId="731CC892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sz w:val="20"/>
              </w:rPr>
            </w:pPr>
          </w:p>
          <w:p w14:paraId="3247717E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14:paraId="79D9AA57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14:paraId="2E68B4F5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14:paraId="01F2DD78" w14:textId="77777777" w:rsidR="00BA6135" w:rsidRPr="008F1A19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 w:cs="Times New Roman"/>
                <w:b/>
                <w:sz w:val="20"/>
                <w:szCs w:val="20"/>
              </w:rPr>
              <w:t>UTILISER des techniques</w:t>
            </w:r>
          </w:p>
          <w:p w14:paraId="5D26FC7D" w14:textId="77777777"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i/>
                <w:sz w:val="18"/>
                <w:szCs w:val="18"/>
              </w:rPr>
              <w:t>Utiliser le logiciel sismolog</w:t>
            </w:r>
          </w:p>
          <w:p w14:paraId="3BB13495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14:paraId="183B1B90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14:paraId="2E9D1837" w14:textId="77777777" w:rsidR="00BA6135" w:rsidRDefault="00BA6135" w:rsidP="002D2DF0">
            <w:pPr>
              <w:pStyle w:val="Contenudetableau"/>
              <w:ind w:left="42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BB6B299" w14:textId="77777777" w:rsidR="00BA6135" w:rsidRDefault="00BA6135" w:rsidP="002D2DF0">
            <w:pPr>
              <w:pStyle w:val="Contenudetableau"/>
              <w:ind w:left="42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0AEE6F67" w14:textId="77777777" w:rsidR="00BA6135" w:rsidRPr="008F1A19" w:rsidRDefault="00BA6135" w:rsidP="002D2DF0">
            <w:pPr>
              <w:pStyle w:val="Contenudetableau"/>
              <w:ind w:left="42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/>
                <w:b/>
                <w:sz w:val="20"/>
                <w:szCs w:val="20"/>
              </w:rPr>
              <w:t>RAISONNER</w:t>
            </w:r>
          </w:p>
          <w:p w14:paraId="78347165" w14:textId="77777777" w:rsidR="00BA6135" w:rsidRPr="00B234FB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B234FB">
              <w:rPr>
                <w:rFonts w:asciiTheme="majorHAnsi" w:hAnsiTheme="majorHAnsi" w:cs="Times New Roman"/>
                <w:i/>
                <w:sz w:val="18"/>
                <w:szCs w:val="18"/>
              </w:rPr>
              <w:t>Mettre en relation des données</w:t>
            </w:r>
          </w:p>
          <w:p w14:paraId="0EEF2BA0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</w:p>
          <w:p w14:paraId="08695D63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4D3064A6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54920B4C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01C83808" w14:textId="77777777" w:rsidR="00BA6135" w:rsidRPr="008F1A19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 w:cs="Times New Roman"/>
                <w:b/>
                <w:sz w:val="20"/>
                <w:szCs w:val="20"/>
              </w:rPr>
              <w:t>UTILISER des techniques</w:t>
            </w:r>
          </w:p>
          <w:p w14:paraId="791A4114" w14:textId="77777777"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i/>
                <w:sz w:val="18"/>
                <w:szCs w:val="18"/>
              </w:rPr>
              <w:t>Utiliser le microscope polarisant</w:t>
            </w:r>
          </w:p>
          <w:p w14:paraId="7F3F829E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4282DCF6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3163A30F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56733A2F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1D8BFEB5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1EB7333B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7535313A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14AE7343" w14:textId="77777777" w:rsidR="00BA6135" w:rsidRPr="008F1A19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 w:cs="Times New Roman"/>
                <w:b/>
                <w:sz w:val="20"/>
                <w:szCs w:val="20"/>
              </w:rPr>
              <w:t>UTILISER des techniques</w:t>
            </w:r>
          </w:p>
          <w:p w14:paraId="0388881E" w14:textId="77777777"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i/>
                <w:sz w:val="18"/>
                <w:szCs w:val="18"/>
              </w:rPr>
              <w:lastRenderedPageBreak/>
              <w:t>Utiliser le logiciel minusc</w:t>
            </w:r>
          </w:p>
          <w:p w14:paraId="27DA91E9" w14:textId="77777777" w:rsidR="00BA6135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  <w:p w14:paraId="071C552A" w14:textId="77777777" w:rsidR="00BA6135" w:rsidRPr="008F1A19" w:rsidRDefault="00BA6135" w:rsidP="002D2DF0">
            <w:pPr>
              <w:pStyle w:val="Contenudetableau"/>
              <w:ind w:left="426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F1A19">
              <w:rPr>
                <w:rFonts w:asciiTheme="majorHAnsi" w:hAnsiTheme="majorHAnsi"/>
                <w:b/>
                <w:sz w:val="20"/>
                <w:szCs w:val="20"/>
              </w:rPr>
              <w:t>RAISONNER</w:t>
            </w:r>
          </w:p>
          <w:p w14:paraId="64FBE49A" w14:textId="77777777"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B234FB">
              <w:rPr>
                <w:rFonts w:asciiTheme="majorHAnsi" w:hAnsiTheme="majorHAnsi" w:cs="Times New Roman"/>
                <w:i/>
                <w:sz w:val="18"/>
                <w:szCs w:val="18"/>
              </w:rPr>
              <w:t>Mettre en relation des données</w:t>
            </w:r>
          </w:p>
          <w:p w14:paraId="2E7DD890" w14:textId="77777777"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14:paraId="2CE9E661" w14:textId="77777777"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14:paraId="2437D774" w14:textId="77777777"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14:paraId="0D514A2C" w14:textId="77777777"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14:paraId="029722F9" w14:textId="77777777"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14:paraId="7B256BA4" w14:textId="77777777" w:rsidR="00BA6135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14:paraId="659F73D4" w14:textId="77777777" w:rsidR="00BA6135" w:rsidRPr="00B234FB" w:rsidRDefault="00BA6135" w:rsidP="002D2DF0">
            <w:pPr>
              <w:pStyle w:val="Sansinterligne"/>
              <w:ind w:left="426"/>
              <w:jc w:val="center"/>
              <w:rPr>
                <w:rFonts w:asciiTheme="majorHAnsi" w:hAnsiTheme="majorHAnsi" w:cs="Times New Roman"/>
                <w:i/>
                <w:sz w:val="18"/>
                <w:szCs w:val="18"/>
              </w:rPr>
            </w:pPr>
          </w:p>
          <w:p w14:paraId="312B8986" w14:textId="77777777" w:rsidR="00BA6135" w:rsidRPr="00211882" w:rsidRDefault="00BA6135" w:rsidP="002D2DF0">
            <w:pPr>
              <w:ind w:left="426"/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Pratiquer des langages</w:t>
            </w:r>
          </w:p>
          <w:p w14:paraId="6E4796AB" w14:textId="77777777" w:rsidR="00BA6135" w:rsidRPr="00EF383B" w:rsidRDefault="00BA6135" w:rsidP="002D2DF0">
            <w:pPr>
              <w:ind w:left="426"/>
              <w:jc w:val="center"/>
              <w:rPr>
                <w:rFonts w:asciiTheme="majorHAnsi" w:hAnsiTheme="majorHAnsi"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sz w:val="18"/>
                <w:szCs w:val="18"/>
              </w:rPr>
              <w:t>Communiquer dans un langage scientifiquement approprié</w:t>
            </w:r>
          </w:p>
          <w:p w14:paraId="4B6C18C7" w14:textId="77777777" w:rsidR="00BA6135" w:rsidRPr="00117F4C" w:rsidRDefault="00BA6135" w:rsidP="002D2DF0">
            <w:pPr>
              <w:pStyle w:val="Sansinterligne"/>
              <w:ind w:left="426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BA6135" w:rsidRPr="00E634C4" w14:paraId="32C32EE7" w14:textId="77777777" w:rsidTr="00537453">
        <w:trPr>
          <w:trHeight w:val="2921"/>
          <w:jc w:val="center"/>
        </w:trPr>
        <w:tc>
          <w:tcPr>
            <w:tcW w:w="15614" w:type="dxa"/>
            <w:gridSpan w:val="2"/>
            <w:tcBorders>
              <w:bottom w:val="single" w:sz="4" w:space="0" w:color="auto"/>
            </w:tcBorders>
            <w:vAlign w:val="center"/>
          </w:tcPr>
          <w:p w14:paraId="3EB0E701" w14:textId="77777777" w:rsidR="005F6EF6" w:rsidRDefault="005F6EF6" w:rsidP="005F6EF6">
            <w:pPr>
              <w:pStyle w:val="Sansinterligne"/>
              <w:rPr>
                <w:rFonts w:asciiTheme="majorHAnsi" w:eastAsia="Arial" w:hAnsiTheme="majorHAnsi" w:cs="Arial"/>
                <w:sz w:val="20"/>
                <w:lang w:eastAsia="fr-FR"/>
              </w:rPr>
            </w:pPr>
          </w:p>
          <w:p w14:paraId="2C092C7F" w14:textId="77777777" w:rsidR="003244AD" w:rsidRDefault="003244AD" w:rsidP="005F6EF6">
            <w:pPr>
              <w:pStyle w:val="Sansinterligne"/>
              <w:rPr>
                <w:rFonts w:asciiTheme="majorHAnsi" w:hAnsiTheme="majorHAnsi"/>
                <w:bCs/>
                <w:sz w:val="20"/>
                <w:szCs w:val="20"/>
              </w:rPr>
            </w:pPr>
          </w:p>
          <w:p w14:paraId="76FCCA6B" w14:textId="77777777" w:rsidR="005F6EF6" w:rsidRPr="005F6EF6" w:rsidRDefault="005F6EF6" w:rsidP="005F6EF6">
            <w:pPr>
              <w:ind w:right="-142"/>
              <w:rPr>
                <w:b/>
                <w:bCs/>
                <w:color w:val="00B050"/>
              </w:rPr>
            </w:pPr>
            <w:r w:rsidRPr="005F6EF6">
              <w:rPr>
                <w:b/>
                <w:bCs/>
                <w:color w:val="00B050"/>
              </w:rPr>
              <w:t>3. La formation et l’évolution du magma</w:t>
            </w:r>
          </w:p>
          <w:p w14:paraId="5AEE533F" w14:textId="77777777" w:rsidR="003244AD" w:rsidRDefault="003244AD" w:rsidP="00BA6135">
            <w:pPr>
              <w:ind w:left="708" w:right="-142"/>
              <w:rPr>
                <w:bCs/>
                <w:u w:val="single"/>
              </w:rPr>
            </w:pPr>
          </w:p>
          <w:p w14:paraId="03FC72C7" w14:textId="77777777" w:rsidR="00BA6135" w:rsidRPr="001A0B08" w:rsidRDefault="00BA6135" w:rsidP="00BA6135">
            <w:pPr>
              <w:ind w:left="708" w:right="-142"/>
              <w:rPr>
                <w:bCs/>
                <w:u w:val="single"/>
              </w:rPr>
            </w:pPr>
            <w:r>
              <w:rPr>
                <w:bCs/>
                <w:u w:val="single"/>
              </w:rPr>
              <w:t>Sur l’image de tomographie sismique, localisez la zone de production du magma et nommez la roche qui subit la fusion partielle.</w:t>
            </w:r>
          </w:p>
          <w:p w14:paraId="06CBFC6F" w14:textId="77777777" w:rsidR="00BA6135" w:rsidRDefault="00BA6135" w:rsidP="00BA6135">
            <w:pPr>
              <w:ind w:right="-142"/>
              <w:rPr>
                <w:b/>
                <w:bCs/>
                <w:color w:val="FF0000"/>
              </w:rPr>
            </w:pPr>
          </w:p>
          <w:p w14:paraId="5A9FF462" w14:textId="77777777" w:rsidR="005F6EF6" w:rsidRDefault="003244AD" w:rsidP="00BA6135">
            <w:pPr>
              <w:ind w:right="-142"/>
              <w:rPr>
                <w:b/>
                <w:bCs/>
                <w:color w:val="FF0000"/>
              </w:rPr>
            </w:pPr>
            <w:bookmarkStart w:id="0" w:name="_GoBack"/>
            <w:r w:rsidRPr="003244AD">
              <w:rPr>
                <w:b/>
                <w:bCs/>
                <w:noProof/>
                <w:color w:val="FF0000"/>
              </w:rPr>
              <w:drawing>
                <wp:inline distT="0" distB="0" distL="0" distR="0" wp14:anchorId="3B6434F9" wp14:editId="0E50F785">
                  <wp:extent cx="9050013" cy="4086795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013" cy="408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56F2712" w14:textId="77777777" w:rsidR="003244AD" w:rsidRDefault="003244AD" w:rsidP="00BA6135">
            <w:pPr>
              <w:ind w:left="696" w:right="-142"/>
            </w:pPr>
            <w:r w:rsidRPr="003244AD">
              <w:rPr>
                <w:noProof/>
              </w:rPr>
              <w:lastRenderedPageBreak/>
              <w:drawing>
                <wp:inline distT="0" distB="0" distL="0" distR="0" wp14:anchorId="53347298" wp14:editId="51AE5D87">
                  <wp:extent cx="9194800" cy="5690057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0333" cy="56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AC4B7" w14:textId="77777777" w:rsidR="003244AD" w:rsidRDefault="003244AD" w:rsidP="00BA6135">
            <w:pPr>
              <w:ind w:left="696" w:right="-142"/>
            </w:pPr>
          </w:p>
          <w:p w14:paraId="6D997EE3" w14:textId="77777777" w:rsidR="003244AD" w:rsidRDefault="003244AD" w:rsidP="00BA6135">
            <w:pPr>
              <w:ind w:left="696" w:right="-142"/>
            </w:pPr>
          </w:p>
          <w:p w14:paraId="34A5C593" w14:textId="77777777" w:rsidR="003244AD" w:rsidRDefault="003244AD" w:rsidP="00BA6135">
            <w:pPr>
              <w:ind w:left="696" w:right="-142"/>
            </w:pPr>
          </w:p>
          <w:p w14:paraId="56995CA9" w14:textId="77777777" w:rsidR="003244AD" w:rsidRDefault="003244AD" w:rsidP="00BA6135">
            <w:pPr>
              <w:ind w:left="696" w:right="-142"/>
            </w:pPr>
          </w:p>
          <w:p w14:paraId="1A373008" w14:textId="77777777" w:rsidR="003244AD" w:rsidRDefault="003244AD" w:rsidP="004C1D9F">
            <w:pPr>
              <w:ind w:right="-142"/>
            </w:pPr>
          </w:p>
          <w:p w14:paraId="523A6DE9" w14:textId="77777777" w:rsidR="003244AD" w:rsidRDefault="003244AD" w:rsidP="00BA6135">
            <w:pPr>
              <w:ind w:left="696" w:right="-142"/>
            </w:pPr>
          </w:p>
          <w:p w14:paraId="269756AB" w14:textId="7CB51F0B" w:rsidR="00BA6135" w:rsidRDefault="003244AD" w:rsidP="00BA6135">
            <w:pPr>
              <w:ind w:left="696" w:right="-142"/>
            </w:pPr>
            <w:r>
              <w:t>Utilise le lien suivant :</w:t>
            </w:r>
            <w:r w:rsidR="008D4C3E">
              <w:t xml:space="preserve"> </w:t>
            </w:r>
            <w:hyperlink r:id="rId12" w:history="1">
              <w:r w:rsidR="008D4C3E" w:rsidRPr="009A4EFF">
                <w:rPr>
                  <w:rStyle w:val="Lienhypertexte"/>
                </w:rPr>
                <w:t>https://www.viasvt.vivelessvt.com/subduction-magma/subduction-magma.html</w:t>
              </w:r>
            </w:hyperlink>
          </w:p>
          <w:p w14:paraId="66EDC8CB" w14:textId="77777777" w:rsidR="008D4C3E" w:rsidRDefault="008D4C3E" w:rsidP="00BA6135">
            <w:pPr>
              <w:ind w:left="696" w:right="-142"/>
              <w:rPr>
                <w:b/>
                <w:bCs/>
                <w:color w:val="FF0000"/>
              </w:rPr>
            </w:pPr>
          </w:p>
          <w:p w14:paraId="42D64EE3" w14:textId="76EE3AF4" w:rsidR="00644B30" w:rsidRPr="00644B30" w:rsidRDefault="00644B30" w:rsidP="00644B30">
            <w:pPr>
              <w:ind w:right="-142"/>
              <w:rPr>
                <w:b/>
                <w:bCs/>
              </w:rPr>
            </w:pPr>
            <w:r w:rsidRPr="00644B30">
              <w:rPr>
                <w:b/>
                <w:bCs/>
              </w:rPr>
              <w:t>A ce stade de l'étude, il est difficile de savoir quelle est la roche qui entre en fusion pour former le</w:t>
            </w:r>
            <w:r w:rsidRPr="00644B30">
              <w:rPr>
                <w:b/>
                <w:bCs/>
              </w:rPr>
              <w:t xml:space="preserve"> </w:t>
            </w:r>
            <w:r w:rsidRPr="00644B30">
              <w:rPr>
                <w:b/>
                <w:bCs/>
              </w:rPr>
              <w:t>magma, néanmoins en se basant uniquement sur la profondeur trouvée avec le document précédent, on</w:t>
            </w:r>
            <w:r w:rsidRPr="00644B30">
              <w:rPr>
                <w:b/>
                <w:bCs/>
              </w:rPr>
              <w:t xml:space="preserve"> </w:t>
            </w:r>
            <w:r w:rsidRPr="00644B30">
              <w:rPr>
                <w:b/>
                <w:bCs/>
              </w:rPr>
              <w:t>peut supposer que ce serait plutôt la roche du manteau chevauchant : la péridotite.</w:t>
            </w:r>
          </w:p>
          <w:p w14:paraId="2C589D73" w14:textId="77777777" w:rsidR="00644B30" w:rsidRPr="00644B30" w:rsidRDefault="00644B30" w:rsidP="00644B30">
            <w:pPr>
              <w:ind w:right="-142"/>
              <w:rPr>
                <w:b/>
                <w:bCs/>
              </w:rPr>
            </w:pPr>
          </w:p>
          <w:p w14:paraId="6032F41A" w14:textId="157C070F" w:rsidR="00644B30" w:rsidRPr="00644B30" w:rsidRDefault="00644B30" w:rsidP="00644B30">
            <w:pPr>
              <w:ind w:right="-142"/>
              <w:rPr>
                <w:bCs/>
              </w:rPr>
            </w:pPr>
            <w:r w:rsidRPr="00644B30">
              <w:rPr>
                <w:bCs/>
              </w:rPr>
              <w:t>Dans les zones de subduction, on</w:t>
            </w:r>
            <w:r w:rsidRPr="00644B30">
              <w:rPr>
                <w:bCs/>
              </w:rPr>
              <w:t xml:space="preserve"> </w:t>
            </w:r>
            <w:r w:rsidRPr="00644B30">
              <w:rPr>
                <w:bCs/>
              </w:rPr>
              <w:t>observe que l’activité volcanique est</w:t>
            </w:r>
            <w:r w:rsidRPr="00644B30">
              <w:rPr>
                <w:bCs/>
              </w:rPr>
              <w:t xml:space="preserve"> </w:t>
            </w:r>
            <w:r w:rsidRPr="00644B30">
              <w:rPr>
                <w:bCs/>
              </w:rPr>
              <w:t>localisée au niveau d’un arc</w:t>
            </w:r>
          </w:p>
          <w:p w14:paraId="2005A9AD" w14:textId="51AC0C89" w:rsidR="00644B30" w:rsidRPr="00644B30" w:rsidRDefault="00644B30" w:rsidP="00644B30">
            <w:pPr>
              <w:ind w:right="-142"/>
              <w:rPr>
                <w:bCs/>
              </w:rPr>
            </w:pPr>
            <w:r w:rsidRPr="00644B30">
              <w:rPr>
                <w:bCs/>
              </w:rPr>
              <w:t>volcanique à une centaine de km de</w:t>
            </w:r>
            <w:r w:rsidRPr="00644B30">
              <w:rPr>
                <w:bCs/>
              </w:rPr>
              <w:t xml:space="preserve"> </w:t>
            </w:r>
            <w:r w:rsidRPr="00644B30">
              <w:rPr>
                <w:bCs/>
              </w:rPr>
              <w:t>distance de la fosse.</w:t>
            </w:r>
          </w:p>
          <w:p w14:paraId="441DD85C" w14:textId="7C257397" w:rsidR="00644B30" w:rsidRPr="00644B30" w:rsidRDefault="00644B30" w:rsidP="00644B30">
            <w:pPr>
              <w:ind w:right="-142"/>
              <w:rPr>
                <w:bCs/>
              </w:rPr>
            </w:pPr>
            <w:r w:rsidRPr="00644B30">
              <w:rPr>
                <w:bCs/>
              </w:rPr>
              <w:t>Les points A, B, C correspondent à</w:t>
            </w:r>
            <w:r w:rsidRPr="00644B30">
              <w:rPr>
                <w:bCs/>
              </w:rPr>
              <w:t xml:space="preserve"> </w:t>
            </w:r>
            <w:r w:rsidRPr="00644B30">
              <w:rPr>
                <w:bCs/>
              </w:rPr>
              <w:t>des péridotites du manteau</w:t>
            </w:r>
            <w:r w:rsidRPr="00644B30">
              <w:rPr>
                <w:bCs/>
              </w:rPr>
              <w:t xml:space="preserve"> l</w:t>
            </w:r>
            <w:r w:rsidRPr="00644B30">
              <w:rPr>
                <w:bCs/>
              </w:rPr>
              <w:t>ithosphérique du manteau</w:t>
            </w:r>
            <w:r w:rsidRPr="00644B30">
              <w:rPr>
                <w:bCs/>
              </w:rPr>
              <w:t xml:space="preserve"> </w:t>
            </w:r>
            <w:r w:rsidRPr="00644B30">
              <w:rPr>
                <w:bCs/>
              </w:rPr>
              <w:t>chevauchant.</w:t>
            </w:r>
          </w:p>
          <w:p w14:paraId="141BE82B" w14:textId="29F355A1" w:rsidR="00644B30" w:rsidRPr="00644B30" w:rsidRDefault="00644B30" w:rsidP="00644B30">
            <w:pPr>
              <w:ind w:right="-142"/>
              <w:rPr>
                <w:bCs/>
              </w:rPr>
            </w:pPr>
            <w:r w:rsidRPr="00644B30">
              <w:rPr>
                <w:bCs/>
              </w:rPr>
              <w:t>Le point D correspond à une roche de</w:t>
            </w:r>
            <w:r w:rsidRPr="00644B30">
              <w:rPr>
                <w:bCs/>
              </w:rPr>
              <w:t xml:space="preserve"> </w:t>
            </w:r>
            <w:r w:rsidRPr="00644B30">
              <w:rPr>
                <w:bCs/>
              </w:rPr>
              <w:t>la croûte océanique plongeante</w:t>
            </w:r>
          </w:p>
          <w:p w14:paraId="484C005F" w14:textId="3B078143" w:rsidR="00644B30" w:rsidRPr="00644B30" w:rsidRDefault="00644B30" w:rsidP="00644B30">
            <w:pPr>
              <w:ind w:right="-142"/>
              <w:rPr>
                <w:bCs/>
              </w:rPr>
            </w:pPr>
            <w:r w:rsidRPr="00644B30">
              <w:rPr>
                <w:bCs/>
              </w:rPr>
              <w:t>Les points E, F, G se situent dans le</w:t>
            </w:r>
            <w:r w:rsidRPr="00644B30">
              <w:rPr>
                <w:bCs/>
              </w:rPr>
              <w:t xml:space="preserve"> </w:t>
            </w:r>
            <w:r w:rsidRPr="00644B30">
              <w:rPr>
                <w:bCs/>
              </w:rPr>
              <w:t>manteau lithosphérique plongeant.</w:t>
            </w:r>
          </w:p>
          <w:p w14:paraId="29F6AA41" w14:textId="77777777" w:rsidR="00644B30" w:rsidRPr="00644B30" w:rsidRDefault="00644B30" w:rsidP="00644B30">
            <w:pPr>
              <w:ind w:right="-142"/>
              <w:rPr>
                <w:bCs/>
              </w:rPr>
            </w:pPr>
          </w:p>
          <w:p w14:paraId="16E49B7D" w14:textId="26B70784" w:rsidR="003244AD" w:rsidRPr="00644B30" w:rsidRDefault="00644B30" w:rsidP="00644B30">
            <w:pPr>
              <w:ind w:right="-142"/>
              <w:rPr>
                <w:b/>
                <w:bCs/>
              </w:rPr>
            </w:pPr>
            <w:r w:rsidRPr="00644B30">
              <w:rPr>
                <w:b/>
                <w:bCs/>
              </w:rPr>
              <w:t>Vérifions cette hypothèse</w:t>
            </w:r>
          </w:p>
          <w:p w14:paraId="5B2DDB2E" w14:textId="77777777" w:rsidR="003244AD" w:rsidRPr="00644B30" w:rsidRDefault="003244AD" w:rsidP="00BA6135">
            <w:pPr>
              <w:ind w:left="696" w:right="-142"/>
              <w:rPr>
                <w:b/>
                <w:bCs/>
                <w:color w:val="FF0000"/>
              </w:rPr>
            </w:pPr>
          </w:p>
          <w:p w14:paraId="093E6C93" w14:textId="32C9F145" w:rsidR="00BA6135" w:rsidRDefault="00644B30" w:rsidP="00BA6135">
            <w:pPr>
              <w:ind w:left="696" w:right="-142"/>
              <w:rPr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5EF2A571" wp14:editId="51DAB542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133350</wp:posOffset>
                  </wp:positionV>
                  <wp:extent cx="5895975" cy="378968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378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6135" w:rsidRPr="00BA2DB8">
              <w:rPr>
                <w:bCs/>
                <w:u w:val="single"/>
              </w:rPr>
              <w:t xml:space="preserve">Dans le document </w:t>
            </w:r>
            <w:r w:rsidR="00BA6135">
              <w:rPr>
                <w:bCs/>
                <w:u w:val="single"/>
              </w:rPr>
              <w:t xml:space="preserve">ci-dessous </w:t>
            </w:r>
            <w:r w:rsidR="00BA6135" w:rsidRPr="00BA2DB8">
              <w:rPr>
                <w:bCs/>
                <w:u w:val="single"/>
              </w:rPr>
              <w:t>représentant la répartition des isothermes dans une zone de subduction, relevez les températures et les profondeurs des points A à G.</w:t>
            </w:r>
          </w:p>
          <w:p w14:paraId="3AD7F65B" w14:textId="48BA840F" w:rsidR="00BA6135" w:rsidRDefault="00BA6135" w:rsidP="00BA6135">
            <w:pPr>
              <w:ind w:left="2124" w:right="-142"/>
              <w:rPr>
                <w:bCs/>
                <w:u w:val="single"/>
              </w:rPr>
            </w:pPr>
          </w:p>
          <w:p w14:paraId="0A12C852" w14:textId="7DEFB6D9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0D9B9B4E" w14:textId="5CDFF0D5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25A1A494" w14:textId="56377E90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45337FCE" w14:textId="14CEB2BC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63BAEAF5" w14:textId="072508A9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14D4B324" w14:textId="77777777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3EE92267" w14:textId="77777777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10D99759" w14:textId="77777777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068FE137" w14:textId="77777777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58BFB114" w14:textId="77777777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4CF92BA6" w14:textId="77777777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0E0C61EA" w14:textId="77777777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0C1502FC" w14:textId="77777777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1D204122" w14:textId="77777777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796F890B" w14:textId="77777777" w:rsidR="00BA6135" w:rsidRDefault="00BA6135" w:rsidP="00BA6135">
            <w:pPr>
              <w:ind w:left="-720" w:right="-142"/>
              <w:rPr>
                <w:bCs/>
                <w:u w:val="single"/>
              </w:rPr>
            </w:pPr>
          </w:p>
          <w:p w14:paraId="46E96714" w14:textId="77777777" w:rsidR="005F6EF6" w:rsidRDefault="005F6EF6" w:rsidP="00BA6135">
            <w:pPr>
              <w:ind w:left="-720" w:right="-142"/>
              <w:rPr>
                <w:bCs/>
                <w:u w:val="single"/>
              </w:rPr>
            </w:pPr>
          </w:p>
          <w:p w14:paraId="03243C51" w14:textId="77777777" w:rsidR="005F6EF6" w:rsidRDefault="005F6EF6" w:rsidP="00BA6135">
            <w:pPr>
              <w:ind w:left="-720" w:right="-142"/>
              <w:rPr>
                <w:bCs/>
                <w:u w:val="single"/>
              </w:rPr>
            </w:pPr>
          </w:p>
          <w:p w14:paraId="202A9EEF" w14:textId="77777777" w:rsidR="00BA6135" w:rsidRDefault="00BA6135" w:rsidP="00BA6135">
            <w:pPr>
              <w:ind w:left="1416" w:right="-142"/>
              <w:rPr>
                <w:bCs/>
                <w:u w:val="single"/>
              </w:rPr>
            </w:pPr>
          </w:p>
          <w:p w14:paraId="1E1FF073" w14:textId="77777777" w:rsidR="005F6EF6" w:rsidRDefault="005F6EF6" w:rsidP="00BA6135">
            <w:pPr>
              <w:ind w:left="696" w:right="-142"/>
              <w:rPr>
                <w:bCs/>
                <w:u w:val="single"/>
              </w:rPr>
            </w:pPr>
          </w:p>
          <w:p w14:paraId="41D0B6DC" w14:textId="0B6C7F08" w:rsidR="003244AD" w:rsidRDefault="00644B30" w:rsidP="000B4EFB">
            <w:pPr>
              <w:ind w:right="-142"/>
              <w:rPr>
                <w:bCs/>
                <w:u w:val="single"/>
              </w:rPr>
            </w:pPr>
            <w:r w:rsidRPr="00644B30">
              <w:rPr>
                <w:b/>
                <w:bCs/>
                <w:color w:val="FF0000"/>
              </w:rPr>
              <w:lastRenderedPageBreak/>
              <w:drawing>
                <wp:anchor distT="0" distB="0" distL="114300" distR="114300" simplePos="0" relativeHeight="251644416" behindDoc="1" locked="0" layoutInCell="1" allowOverlap="1" wp14:anchorId="295661AB" wp14:editId="1129AE98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128905</wp:posOffset>
                  </wp:positionV>
                  <wp:extent cx="7994015" cy="4677410"/>
                  <wp:effectExtent l="0" t="0" r="0" b="0"/>
                  <wp:wrapTight wrapText="bothSides">
                    <wp:wrapPolygon edited="0">
                      <wp:start x="0" y="0"/>
                      <wp:lineTo x="0" y="21553"/>
                      <wp:lineTo x="21567" y="21553"/>
                      <wp:lineTo x="21567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015" cy="467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03FED1" w14:textId="2EC45A7C" w:rsidR="003244AD" w:rsidRDefault="003244AD" w:rsidP="000B4EFB">
            <w:pPr>
              <w:ind w:right="-142"/>
              <w:rPr>
                <w:bCs/>
                <w:u w:val="single"/>
              </w:rPr>
            </w:pPr>
          </w:p>
          <w:p w14:paraId="3EB4E814" w14:textId="4DF35764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3D381B09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2C7204F5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2D34F8EE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643E98B4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50750DDA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35A14394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06AA6760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524C82D9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5C44A8C7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510BD45A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4DDE566A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65A5F28D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2A570775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67C5CD1F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2A5B1241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02D801FD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33D0E721" w14:textId="77777777" w:rsidR="00BA6135" w:rsidRDefault="00BA6135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703FBAE0" w14:textId="77777777" w:rsidR="005F6EF6" w:rsidRDefault="005F6EF6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57F104B5" w14:textId="77777777" w:rsidR="005F6EF6" w:rsidRDefault="005F6EF6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544E6BCB" w14:textId="4B74D737" w:rsidR="005F6EF6" w:rsidRDefault="005F6EF6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5C713A50" w14:textId="7ED6E706" w:rsidR="008D4C3E" w:rsidRDefault="008D4C3E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1569DAD3" w14:textId="18FC9E0E" w:rsidR="008D4C3E" w:rsidRDefault="008D4C3E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2E484AEA" w14:textId="77777777" w:rsidR="008D4C3E" w:rsidRDefault="008D4C3E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5F8A34FE" w14:textId="77777777" w:rsidR="005F6EF6" w:rsidRDefault="005F6EF6" w:rsidP="00BA6135">
            <w:pPr>
              <w:ind w:left="-720" w:right="-142"/>
              <w:rPr>
                <w:b/>
                <w:bCs/>
                <w:color w:val="FF0000"/>
              </w:rPr>
            </w:pPr>
          </w:p>
          <w:p w14:paraId="541FE3D7" w14:textId="77777777" w:rsidR="00BA6135" w:rsidRPr="00E9210D" w:rsidRDefault="00BA6135" w:rsidP="000B4EFB">
            <w:pPr>
              <w:ind w:right="-142"/>
              <w:rPr>
                <w:bCs/>
                <w:u w:val="single"/>
              </w:rPr>
            </w:pPr>
            <w:r w:rsidRPr="00E9210D">
              <w:rPr>
                <w:bCs/>
                <w:u w:val="single"/>
              </w:rPr>
              <w:t xml:space="preserve">Que constatez-vous ? A quelles conditions, la fusion partielle </w:t>
            </w:r>
            <w:r>
              <w:rPr>
                <w:bCs/>
                <w:u w:val="single"/>
              </w:rPr>
              <w:t xml:space="preserve">de la péridotite </w:t>
            </w:r>
            <w:r w:rsidRPr="00E9210D">
              <w:rPr>
                <w:bCs/>
                <w:u w:val="single"/>
              </w:rPr>
              <w:t>est-elle possible ?</w:t>
            </w:r>
          </w:p>
          <w:p w14:paraId="66749AB3" w14:textId="77777777" w:rsidR="00BA6135" w:rsidRDefault="00BA6135" w:rsidP="00BA6135">
            <w:pPr>
              <w:ind w:left="708" w:right="-142"/>
              <w:rPr>
                <w:b/>
                <w:bCs/>
                <w:color w:val="FF0000"/>
              </w:rPr>
            </w:pPr>
          </w:p>
          <w:p w14:paraId="225FBEF0" w14:textId="5C52185E" w:rsidR="005F6EF6" w:rsidRDefault="005F6EF6" w:rsidP="00BA6135">
            <w:pPr>
              <w:ind w:right="-142"/>
              <w:rPr>
                <w:b/>
                <w:bCs/>
                <w:color w:val="FF0000"/>
              </w:rPr>
            </w:pPr>
          </w:p>
          <w:p w14:paraId="547DAC68" w14:textId="66B2E204" w:rsidR="00644B30" w:rsidRDefault="00644B30" w:rsidP="00BA6135">
            <w:pPr>
              <w:ind w:right="-142"/>
              <w:rPr>
                <w:b/>
                <w:bCs/>
                <w:color w:val="FF0000"/>
              </w:rPr>
            </w:pPr>
          </w:p>
          <w:p w14:paraId="7795B1B4" w14:textId="44CF4911" w:rsidR="00644B30" w:rsidRDefault="00644B30" w:rsidP="00BA6135">
            <w:pPr>
              <w:ind w:right="-142"/>
              <w:rPr>
                <w:b/>
                <w:bCs/>
                <w:color w:val="FF0000"/>
              </w:rPr>
            </w:pPr>
          </w:p>
          <w:p w14:paraId="5F32E29F" w14:textId="3E2CD89C" w:rsidR="00644B30" w:rsidRDefault="00644B30" w:rsidP="00BA6135">
            <w:pPr>
              <w:ind w:right="-142"/>
              <w:rPr>
                <w:b/>
                <w:bCs/>
                <w:color w:val="FF0000"/>
              </w:rPr>
            </w:pPr>
          </w:p>
          <w:p w14:paraId="597EB342" w14:textId="6CAFDBF7" w:rsidR="00644B30" w:rsidRDefault="00644B30" w:rsidP="00BA6135">
            <w:pPr>
              <w:ind w:right="-142"/>
              <w:rPr>
                <w:b/>
                <w:bCs/>
                <w:color w:val="FF0000"/>
              </w:rPr>
            </w:pPr>
          </w:p>
          <w:p w14:paraId="31968FA3" w14:textId="78113242" w:rsidR="00644B30" w:rsidRDefault="00644B30" w:rsidP="00BA6135">
            <w:pPr>
              <w:ind w:right="-142"/>
              <w:rPr>
                <w:b/>
                <w:bCs/>
                <w:color w:val="FF0000"/>
              </w:rPr>
            </w:pPr>
          </w:p>
          <w:p w14:paraId="46C20A35" w14:textId="1D0E7364" w:rsidR="00644B30" w:rsidRDefault="00644B30" w:rsidP="00BA6135">
            <w:pPr>
              <w:ind w:right="-142"/>
              <w:rPr>
                <w:b/>
                <w:bCs/>
                <w:color w:val="FF0000"/>
              </w:rPr>
            </w:pPr>
          </w:p>
          <w:p w14:paraId="4E6D7887" w14:textId="71469B99" w:rsidR="00644B30" w:rsidRDefault="00644B30" w:rsidP="00BA6135">
            <w:pPr>
              <w:ind w:right="-142"/>
              <w:rPr>
                <w:b/>
                <w:bCs/>
                <w:color w:val="FF0000"/>
              </w:rPr>
            </w:pPr>
          </w:p>
          <w:p w14:paraId="729031E0" w14:textId="7AE12BE4" w:rsidR="003D59E0" w:rsidRDefault="003D59E0" w:rsidP="003D59E0">
            <w:pPr>
              <w:ind w:right="-142"/>
              <w:rPr>
                <w:bCs/>
              </w:rPr>
            </w:pPr>
          </w:p>
          <w:p w14:paraId="12B72F84" w14:textId="702AB11F" w:rsidR="003244AD" w:rsidRDefault="003244AD" w:rsidP="00BA6135">
            <w:pPr>
              <w:ind w:right="-142"/>
              <w:rPr>
                <w:b/>
                <w:bCs/>
                <w:color w:val="FF0000"/>
              </w:rPr>
            </w:pPr>
          </w:p>
          <w:p w14:paraId="18A6928D" w14:textId="68CCE6FB" w:rsidR="003244AD" w:rsidRDefault="003244AD" w:rsidP="00BA6135">
            <w:pPr>
              <w:ind w:left="708" w:right="-142"/>
              <w:rPr>
                <w:bCs/>
                <w:u w:val="single"/>
              </w:rPr>
            </w:pPr>
            <w:r w:rsidRPr="003244AD">
              <w:rPr>
                <w:b/>
                <w:bCs/>
                <w:noProof/>
                <w:color w:val="FF0000"/>
              </w:rPr>
              <w:drawing>
                <wp:inline distT="0" distB="0" distL="0" distR="0" wp14:anchorId="4232FEB6" wp14:editId="26D0FD4E">
                  <wp:extent cx="6410325" cy="4762530"/>
                  <wp:effectExtent l="0" t="0" r="0" b="0"/>
                  <wp:docPr id="2253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7AFA90-9C24-4ABA-9A31-02B8E0C6E5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>
                            <a:extLst>
                              <a:ext uri="{FF2B5EF4-FFF2-40B4-BE49-F238E27FC236}">
                                <a16:creationId xmlns:a16="http://schemas.microsoft.com/office/drawing/2014/main" id="{D17AFA90-9C24-4ABA-9A31-02B8E0C6E5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325" cy="479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51147" w14:textId="091BE585" w:rsidR="003D59E0" w:rsidRDefault="003D59E0" w:rsidP="00BA6135">
            <w:pPr>
              <w:ind w:left="708" w:right="-142"/>
              <w:rPr>
                <w:bCs/>
                <w:u w:val="single"/>
              </w:rPr>
            </w:pPr>
          </w:p>
          <w:p w14:paraId="0D1C65C0" w14:textId="180305B7" w:rsidR="003D59E0" w:rsidRDefault="003D59E0" w:rsidP="00BA6135">
            <w:pPr>
              <w:ind w:left="708" w:right="-142"/>
              <w:rPr>
                <w:bCs/>
                <w:u w:val="single"/>
              </w:rPr>
            </w:pPr>
          </w:p>
          <w:p w14:paraId="4950FC85" w14:textId="6E7E84DC" w:rsidR="00BA6135" w:rsidRPr="00BA6135" w:rsidRDefault="00BA6135" w:rsidP="00BA6135">
            <w:pPr>
              <w:ind w:left="708" w:right="-142"/>
              <w:rPr>
                <w:bCs/>
                <w:u w:val="single"/>
              </w:rPr>
            </w:pPr>
            <w:r w:rsidRPr="00F45426">
              <w:rPr>
                <w:bCs/>
                <w:u w:val="single"/>
              </w:rPr>
              <w:t>Grâce</w:t>
            </w:r>
            <w:r>
              <w:rPr>
                <w:bCs/>
                <w:u w:val="single"/>
              </w:rPr>
              <w:t xml:space="preserve"> aux données fournies par ce document, expliquez la variété des roches magmatiques produites dans les zones de subduction.</w:t>
            </w:r>
          </w:p>
          <w:p w14:paraId="42F4573A" w14:textId="3ADB3A21" w:rsidR="00BA6135" w:rsidRPr="00352449" w:rsidRDefault="00BA6135" w:rsidP="00BA6135">
            <w:pPr>
              <w:ind w:left="426"/>
              <w:jc w:val="center"/>
              <w:rPr>
                <w:rFonts w:asciiTheme="majorHAnsi" w:hAnsiTheme="majorHAnsi"/>
                <w:b/>
                <w:sz w:val="20"/>
              </w:rPr>
            </w:pPr>
          </w:p>
        </w:tc>
      </w:tr>
    </w:tbl>
    <w:p w14:paraId="04EB1DCD" w14:textId="6A843315" w:rsidR="00BA6135" w:rsidRDefault="00BA6135"/>
    <w:sectPr w:rsidR="00BA6135" w:rsidSect="005F6E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F4E7B"/>
    <w:multiLevelType w:val="hybridMultilevel"/>
    <w:tmpl w:val="75522F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15322B"/>
    <w:multiLevelType w:val="hybridMultilevel"/>
    <w:tmpl w:val="9DFAFEA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95E85"/>
    <w:multiLevelType w:val="hybridMultilevel"/>
    <w:tmpl w:val="A6045B4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D6340"/>
    <w:multiLevelType w:val="hybridMultilevel"/>
    <w:tmpl w:val="AC6C20E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2F4C44"/>
    <w:multiLevelType w:val="hybridMultilevel"/>
    <w:tmpl w:val="394A34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C5E79"/>
    <w:multiLevelType w:val="hybridMultilevel"/>
    <w:tmpl w:val="2F0642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618C8"/>
    <w:multiLevelType w:val="hybridMultilevel"/>
    <w:tmpl w:val="C34CBD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135"/>
    <w:rsid w:val="0001199C"/>
    <w:rsid w:val="0007238F"/>
    <w:rsid w:val="000B4EFB"/>
    <w:rsid w:val="002C2411"/>
    <w:rsid w:val="003244AD"/>
    <w:rsid w:val="003D59E0"/>
    <w:rsid w:val="004C1D9F"/>
    <w:rsid w:val="004E5ACB"/>
    <w:rsid w:val="00537453"/>
    <w:rsid w:val="00595083"/>
    <w:rsid w:val="005F6EF6"/>
    <w:rsid w:val="00644B30"/>
    <w:rsid w:val="007B0194"/>
    <w:rsid w:val="007D470A"/>
    <w:rsid w:val="008D4C3E"/>
    <w:rsid w:val="00BA6135"/>
    <w:rsid w:val="00CA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AutoShape 5"/>
      </o:rules>
    </o:shapelayout>
  </w:shapeDefaults>
  <w:decimalSymbol w:val=","/>
  <w:listSeparator w:val=";"/>
  <w14:docId w14:val="04DD8504"/>
  <w15:docId w15:val="{7B37B404-7D17-44A5-AE12-28A4A2CDC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6135"/>
    <w:pPr>
      <w:spacing w:after="0" w:line="276" w:lineRule="auto"/>
    </w:pPr>
    <w:rPr>
      <w:rFonts w:ascii="Arial" w:eastAsia="Arial" w:hAnsi="Arial" w:cs="Arial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A6135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BA6135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BA6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detableau">
    <w:name w:val="Contenu de tableau"/>
    <w:basedOn w:val="Normal"/>
    <w:rsid w:val="00BA6135"/>
    <w:pPr>
      <w:widowControl w:val="0"/>
      <w:suppressLineNumbers/>
      <w:suppressAutoHyphens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A613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74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453"/>
    <w:rPr>
      <w:rFonts w:ascii="Tahoma" w:eastAsia="Arial" w:hAnsi="Tahoma" w:cs="Tahoma"/>
      <w:sz w:val="16"/>
      <w:szCs w:val="16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D4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viasvt.vivelessvt.com/subduction-magma/subduction-magma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655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somike</dc:creator>
  <cp:keywords/>
  <dc:description/>
  <cp:lastModifiedBy>Sophie BOUTIN-PUECH</cp:lastModifiedBy>
  <cp:revision>2</cp:revision>
  <dcterms:created xsi:type="dcterms:W3CDTF">2026-04-09T09:56:00Z</dcterms:created>
  <dcterms:modified xsi:type="dcterms:W3CDTF">2026-04-09T09:56:00Z</dcterms:modified>
</cp:coreProperties>
</file>