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496" w:type="dxa"/>
        <w:tblInd w:w="-856" w:type="dxa"/>
        <w:tblBorders>
          <w:top w:val="single" w:sz="4" w:space="0" w:color="50BBB1"/>
          <w:left w:val="single" w:sz="4" w:space="0" w:color="50BBB1"/>
          <w:bottom w:val="single" w:sz="4" w:space="0" w:color="50BBB1"/>
          <w:right w:val="single" w:sz="4" w:space="0" w:color="50BBB1"/>
          <w:insideH w:val="single" w:sz="4" w:space="0" w:color="50BBB1"/>
          <w:insideV w:val="single" w:sz="4" w:space="0" w:color="50BBB1"/>
        </w:tblBorders>
        <w:tblLook w:val="04A0" w:firstRow="1" w:lastRow="0" w:firstColumn="1" w:lastColumn="0" w:noHBand="0" w:noVBand="1"/>
      </w:tblPr>
      <w:tblGrid>
        <w:gridCol w:w="3119"/>
        <w:gridCol w:w="4678"/>
        <w:gridCol w:w="2699"/>
      </w:tblGrid>
      <w:tr w:rsidR="00EB1838" w14:paraId="67DF8058" w14:textId="77777777" w:rsidTr="009312D1">
        <w:tc>
          <w:tcPr>
            <w:tcW w:w="10496" w:type="dxa"/>
            <w:gridSpan w:val="3"/>
            <w:shd w:val="clear" w:color="auto" w:fill="auto"/>
          </w:tcPr>
          <w:p w14:paraId="4B6E7731" w14:textId="3E7E89FD" w:rsidR="00EB1838" w:rsidRPr="00EB1838" w:rsidRDefault="005A3DE9" w:rsidP="00B31183">
            <w:pPr>
              <w:spacing w:before="120" w:after="120"/>
              <w:jc w:val="center"/>
              <w:rPr>
                <w:i/>
                <w:color w:val="149389"/>
              </w:rPr>
            </w:pPr>
            <w:r>
              <w:rPr>
                <w:i/>
                <w:color w:val="149389"/>
              </w:rPr>
              <w:t>S2</w:t>
            </w:r>
            <w:r w:rsidR="00EB1838" w:rsidRPr="00EB1838">
              <w:rPr>
                <w:i/>
                <w:color w:val="149389"/>
              </w:rPr>
              <w:t xml:space="preserve"> - Des objets de l’espace à la géométrie</w:t>
            </w:r>
          </w:p>
        </w:tc>
      </w:tr>
      <w:tr w:rsidR="00EB1838" w14:paraId="682F3EA2" w14:textId="77777777" w:rsidTr="009312D1">
        <w:tc>
          <w:tcPr>
            <w:tcW w:w="3119" w:type="dxa"/>
            <w:shd w:val="clear" w:color="auto" w:fill="BADFD9"/>
          </w:tcPr>
          <w:p w14:paraId="044B9F3E" w14:textId="77777777" w:rsidR="00EB1838" w:rsidRDefault="00EB1838" w:rsidP="00B31183">
            <w:pPr>
              <w:spacing w:before="120" w:after="120"/>
              <w:jc w:val="center"/>
              <w:rPr>
                <w:i/>
              </w:rPr>
            </w:pPr>
            <w:r>
              <w:rPr>
                <w:i/>
              </w:rPr>
              <w:t xml:space="preserve">Blocs </w:t>
            </w:r>
          </w:p>
        </w:tc>
        <w:tc>
          <w:tcPr>
            <w:tcW w:w="4678" w:type="dxa"/>
            <w:shd w:val="clear" w:color="auto" w:fill="auto"/>
          </w:tcPr>
          <w:p w14:paraId="6428B6E2" w14:textId="77777777" w:rsidR="00EB1838" w:rsidRDefault="00EB1838" w:rsidP="00B31183">
            <w:pPr>
              <w:spacing w:before="120" w:after="120"/>
              <w:jc w:val="center"/>
              <w:rPr>
                <w:i/>
              </w:rPr>
            </w:pPr>
            <w:r>
              <w:rPr>
                <w:i/>
              </w:rPr>
              <w:t xml:space="preserve">Ressources par bloc </w:t>
            </w:r>
          </w:p>
        </w:tc>
        <w:tc>
          <w:tcPr>
            <w:tcW w:w="2695" w:type="dxa"/>
            <w:shd w:val="clear" w:color="auto" w:fill="auto"/>
          </w:tcPr>
          <w:p w14:paraId="08FCE022" w14:textId="77777777" w:rsidR="00EB1838" w:rsidRDefault="00EB1838" w:rsidP="00B31183">
            <w:pPr>
              <w:spacing w:before="120" w:after="120"/>
              <w:jc w:val="center"/>
              <w:rPr>
                <w:i/>
              </w:rPr>
            </w:pPr>
            <w:r>
              <w:rPr>
                <w:i/>
              </w:rPr>
              <w:t xml:space="preserve">Verbes opérateurs </w:t>
            </w:r>
          </w:p>
        </w:tc>
      </w:tr>
      <w:tr w:rsidR="00EB1838" w14:paraId="13C5D2BB" w14:textId="77777777" w:rsidTr="009312D1">
        <w:tc>
          <w:tcPr>
            <w:tcW w:w="3119" w:type="dxa"/>
            <w:shd w:val="clear" w:color="auto" w:fill="BADFD9"/>
          </w:tcPr>
          <w:p w14:paraId="6E05CD70" w14:textId="77777777" w:rsidR="00EB1838" w:rsidRPr="00235F69" w:rsidRDefault="00EB1838" w:rsidP="00B31183">
            <w:pPr>
              <w:spacing w:before="120" w:after="120"/>
              <w:ind w:right="318"/>
              <w:jc w:val="both"/>
              <w:rPr>
                <w:i/>
                <w:smallCaps/>
                <w:color w:val="0070C0"/>
                <w:sz w:val="32"/>
                <w:szCs w:val="32"/>
              </w:rPr>
            </w:pPr>
            <w:r w:rsidRPr="00235F69">
              <w:rPr>
                <w:i/>
              </w:rPr>
              <w:t>Appréhender et représenter des objets de l’espace</w:t>
            </w:r>
          </w:p>
        </w:tc>
        <w:tc>
          <w:tcPr>
            <w:tcW w:w="4678" w:type="dxa"/>
            <w:shd w:val="clear" w:color="auto" w:fill="auto"/>
          </w:tcPr>
          <w:p w14:paraId="6FA72F4E" w14:textId="2311E3ED" w:rsidR="00EB1838" w:rsidRDefault="005A3DE9" w:rsidP="00EB1838">
            <w:pPr>
              <w:pStyle w:val="Paragraphedeliste"/>
              <w:numPr>
                <w:ilvl w:val="0"/>
                <w:numId w:val="1"/>
              </w:numPr>
              <w:spacing w:before="120"/>
              <w:ind w:left="170" w:hanging="142"/>
              <w:contextualSpacing w:val="0"/>
            </w:pPr>
            <w:r>
              <w:t>Solides</w:t>
            </w:r>
          </w:p>
          <w:p w14:paraId="7BCEB9A5" w14:textId="7FD37CE9" w:rsidR="00EB1838" w:rsidRDefault="005A3DE9" w:rsidP="00EB1838">
            <w:pPr>
              <w:pStyle w:val="Paragraphedeliste"/>
              <w:numPr>
                <w:ilvl w:val="0"/>
                <w:numId w:val="1"/>
              </w:numPr>
              <w:ind w:left="173" w:hanging="142"/>
              <w:contextualSpacing w:val="0"/>
            </w:pPr>
            <w:r>
              <w:t xml:space="preserve">Représentations planes </w:t>
            </w:r>
            <w:r w:rsidR="00EB1838">
              <w:t xml:space="preserve"> </w:t>
            </w:r>
          </w:p>
          <w:p w14:paraId="27A8CC4B" w14:textId="391132A1" w:rsidR="00EB1838" w:rsidRPr="006B2372" w:rsidRDefault="005A3DE9" w:rsidP="005A3DE9">
            <w:pPr>
              <w:pStyle w:val="Paragraphedeliste"/>
              <w:numPr>
                <w:ilvl w:val="0"/>
                <w:numId w:val="1"/>
              </w:numPr>
              <w:ind w:left="173" w:hanging="142"/>
              <w:contextualSpacing w:val="0"/>
            </w:pPr>
            <w:r>
              <w:t xml:space="preserve">Sections planes </w:t>
            </w:r>
          </w:p>
        </w:tc>
        <w:tc>
          <w:tcPr>
            <w:tcW w:w="2695" w:type="dxa"/>
            <w:shd w:val="clear" w:color="auto" w:fill="auto"/>
          </w:tcPr>
          <w:p w14:paraId="11B225E7" w14:textId="77777777" w:rsidR="00EB1838" w:rsidRPr="00F06F3F" w:rsidRDefault="00EB1838" w:rsidP="00EB1838">
            <w:pPr>
              <w:pStyle w:val="Paragraphedeliste"/>
              <w:numPr>
                <w:ilvl w:val="0"/>
                <w:numId w:val="2"/>
              </w:numPr>
              <w:spacing w:before="120"/>
              <w:ind w:left="464" w:hanging="283"/>
              <w:contextualSpacing w:val="0"/>
            </w:pPr>
            <w:r w:rsidRPr="00F06F3F">
              <w:t xml:space="preserve">Reconnaître </w:t>
            </w:r>
          </w:p>
          <w:p w14:paraId="3EE37C7C" w14:textId="77777777" w:rsidR="006A5A19" w:rsidRDefault="00F36D02" w:rsidP="006A5A19">
            <w:pPr>
              <w:pStyle w:val="Paragraphedeliste"/>
              <w:numPr>
                <w:ilvl w:val="0"/>
                <w:numId w:val="2"/>
              </w:numPr>
              <w:spacing w:before="120"/>
              <w:ind w:left="464" w:hanging="283"/>
              <w:contextualSpacing w:val="0"/>
            </w:pPr>
            <w:r>
              <w:t xml:space="preserve">Repérer en vraie grandeur </w:t>
            </w:r>
          </w:p>
          <w:p w14:paraId="2D4A57F8" w14:textId="181D80D0" w:rsidR="006A5A19" w:rsidRPr="00F06F3F" w:rsidRDefault="006A5A19" w:rsidP="006A5A19">
            <w:pPr>
              <w:pStyle w:val="Paragraphedeliste"/>
              <w:numPr>
                <w:ilvl w:val="0"/>
                <w:numId w:val="2"/>
              </w:numPr>
              <w:spacing w:before="120"/>
              <w:ind w:left="464" w:hanging="283"/>
              <w:contextualSpacing w:val="0"/>
            </w:pPr>
            <w:r>
              <w:t>Relier</w:t>
            </w:r>
          </w:p>
          <w:p w14:paraId="453C476B" w14:textId="673706F6" w:rsidR="00EB1838" w:rsidRPr="00F06F3F" w:rsidRDefault="006A5A19" w:rsidP="00101E7A">
            <w:pPr>
              <w:pStyle w:val="Paragraphedeliste"/>
              <w:numPr>
                <w:ilvl w:val="0"/>
                <w:numId w:val="2"/>
              </w:numPr>
              <w:spacing w:before="120"/>
              <w:ind w:left="464" w:hanging="283"/>
              <w:contextualSpacing w:val="0"/>
            </w:pPr>
            <w:r>
              <w:t xml:space="preserve">Représenter </w:t>
            </w:r>
          </w:p>
          <w:p w14:paraId="348CAC96" w14:textId="77777777" w:rsidR="00EB1838" w:rsidRPr="00F06F3F" w:rsidRDefault="00EB1838" w:rsidP="00B31183">
            <w:pPr>
              <w:pStyle w:val="Paragraphedeliste"/>
              <w:spacing w:before="120"/>
              <w:ind w:left="768" w:hanging="628"/>
              <w:contextualSpacing w:val="0"/>
            </w:pPr>
          </w:p>
        </w:tc>
      </w:tr>
      <w:tr w:rsidR="00EB1838" w14:paraId="5276D0ED" w14:textId="77777777" w:rsidTr="009312D1">
        <w:tc>
          <w:tcPr>
            <w:tcW w:w="3119" w:type="dxa"/>
            <w:shd w:val="clear" w:color="auto" w:fill="BADFD9"/>
          </w:tcPr>
          <w:p w14:paraId="27321A6A" w14:textId="77777777" w:rsidR="00EB1838" w:rsidRPr="00235F69" w:rsidRDefault="00EB1838" w:rsidP="00B31183">
            <w:pPr>
              <w:spacing w:before="120" w:after="120"/>
              <w:ind w:right="318"/>
              <w:jc w:val="both"/>
              <w:rPr>
                <w:i/>
                <w:smallCaps/>
                <w:color w:val="0070C0"/>
                <w:sz w:val="32"/>
                <w:szCs w:val="32"/>
              </w:rPr>
            </w:pPr>
            <w:r w:rsidRPr="00235F69">
              <w:rPr>
                <w:i/>
              </w:rPr>
              <w:t>Dégager des régularités et des propriétés géométriques pour construire, calculer et justifier</w:t>
            </w:r>
          </w:p>
        </w:tc>
        <w:tc>
          <w:tcPr>
            <w:tcW w:w="4678" w:type="dxa"/>
            <w:shd w:val="clear" w:color="auto" w:fill="auto"/>
          </w:tcPr>
          <w:p w14:paraId="482C1D1D" w14:textId="45DD0A9D" w:rsidR="00EB1838" w:rsidRDefault="00101E7A" w:rsidP="00EB1838">
            <w:pPr>
              <w:pStyle w:val="Paragraphedeliste"/>
              <w:numPr>
                <w:ilvl w:val="0"/>
                <w:numId w:val="1"/>
              </w:numPr>
              <w:spacing w:before="120"/>
              <w:ind w:left="170" w:hanging="142"/>
              <w:contextualSpacing w:val="0"/>
            </w:pPr>
            <w:r>
              <w:t>Agrandissements</w:t>
            </w:r>
            <w:r w:rsidR="00EB1838">
              <w:t xml:space="preserve"> (</w:t>
            </w:r>
            <w:r>
              <w:t>réduction</w:t>
            </w:r>
            <w:r w:rsidR="000267B5">
              <w:t>s</w:t>
            </w:r>
            <w:r>
              <w:t xml:space="preserve">) </w:t>
            </w:r>
          </w:p>
          <w:p w14:paraId="5F65BBBF" w14:textId="416B7572" w:rsidR="00EB1838" w:rsidRDefault="00EB1838" w:rsidP="00EB1838">
            <w:pPr>
              <w:pStyle w:val="Paragraphedeliste"/>
              <w:numPr>
                <w:ilvl w:val="0"/>
                <w:numId w:val="1"/>
              </w:numPr>
              <w:ind w:left="173" w:hanging="142"/>
              <w:contextualSpacing w:val="0"/>
            </w:pPr>
            <w:r>
              <w:t>Propriétés des angles</w:t>
            </w:r>
            <w:r w:rsidR="008C2BAC">
              <w:t xml:space="preserve"> (alternes-internes</w:t>
            </w:r>
            <w:r w:rsidR="006729BB">
              <w:t xml:space="preserve"> ; </w:t>
            </w:r>
            <w:r w:rsidR="008C2BAC">
              <w:t xml:space="preserve">alternes-externes) </w:t>
            </w:r>
            <w:r>
              <w:t xml:space="preserve"> </w:t>
            </w:r>
          </w:p>
          <w:p w14:paraId="70CF165B" w14:textId="3DA26263" w:rsidR="00EF0184" w:rsidRDefault="00EF0184" w:rsidP="00EB1838">
            <w:pPr>
              <w:pStyle w:val="Paragraphedeliste"/>
              <w:numPr>
                <w:ilvl w:val="0"/>
                <w:numId w:val="1"/>
              </w:numPr>
              <w:ind w:left="170" w:hanging="142"/>
              <w:contextualSpacing w:val="0"/>
            </w:pPr>
            <w:r>
              <w:t>Distance</w:t>
            </w:r>
            <w:r w:rsidR="00C61E53">
              <w:t>s</w:t>
            </w:r>
            <w:r>
              <w:t xml:space="preserve"> et lieux géométriques </w:t>
            </w:r>
          </w:p>
          <w:p w14:paraId="2C0A9CB4" w14:textId="23B04DB8" w:rsidR="00EB1838" w:rsidRPr="006B2372" w:rsidRDefault="00EB1838" w:rsidP="00C61E53">
            <w:pPr>
              <w:pStyle w:val="Paragraphedeliste"/>
              <w:numPr>
                <w:ilvl w:val="0"/>
                <w:numId w:val="1"/>
              </w:numPr>
              <w:ind w:left="170" w:hanging="142"/>
              <w:contextualSpacing w:val="0"/>
            </w:pPr>
            <w:r>
              <w:t xml:space="preserve">Propriétés relatives aux angles, axes et centre de symétrie, aux droites remarquables dans des figures simples </w:t>
            </w:r>
          </w:p>
        </w:tc>
        <w:tc>
          <w:tcPr>
            <w:tcW w:w="2695" w:type="dxa"/>
            <w:shd w:val="clear" w:color="auto" w:fill="auto"/>
          </w:tcPr>
          <w:p w14:paraId="2E2A757E" w14:textId="77777777" w:rsidR="00EB1838" w:rsidRPr="00F06F3F" w:rsidRDefault="00EB1838" w:rsidP="00EB1838">
            <w:pPr>
              <w:pStyle w:val="Paragraphedeliste"/>
              <w:numPr>
                <w:ilvl w:val="0"/>
                <w:numId w:val="2"/>
              </w:numPr>
              <w:spacing w:before="120"/>
              <w:ind w:left="464" w:hanging="283"/>
              <w:contextualSpacing w:val="0"/>
            </w:pPr>
            <w:r w:rsidRPr="00F06F3F">
              <w:t xml:space="preserve">Reconnaître </w:t>
            </w:r>
          </w:p>
          <w:p w14:paraId="2DEA1CEB" w14:textId="77777777" w:rsidR="00EB1838" w:rsidRPr="00F06F3F" w:rsidRDefault="00EB1838" w:rsidP="00EB1838">
            <w:pPr>
              <w:pStyle w:val="Paragraphedeliste"/>
              <w:numPr>
                <w:ilvl w:val="0"/>
                <w:numId w:val="2"/>
              </w:numPr>
              <w:spacing w:before="120"/>
              <w:ind w:left="464" w:hanging="283"/>
              <w:contextualSpacing w:val="0"/>
            </w:pPr>
            <w:r w:rsidRPr="00F06F3F">
              <w:t>Construire</w:t>
            </w:r>
          </w:p>
          <w:p w14:paraId="09643B6A" w14:textId="2CC3519C" w:rsidR="00EB1838" w:rsidRPr="00F06F3F" w:rsidRDefault="00854AA6" w:rsidP="00EB1838">
            <w:pPr>
              <w:pStyle w:val="Paragraphedeliste"/>
              <w:numPr>
                <w:ilvl w:val="0"/>
                <w:numId w:val="2"/>
              </w:numPr>
              <w:spacing w:before="120"/>
              <w:ind w:left="464" w:hanging="283"/>
              <w:contextualSpacing w:val="0"/>
            </w:pPr>
            <w:r>
              <w:t>Calculer</w:t>
            </w:r>
          </w:p>
          <w:p w14:paraId="65481564" w14:textId="77777777" w:rsidR="00EB1838" w:rsidRPr="00F06F3F" w:rsidRDefault="00EB1838" w:rsidP="00EB1838">
            <w:pPr>
              <w:pStyle w:val="Paragraphedeliste"/>
              <w:numPr>
                <w:ilvl w:val="0"/>
                <w:numId w:val="2"/>
              </w:numPr>
              <w:spacing w:before="120"/>
              <w:ind w:left="464" w:hanging="283"/>
              <w:contextualSpacing w:val="0"/>
            </w:pPr>
            <w:r w:rsidRPr="00F06F3F">
              <w:t>Justifier</w:t>
            </w:r>
          </w:p>
          <w:p w14:paraId="19698CE6" w14:textId="77777777" w:rsidR="00EB1838" w:rsidRPr="00F06F3F" w:rsidRDefault="00EB1838" w:rsidP="00EB1838">
            <w:pPr>
              <w:pStyle w:val="Paragraphedeliste"/>
              <w:numPr>
                <w:ilvl w:val="0"/>
                <w:numId w:val="2"/>
              </w:numPr>
              <w:spacing w:before="120"/>
              <w:ind w:left="464" w:hanging="283"/>
              <w:contextualSpacing w:val="0"/>
            </w:pPr>
            <w:r w:rsidRPr="00F06F3F">
              <w:t xml:space="preserve">Résoudre un problème </w:t>
            </w:r>
          </w:p>
          <w:p w14:paraId="014F18CB" w14:textId="77777777" w:rsidR="00EB1838" w:rsidRPr="00F06F3F" w:rsidRDefault="00EB1838" w:rsidP="00B31183">
            <w:pPr>
              <w:pStyle w:val="Paragraphedeliste"/>
              <w:spacing w:before="120"/>
              <w:ind w:left="768" w:hanging="628"/>
              <w:contextualSpacing w:val="0"/>
            </w:pPr>
          </w:p>
        </w:tc>
      </w:tr>
    </w:tbl>
    <w:p w14:paraId="333A023F" w14:textId="77777777" w:rsidR="006F0BA5" w:rsidRDefault="006F0BA5"/>
    <w:p w14:paraId="5374EA46" w14:textId="77777777" w:rsidR="00EB1838" w:rsidRDefault="00EB1838"/>
    <w:p w14:paraId="474C72E5" w14:textId="77777777" w:rsidR="00EB1838" w:rsidRDefault="00EB1838"/>
    <w:tbl>
      <w:tblPr>
        <w:tblStyle w:val="Grilledutableau"/>
        <w:tblW w:w="10774" w:type="dxa"/>
        <w:tblInd w:w="-856" w:type="dxa"/>
        <w:tblBorders>
          <w:top w:val="single" w:sz="4" w:space="0" w:color="50BBB1"/>
          <w:left w:val="single" w:sz="4" w:space="0" w:color="50BBB1"/>
          <w:bottom w:val="single" w:sz="4" w:space="0" w:color="50BBB1"/>
          <w:right w:val="single" w:sz="4" w:space="0" w:color="50BBB1"/>
          <w:insideH w:val="single" w:sz="4" w:space="0" w:color="50BBB1"/>
          <w:insideV w:val="single" w:sz="4" w:space="0" w:color="50BBB1"/>
        </w:tblBorders>
        <w:tblLook w:val="04A0" w:firstRow="1" w:lastRow="0" w:firstColumn="1" w:lastColumn="0" w:noHBand="0" w:noVBand="1"/>
      </w:tblPr>
      <w:tblGrid>
        <w:gridCol w:w="3119"/>
        <w:gridCol w:w="4678"/>
        <w:gridCol w:w="2977"/>
      </w:tblGrid>
      <w:tr w:rsidR="00EB1838" w14:paraId="743B0BA7" w14:textId="77777777" w:rsidTr="00B31183">
        <w:tc>
          <w:tcPr>
            <w:tcW w:w="10774" w:type="dxa"/>
            <w:gridSpan w:val="3"/>
            <w:shd w:val="clear" w:color="auto" w:fill="auto"/>
          </w:tcPr>
          <w:p w14:paraId="5AE09182" w14:textId="78002463" w:rsidR="00EB1838" w:rsidRDefault="00791907" w:rsidP="00B31183">
            <w:pPr>
              <w:spacing w:before="120" w:after="120"/>
              <w:jc w:val="center"/>
              <w:rPr>
                <w:i/>
              </w:rPr>
            </w:pPr>
            <w:r>
              <w:rPr>
                <w:i/>
                <w:color w:val="149389"/>
              </w:rPr>
              <w:t>S2</w:t>
            </w:r>
            <w:r w:rsidR="00EB1838" w:rsidRPr="00EB1838">
              <w:rPr>
                <w:i/>
                <w:color w:val="149389"/>
              </w:rPr>
              <w:t xml:space="preserve"> - Des grandeurs à la relation entre variables</w:t>
            </w:r>
          </w:p>
        </w:tc>
      </w:tr>
      <w:tr w:rsidR="00EB1838" w14:paraId="51EE5897" w14:textId="77777777" w:rsidTr="00B31183">
        <w:tc>
          <w:tcPr>
            <w:tcW w:w="3119" w:type="dxa"/>
            <w:shd w:val="clear" w:color="auto" w:fill="BADFD9"/>
          </w:tcPr>
          <w:p w14:paraId="183B074C" w14:textId="77777777" w:rsidR="00EB1838" w:rsidRDefault="00EB1838" w:rsidP="00B31183">
            <w:pPr>
              <w:spacing w:before="120" w:after="120"/>
              <w:jc w:val="center"/>
              <w:rPr>
                <w:i/>
              </w:rPr>
            </w:pPr>
            <w:r>
              <w:rPr>
                <w:i/>
              </w:rPr>
              <w:t xml:space="preserve">Blocs </w:t>
            </w:r>
          </w:p>
        </w:tc>
        <w:tc>
          <w:tcPr>
            <w:tcW w:w="4678" w:type="dxa"/>
            <w:shd w:val="clear" w:color="auto" w:fill="auto"/>
          </w:tcPr>
          <w:p w14:paraId="2B93AB61" w14:textId="77777777" w:rsidR="00EB1838" w:rsidRDefault="00EB1838" w:rsidP="00B31183">
            <w:pPr>
              <w:spacing w:before="120" w:after="120"/>
              <w:jc w:val="center"/>
              <w:rPr>
                <w:i/>
              </w:rPr>
            </w:pPr>
            <w:r>
              <w:rPr>
                <w:i/>
              </w:rPr>
              <w:t xml:space="preserve">Ressources par bloc </w:t>
            </w:r>
          </w:p>
        </w:tc>
        <w:tc>
          <w:tcPr>
            <w:tcW w:w="2977" w:type="dxa"/>
            <w:shd w:val="clear" w:color="auto" w:fill="auto"/>
          </w:tcPr>
          <w:p w14:paraId="5B2267A0" w14:textId="77777777" w:rsidR="00EB1838" w:rsidRDefault="00EB1838" w:rsidP="00B31183">
            <w:pPr>
              <w:spacing w:before="120" w:after="120"/>
              <w:jc w:val="center"/>
              <w:rPr>
                <w:i/>
              </w:rPr>
            </w:pPr>
            <w:r>
              <w:rPr>
                <w:i/>
              </w:rPr>
              <w:t xml:space="preserve">Verbes opérateurs </w:t>
            </w:r>
          </w:p>
        </w:tc>
      </w:tr>
      <w:tr w:rsidR="00EB1838" w14:paraId="57A0FE42" w14:textId="77777777" w:rsidTr="00B31183">
        <w:tc>
          <w:tcPr>
            <w:tcW w:w="3119" w:type="dxa"/>
            <w:shd w:val="clear" w:color="auto" w:fill="BADFD9"/>
          </w:tcPr>
          <w:p w14:paraId="3FC96F2C" w14:textId="77777777" w:rsidR="00EB1838" w:rsidRPr="00235F69" w:rsidRDefault="00EB1838" w:rsidP="00B31183">
            <w:pPr>
              <w:spacing w:before="120" w:after="120"/>
              <w:ind w:right="318"/>
              <w:jc w:val="both"/>
              <w:rPr>
                <w:i/>
                <w:smallCaps/>
                <w:color w:val="0070C0"/>
                <w:sz w:val="32"/>
                <w:szCs w:val="32"/>
              </w:rPr>
            </w:pPr>
            <w:r>
              <w:rPr>
                <w:i/>
              </w:rPr>
              <w:t xml:space="preserve">Opérer sur des grandeurs – périmètres, aires et volumes </w:t>
            </w:r>
          </w:p>
        </w:tc>
        <w:tc>
          <w:tcPr>
            <w:tcW w:w="4678" w:type="dxa"/>
            <w:shd w:val="clear" w:color="auto" w:fill="auto"/>
          </w:tcPr>
          <w:p w14:paraId="2DBACE6A" w14:textId="3538A28C" w:rsidR="00EB1838" w:rsidRPr="00235F69" w:rsidRDefault="000B2241" w:rsidP="00EB1838">
            <w:pPr>
              <w:pStyle w:val="Paragraphedeliste"/>
              <w:numPr>
                <w:ilvl w:val="0"/>
                <w:numId w:val="1"/>
              </w:numPr>
              <w:spacing w:before="120"/>
              <w:ind w:left="170" w:hanging="142"/>
              <w:contextualSpacing w:val="0"/>
            </w:pPr>
            <w:r>
              <w:t xml:space="preserve">Volume d’un solide (cube, parallélépipède rectangle, prisme droit et cylindre) </w:t>
            </w:r>
            <w:r w:rsidR="00EB1838"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14:paraId="3C6ACF8C" w14:textId="4A21AFDC" w:rsidR="00EB1838" w:rsidRDefault="00EB1838" w:rsidP="00424706">
            <w:pPr>
              <w:pStyle w:val="Paragraphedeliste"/>
              <w:numPr>
                <w:ilvl w:val="0"/>
                <w:numId w:val="2"/>
              </w:numPr>
              <w:spacing w:before="120"/>
              <w:ind w:left="464" w:hanging="283"/>
              <w:contextualSpacing w:val="0"/>
            </w:pPr>
            <w:r>
              <w:t>Calculer</w:t>
            </w:r>
          </w:p>
          <w:p w14:paraId="68A905C0" w14:textId="77777777" w:rsidR="00EB1838" w:rsidRPr="00F06F3F" w:rsidRDefault="00EB1838" w:rsidP="00EB1838">
            <w:pPr>
              <w:pStyle w:val="Paragraphedeliste"/>
              <w:numPr>
                <w:ilvl w:val="0"/>
                <w:numId w:val="2"/>
              </w:numPr>
              <w:spacing w:before="120"/>
              <w:ind w:left="464" w:hanging="283"/>
              <w:contextualSpacing w:val="0"/>
            </w:pPr>
            <w:r>
              <w:t xml:space="preserve">Résoudre des problèmes </w:t>
            </w:r>
          </w:p>
          <w:p w14:paraId="374E7310" w14:textId="77777777" w:rsidR="00EB1838" w:rsidRPr="00F06F3F" w:rsidRDefault="00EB1838" w:rsidP="00B31183">
            <w:pPr>
              <w:pStyle w:val="Paragraphedeliste"/>
              <w:spacing w:before="120"/>
              <w:ind w:left="170"/>
              <w:contextualSpacing w:val="0"/>
            </w:pPr>
          </w:p>
        </w:tc>
      </w:tr>
      <w:tr w:rsidR="00EB1838" w14:paraId="6B6C65E6" w14:textId="77777777" w:rsidTr="00B31183">
        <w:tc>
          <w:tcPr>
            <w:tcW w:w="3119" w:type="dxa"/>
            <w:shd w:val="clear" w:color="auto" w:fill="BADFD9"/>
          </w:tcPr>
          <w:p w14:paraId="485A31F7" w14:textId="77777777" w:rsidR="00EB1838" w:rsidRPr="00235F69" w:rsidRDefault="00EB1838" w:rsidP="00B31183">
            <w:pPr>
              <w:spacing w:before="120" w:after="120"/>
              <w:ind w:right="318"/>
              <w:jc w:val="both"/>
              <w:rPr>
                <w:i/>
                <w:smallCaps/>
                <w:color w:val="0070C0"/>
                <w:sz w:val="32"/>
                <w:szCs w:val="32"/>
              </w:rPr>
            </w:pPr>
            <w:r>
              <w:rPr>
                <w:i/>
              </w:rPr>
              <w:t xml:space="preserve">Mettre en relation des grandeurs </w:t>
            </w:r>
          </w:p>
        </w:tc>
        <w:tc>
          <w:tcPr>
            <w:tcW w:w="4678" w:type="dxa"/>
            <w:shd w:val="clear" w:color="auto" w:fill="auto"/>
          </w:tcPr>
          <w:p w14:paraId="473BB0DD" w14:textId="77777777" w:rsidR="00EB1838" w:rsidRDefault="00EB1838" w:rsidP="00EB1838">
            <w:pPr>
              <w:pStyle w:val="Paragraphedeliste"/>
              <w:numPr>
                <w:ilvl w:val="0"/>
                <w:numId w:val="1"/>
              </w:numPr>
              <w:spacing w:before="120"/>
              <w:ind w:left="170" w:hanging="142"/>
              <w:contextualSpacing w:val="0"/>
            </w:pPr>
            <w:r>
              <w:t xml:space="preserve">Grandeurs directement proportionnelles </w:t>
            </w:r>
          </w:p>
          <w:p w14:paraId="57FCE9D9" w14:textId="39A831DA" w:rsidR="00EB1838" w:rsidRDefault="00FD194A" w:rsidP="00EB1838">
            <w:pPr>
              <w:pStyle w:val="Paragraphedeliste"/>
              <w:numPr>
                <w:ilvl w:val="0"/>
                <w:numId w:val="1"/>
              </w:numPr>
              <w:spacing w:before="120"/>
              <w:ind w:left="170" w:hanging="142"/>
              <w:contextualSpacing w:val="0"/>
            </w:pPr>
            <w:r>
              <w:t xml:space="preserve">Coefficient de proportionnalité </w:t>
            </w:r>
            <w:r w:rsidR="00EB1838">
              <w:t xml:space="preserve"> </w:t>
            </w:r>
          </w:p>
          <w:p w14:paraId="048D49DF" w14:textId="41ADDDBB" w:rsidR="00984ADD" w:rsidRDefault="00F27ED9" w:rsidP="00EB1838">
            <w:pPr>
              <w:pStyle w:val="Paragraphedeliste"/>
              <w:numPr>
                <w:ilvl w:val="0"/>
                <w:numId w:val="1"/>
              </w:numPr>
              <w:spacing w:before="120"/>
              <w:ind w:left="170" w:hanging="142"/>
              <w:contextualSpacing w:val="0"/>
            </w:pPr>
            <w:r>
              <w:t>E</w:t>
            </w:r>
            <w:r w:rsidR="002D183B">
              <w:t xml:space="preserve">xpression analytique </w:t>
            </w:r>
            <w:r>
              <w:t xml:space="preserve"> </w:t>
            </w:r>
          </w:p>
          <w:p w14:paraId="1CA40253" w14:textId="77777777" w:rsidR="00EB1838" w:rsidRPr="006B2372" w:rsidRDefault="00EB1838" w:rsidP="00B31183">
            <w:pPr>
              <w:spacing w:after="120"/>
            </w:pPr>
            <w: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14:paraId="5AF9F17C" w14:textId="77777777" w:rsidR="00EB1838" w:rsidRPr="00F06F3F" w:rsidRDefault="00EB1838" w:rsidP="00EB1838">
            <w:pPr>
              <w:pStyle w:val="Paragraphedeliste"/>
              <w:numPr>
                <w:ilvl w:val="0"/>
                <w:numId w:val="2"/>
              </w:numPr>
              <w:spacing w:before="120"/>
              <w:ind w:left="464" w:hanging="283"/>
              <w:contextualSpacing w:val="0"/>
            </w:pPr>
            <w:r w:rsidRPr="00F06F3F">
              <w:t xml:space="preserve">Reconnaître </w:t>
            </w:r>
          </w:p>
          <w:p w14:paraId="41B1F8E4" w14:textId="77777777" w:rsidR="00EB1838" w:rsidRPr="00F06F3F" w:rsidRDefault="00EB1838" w:rsidP="00EB1838">
            <w:pPr>
              <w:pStyle w:val="Paragraphedeliste"/>
              <w:numPr>
                <w:ilvl w:val="0"/>
                <w:numId w:val="2"/>
              </w:numPr>
              <w:spacing w:before="120"/>
              <w:ind w:left="464" w:hanging="283"/>
              <w:contextualSpacing w:val="0"/>
            </w:pPr>
            <w:r>
              <w:t xml:space="preserve">Justifier </w:t>
            </w:r>
          </w:p>
          <w:p w14:paraId="63A60A4F" w14:textId="77777777" w:rsidR="00EB1838" w:rsidRDefault="00EB1838" w:rsidP="00EB1838">
            <w:pPr>
              <w:pStyle w:val="Paragraphedeliste"/>
              <w:numPr>
                <w:ilvl w:val="0"/>
                <w:numId w:val="2"/>
              </w:numPr>
              <w:spacing w:before="120"/>
              <w:ind w:left="464" w:hanging="283"/>
              <w:contextualSpacing w:val="0"/>
            </w:pPr>
            <w:r>
              <w:t>Construire un tableau</w:t>
            </w:r>
          </w:p>
          <w:p w14:paraId="655C09CD" w14:textId="77777777" w:rsidR="00A83253" w:rsidRDefault="00EB1838" w:rsidP="00EB1838">
            <w:pPr>
              <w:pStyle w:val="Paragraphedeliste"/>
              <w:numPr>
                <w:ilvl w:val="0"/>
                <w:numId w:val="2"/>
              </w:numPr>
              <w:spacing w:before="120"/>
              <w:ind w:left="464" w:hanging="283"/>
              <w:contextualSpacing w:val="0"/>
            </w:pPr>
            <w:r>
              <w:t>Construire un graphique</w:t>
            </w:r>
          </w:p>
          <w:p w14:paraId="73E65D7A" w14:textId="4CAC17C2" w:rsidR="00EB1838" w:rsidRPr="00F06F3F" w:rsidRDefault="00A83253" w:rsidP="00EB1838">
            <w:pPr>
              <w:pStyle w:val="Paragraphedeliste"/>
              <w:numPr>
                <w:ilvl w:val="0"/>
                <w:numId w:val="2"/>
              </w:numPr>
              <w:spacing w:before="120"/>
              <w:ind w:left="464" w:hanging="283"/>
              <w:contextualSpacing w:val="0"/>
            </w:pPr>
            <w:r>
              <w:t xml:space="preserve">Calculer </w:t>
            </w:r>
            <w:r w:rsidR="00EB1838">
              <w:t xml:space="preserve"> </w:t>
            </w:r>
          </w:p>
          <w:p w14:paraId="679CF6EC" w14:textId="77777777" w:rsidR="00EB1838" w:rsidRPr="00F06F3F" w:rsidRDefault="00EB1838" w:rsidP="00EB1838">
            <w:pPr>
              <w:pStyle w:val="Paragraphedeliste"/>
              <w:numPr>
                <w:ilvl w:val="0"/>
                <w:numId w:val="2"/>
              </w:numPr>
              <w:spacing w:before="120"/>
              <w:ind w:left="464" w:hanging="283"/>
              <w:contextualSpacing w:val="0"/>
            </w:pPr>
            <w:r w:rsidRPr="00F06F3F">
              <w:t xml:space="preserve">Résoudre un problème </w:t>
            </w:r>
          </w:p>
          <w:p w14:paraId="0BB9A144" w14:textId="77777777" w:rsidR="00EB1838" w:rsidRPr="00F06F3F" w:rsidRDefault="00EB1838" w:rsidP="00B31183">
            <w:pPr>
              <w:pStyle w:val="Paragraphedeliste"/>
              <w:spacing w:before="120"/>
              <w:ind w:left="768" w:hanging="628"/>
              <w:contextualSpacing w:val="0"/>
            </w:pPr>
          </w:p>
        </w:tc>
      </w:tr>
    </w:tbl>
    <w:p w14:paraId="388E0B3C" w14:textId="6BF27DA0" w:rsidR="00EB1838" w:rsidRDefault="00EB1838"/>
    <w:p w14:paraId="50CA577D" w14:textId="77777777" w:rsidR="00C62283" w:rsidRDefault="00C62283"/>
    <w:p w14:paraId="78F008A8" w14:textId="77777777" w:rsidR="009F0A59" w:rsidRDefault="009F0A59">
      <w:r>
        <w:br w:type="page"/>
      </w:r>
    </w:p>
    <w:tbl>
      <w:tblPr>
        <w:tblStyle w:val="Grilledutableau"/>
        <w:tblW w:w="10632" w:type="dxa"/>
        <w:tblInd w:w="-856" w:type="dxa"/>
        <w:tblBorders>
          <w:top w:val="single" w:sz="4" w:space="0" w:color="50BBB1"/>
          <w:left w:val="single" w:sz="4" w:space="0" w:color="50BBB1"/>
          <w:bottom w:val="single" w:sz="4" w:space="0" w:color="50BBB1"/>
          <w:right w:val="single" w:sz="4" w:space="0" w:color="50BBB1"/>
          <w:insideH w:val="single" w:sz="4" w:space="0" w:color="50BBB1"/>
          <w:insideV w:val="single" w:sz="4" w:space="0" w:color="50BBB1"/>
        </w:tblBorders>
        <w:tblLook w:val="04A0" w:firstRow="1" w:lastRow="0" w:firstColumn="1" w:lastColumn="0" w:noHBand="0" w:noVBand="1"/>
      </w:tblPr>
      <w:tblGrid>
        <w:gridCol w:w="3119"/>
        <w:gridCol w:w="4111"/>
        <w:gridCol w:w="3402"/>
      </w:tblGrid>
      <w:tr w:rsidR="00EB1838" w:rsidRPr="00F43E08" w14:paraId="2BEBAE25" w14:textId="77777777" w:rsidTr="00B31183">
        <w:tc>
          <w:tcPr>
            <w:tcW w:w="10632" w:type="dxa"/>
            <w:gridSpan w:val="3"/>
            <w:shd w:val="clear" w:color="auto" w:fill="auto"/>
          </w:tcPr>
          <w:p w14:paraId="3C51DF2E" w14:textId="26C544E0" w:rsidR="00EB1838" w:rsidRPr="00F43E08" w:rsidRDefault="00C6789E" w:rsidP="00B31183">
            <w:pPr>
              <w:spacing w:before="120" w:after="120"/>
              <w:jc w:val="center"/>
              <w:rPr>
                <w:i/>
                <w:color w:val="50BBB1"/>
              </w:rPr>
            </w:pPr>
            <w:r>
              <w:rPr>
                <w:i/>
                <w:color w:val="149389"/>
              </w:rPr>
              <w:lastRenderedPageBreak/>
              <w:t>S2</w:t>
            </w:r>
            <w:r w:rsidR="00EB1838" w:rsidRPr="00EB1838">
              <w:rPr>
                <w:i/>
                <w:color w:val="149389"/>
              </w:rPr>
              <w:t xml:space="preserve"> – De l’arithmétique à l’algèbre – Les nombres</w:t>
            </w:r>
            <w:r w:rsidR="00EB1838">
              <w:rPr>
                <w:i/>
                <w:color w:val="50BBB1"/>
              </w:rPr>
              <w:t xml:space="preserve"> </w:t>
            </w:r>
          </w:p>
        </w:tc>
      </w:tr>
      <w:tr w:rsidR="00EB1838" w14:paraId="52132951" w14:textId="77777777" w:rsidTr="000443E7">
        <w:tc>
          <w:tcPr>
            <w:tcW w:w="3119" w:type="dxa"/>
            <w:shd w:val="clear" w:color="auto" w:fill="BADFD9"/>
          </w:tcPr>
          <w:p w14:paraId="0B849165" w14:textId="77777777" w:rsidR="00EB1838" w:rsidRDefault="00EB1838" w:rsidP="00B31183">
            <w:pPr>
              <w:spacing w:before="120" w:after="120"/>
              <w:jc w:val="center"/>
              <w:rPr>
                <w:i/>
              </w:rPr>
            </w:pPr>
            <w:r>
              <w:rPr>
                <w:i/>
              </w:rPr>
              <w:t xml:space="preserve">Blocs </w:t>
            </w:r>
          </w:p>
        </w:tc>
        <w:tc>
          <w:tcPr>
            <w:tcW w:w="4111" w:type="dxa"/>
            <w:shd w:val="clear" w:color="auto" w:fill="auto"/>
          </w:tcPr>
          <w:p w14:paraId="77CA7BE5" w14:textId="77777777" w:rsidR="00EB1838" w:rsidRDefault="00EB1838" w:rsidP="00B31183">
            <w:pPr>
              <w:spacing w:before="120" w:after="120"/>
              <w:jc w:val="center"/>
              <w:rPr>
                <w:i/>
              </w:rPr>
            </w:pPr>
            <w:r>
              <w:rPr>
                <w:i/>
              </w:rPr>
              <w:t xml:space="preserve">Ressources par bloc </w:t>
            </w:r>
          </w:p>
        </w:tc>
        <w:tc>
          <w:tcPr>
            <w:tcW w:w="3402" w:type="dxa"/>
            <w:shd w:val="clear" w:color="auto" w:fill="auto"/>
          </w:tcPr>
          <w:p w14:paraId="2E0006D7" w14:textId="77777777" w:rsidR="00EB1838" w:rsidRDefault="00EB1838" w:rsidP="00B31183">
            <w:pPr>
              <w:spacing w:before="120" w:after="120"/>
              <w:jc w:val="center"/>
              <w:rPr>
                <w:i/>
              </w:rPr>
            </w:pPr>
            <w:r>
              <w:rPr>
                <w:i/>
              </w:rPr>
              <w:t xml:space="preserve">Verbes opérateurs </w:t>
            </w:r>
          </w:p>
        </w:tc>
      </w:tr>
      <w:tr w:rsidR="00EB1838" w14:paraId="74FB0289" w14:textId="77777777" w:rsidTr="000443E7">
        <w:tc>
          <w:tcPr>
            <w:tcW w:w="3119" w:type="dxa"/>
            <w:shd w:val="clear" w:color="auto" w:fill="BADFD9"/>
          </w:tcPr>
          <w:p w14:paraId="6373F5EB" w14:textId="77777777" w:rsidR="00EB1838" w:rsidRPr="00235F69" w:rsidRDefault="00EB1838" w:rsidP="00B31183">
            <w:pPr>
              <w:spacing w:before="120" w:after="120"/>
              <w:ind w:right="318"/>
              <w:jc w:val="both"/>
              <w:rPr>
                <w:i/>
                <w:smallCaps/>
                <w:color w:val="0070C0"/>
                <w:sz w:val="32"/>
                <w:szCs w:val="32"/>
              </w:rPr>
            </w:pPr>
            <w:r w:rsidRPr="002E356F">
              <w:rPr>
                <w:i/>
              </w:rPr>
              <w:t xml:space="preserve">Opérer sur </w:t>
            </w:r>
            <w:r>
              <w:rPr>
                <w:i/>
              </w:rPr>
              <w:t>d</w:t>
            </w:r>
            <w:r w:rsidRPr="002E356F">
              <w:rPr>
                <w:i/>
              </w:rPr>
              <w:t>es nombres</w:t>
            </w:r>
            <w:r>
              <w:rPr>
                <w:i/>
              </w:rPr>
              <w:t xml:space="preserve"> </w:t>
            </w:r>
          </w:p>
        </w:tc>
        <w:tc>
          <w:tcPr>
            <w:tcW w:w="4111" w:type="dxa"/>
            <w:shd w:val="clear" w:color="auto" w:fill="auto"/>
          </w:tcPr>
          <w:p w14:paraId="014CB1E6" w14:textId="49B3059D" w:rsidR="001F6215" w:rsidRDefault="00EB1838" w:rsidP="001F6215">
            <w:pPr>
              <w:pStyle w:val="Paragraphedeliste"/>
              <w:numPr>
                <w:ilvl w:val="0"/>
                <w:numId w:val="1"/>
              </w:numPr>
              <w:spacing w:before="120"/>
              <w:ind w:left="170" w:hanging="142"/>
              <w:contextualSpacing w:val="0"/>
            </w:pPr>
            <w:r>
              <w:t xml:space="preserve">Opérations sur les </w:t>
            </w:r>
            <w:r w:rsidR="00357917">
              <w:t xml:space="preserve">fractions </w:t>
            </w:r>
          </w:p>
          <w:p w14:paraId="1C5383E7" w14:textId="77777777" w:rsidR="00EB1838" w:rsidRDefault="00EB1838" w:rsidP="00EB1838">
            <w:pPr>
              <w:pStyle w:val="Paragraphedeliste"/>
              <w:numPr>
                <w:ilvl w:val="0"/>
                <w:numId w:val="1"/>
              </w:numPr>
              <w:ind w:left="170" w:hanging="142"/>
              <w:contextualSpacing w:val="0"/>
            </w:pPr>
            <w:r>
              <w:t xml:space="preserve">Propriétés et priorité des opérations </w:t>
            </w:r>
          </w:p>
          <w:p w14:paraId="24CBEEA8" w14:textId="67305E7B" w:rsidR="00EB1838" w:rsidRPr="006B2372" w:rsidRDefault="00EB1838" w:rsidP="000443E7">
            <w:pPr>
              <w:pStyle w:val="Paragraphedeliste"/>
              <w:numPr>
                <w:ilvl w:val="0"/>
                <w:numId w:val="1"/>
              </w:numPr>
              <w:ind w:left="170" w:hanging="142"/>
              <w:contextualSpacing w:val="0"/>
            </w:pPr>
            <w:r>
              <w:t xml:space="preserve">Puissances </w:t>
            </w:r>
            <w:r w:rsidR="00293E6D">
              <w:t>et p</w:t>
            </w:r>
            <w:r w:rsidR="00960962">
              <w:t>r</w:t>
            </w:r>
            <w:r w:rsidR="00293E6D">
              <w:t>opriétés</w:t>
            </w:r>
            <w:r>
              <w:t xml:space="preserve">  </w:t>
            </w:r>
          </w:p>
        </w:tc>
        <w:tc>
          <w:tcPr>
            <w:tcW w:w="3402" w:type="dxa"/>
            <w:shd w:val="clear" w:color="auto" w:fill="auto"/>
          </w:tcPr>
          <w:p w14:paraId="44E13FFF" w14:textId="1E2DFF54" w:rsidR="00282E28" w:rsidRPr="00D639E4" w:rsidRDefault="00282E28" w:rsidP="00282E28">
            <w:pPr>
              <w:pStyle w:val="Paragraphedeliste"/>
              <w:numPr>
                <w:ilvl w:val="0"/>
                <w:numId w:val="2"/>
              </w:numPr>
              <w:spacing w:before="120"/>
              <w:ind w:left="464" w:hanging="283"/>
              <w:contextualSpacing w:val="0"/>
            </w:pPr>
            <w:r>
              <w:t xml:space="preserve">Justifier </w:t>
            </w:r>
          </w:p>
          <w:p w14:paraId="5652F96A" w14:textId="77777777" w:rsidR="00282E28" w:rsidRDefault="00282E28" w:rsidP="00EB1838">
            <w:pPr>
              <w:pStyle w:val="Paragraphedeliste"/>
              <w:numPr>
                <w:ilvl w:val="0"/>
                <w:numId w:val="2"/>
              </w:numPr>
              <w:ind w:left="464" w:hanging="283"/>
              <w:contextualSpacing w:val="0"/>
            </w:pPr>
            <w:r>
              <w:t xml:space="preserve">Calculer </w:t>
            </w:r>
          </w:p>
          <w:p w14:paraId="1F6BE311" w14:textId="148F3E3A" w:rsidR="00EB1838" w:rsidRPr="00D639E4" w:rsidRDefault="00EB1838" w:rsidP="00EB1838">
            <w:pPr>
              <w:pStyle w:val="Paragraphedeliste"/>
              <w:numPr>
                <w:ilvl w:val="0"/>
                <w:numId w:val="2"/>
              </w:numPr>
              <w:ind w:left="464" w:hanging="283"/>
              <w:contextualSpacing w:val="0"/>
            </w:pPr>
            <w:r w:rsidRPr="00D639E4">
              <w:t>Estimer</w:t>
            </w:r>
          </w:p>
          <w:p w14:paraId="4702CBCC" w14:textId="3FE812FE" w:rsidR="00770DFE" w:rsidRPr="00B12FA2" w:rsidRDefault="00EB1838" w:rsidP="00AC40C7">
            <w:pPr>
              <w:pStyle w:val="Paragraphedeliste"/>
              <w:numPr>
                <w:ilvl w:val="0"/>
                <w:numId w:val="2"/>
              </w:numPr>
              <w:ind w:left="465" w:hanging="284"/>
              <w:contextualSpacing w:val="0"/>
            </w:pPr>
            <w:r w:rsidRPr="00D639E4">
              <w:t xml:space="preserve">Vérifier </w:t>
            </w:r>
          </w:p>
          <w:p w14:paraId="19EB5A7C" w14:textId="77777777" w:rsidR="00EB1838" w:rsidRPr="00F06F3F" w:rsidRDefault="00EB1838" w:rsidP="00EB1838">
            <w:pPr>
              <w:pStyle w:val="Paragraphedeliste"/>
              <w:numPr>
                <w:ilvl w:val="0"/>
                <w:numId w:val="2"/>
              </w:numPr>
              <w:spacing w:after="120"/>
              <w:ind w:left="464" w:hanging="283"/>
              <w:contextualSpacing w:val="0"/>
            </w:pPr>
            <w:r w:rsidRPr="00D639E4">
              <w:t xml:space="preserve">Résoudre un problème </w:t>
            </w:r>
          </w:p>
        </w:tc>
      </w:tr>
    </w:tbl>
    <w:p w14:paraId="3D68CB9D" w14:textId="78581B27" w:rsidR="00DD4675" w:rsidRDefault="00DD4675" w:rsidP="001E2F57">
      <w:pPr>
        <w:spacing w:before="120" w:after="120" w:line="240" w:lineRule="auto"/>
      </w:pPr>
    </w:p>
    <w:tbl>
      <w:tblPr>
        <w:tblStyle w:val="Grilledutableau"/>
        <w:tblW w:w="10632" w:type="dxa"/>
        <w:tblInd w:w="-856" w:type="dxa"/>
        <w:tblBorders>
          <w:top w:val="single" w:sz="4" w:space="0" w:color="50BBB1"/>
          <w:left w:val="single" w:sz="4" w:space="0" w:color="50BBB1"/>
          <w:bottom w:val="single" w:sz="4" w:space="0" w:color="50BBB1"/>
          <w:right w:val="single" w:sz="4" w:space="0" w:color="50BBB1"/>
          <w:insideH w:val="single" w:sz="4" w:space="0" w:color="50BBB1"/>
          <w:insideV w:val="single" w:sz="4" w:space="0" w:color="50BBB1"/>
        </w:tblBorders>
        <w:tblLook w:val="04A0" w:firstRow="1" w:lastRow="0" w:firstColumn="1" w:lastColumn="0" w:noHBand="0" w:noVBand="1"/>
      </w:tblPr>
      <w:tblGrid>
        <w:gridCol w:w="3119"/>
        <w:gridCol w:w="4678"/>
        <w:gridCol w:w="2835"/>
      </w:tblGrid>
      <w:tr w:rsidR="00DD4675" w:rsidRPr="00F43E08" w14:paraId="7EA7FE11" w14:textId="77777777" w:rsidTr="00147DF6">
        <w:tc>
          <w:tcPr>
            <w:tcW w:w="10632" w:type="dxa"/>
            <w:gridSpan w:val="3"/>
            <w:shd w:val="clear" w:color="auto" w:fill="auto"/>
          </w:tcPr>
          <w:p w14:paraId="6759E4B6" w14:textId="25C61ACC" w:rsidR="00DD4675" w:rsidRPr="00EB1838" w:rsidRDefault="004D3D72" w:rsidP="00147DF6">
            <w:pPr>
              <w:spacing w:before="120" w:after="120"/>
              <w:jc w:val="center"/>
              <w:rPr>
                <w:i/>
                <w:color w:val="149389"/>
              </w:rPr>
            </w:pPr>
            <w:r>
              <w:rPr>
                <w:i/>
                <w:color w:val="149389"/>
              </w:rPr>
              <w:t>S2</w:t>
            </w:r>
            <w:r w:rsidR="00DD4675" w:rsidRPr="00EB1838">
              <w:rPr>
                <w:i/>
                <w:color w:val="149389"/>
              </w:rPr>
              <w:t xml:space="preserve"> – De l’arithmétique à l’algèbre – La lettre </w:t>
            </w:r>
          </w:p>
        </w:tc>
      </w:tr>
      <w:tr w:rsidR="00DD4675" w14:paraId="78D2096B" w14:textId="77777777" w:rsidTr="00147DF6">
        <w:tc>
          <w:tcPr>
            <w:tcW w:w="3119" w:type="dxa"/>
            <w:shd w:val="clear" w:color="auto" w:fill="BADFD9"/>
          </w:tcPr>
          <w:p w14:paraId="0DCADE38" w14:textId="77777777" w:rsidR="00DD4675" w:rsidRDefault="00DD4675" w:rsidP="00147DF6">
            <w:pPr>
              <w:spacing w:before="120" w:after="120"/>
              <w:jc w:val="center"/>
              <w:rPr>
                <w:i/>
              </w:rPr>
            </w:pPr>
            <w:r>
              <w:rPr>
                <w:i/>
              </w:rPr>
              <w:t xml:space="preserve">Blocs </w:t>
            </w:r>
          </w:p>
        </w:tc>
        <w:tc>
          <w:tcPr>
            <w:tcW w:w="4678" w:type="dxa"/>
            <w:shd w:val="clear" w:color="auto" w:fill="auto"/>
          </w:tcPr>
          <w:p w14:paraId="3ABBD08D" w14:textId="77777777" w:rsidR="00DD4675" w:rsidRDefault="00DD4675" w:rsidP="00147DF6">
            <w:pPr>
              <w:spacing w:before="120" w:after="120"/>
              <w:jc w:val="center"/>
              <w:rPr>
                <w:i/>
              </w:rPr>
            </w:pPr>
            <w:r>
              <w:rPr>
                <w:i/>
              </w:rPr>
              <w:t xml:space="preserve">Ressources par bloc </w:t>
            </w:r>
          </w:p>
        </w:tc>
        <w:tc>
          <w:tcPr>
            <w:tcW w:w="2835" w:type="dxa"/>
            <w:shd w:val="clear" w:color="auto" w:fill="auto"/>
          </w:tcPr>
          <w:p w14:paraId="523C92A1" w14:textId="77777777" w:rsidR="00DD4675" w:rsidRDefault="00DD4675" w:rsidP="00147DF6">
            <w:pPr>
              <w:spacing w:before="120" w:after="120"/>
              <w:jc w:val="center"/>
              <w:rPr>
                <w:i/>
              </w:rPr>
            </w:pPr>
            <w:r>
              <w:rPr>
                <w:i/>
              </w:rPr>
              <w:t xml:space="preserve">Verbes opérateurs </w:t>
            </w:r>
          </w:p>
        </w:tc>
      </w:tr>
      <w:tr w:rsidR="00DD4675" w14:paraId="79D20CD0" w14:textId="77777777" w:rsidTr="00147DF6">
        <w:tc>
          <w:tcPr>
            <w:tcW w:w="3119" w:type="dxa"/>
            <w:shd w:val="clear" w:color="auto" w:fill="BADFD9"/>
          </w:tcPr>
          <w:p w14:paraId="2CC05365" w14:textId="77777777" w:rsidR="00DD4675" w:rsidRPr="00235F69" w:rsidRDefault="00DD4675" w:rsidP="00147DF6">
            <w:pPr>
              <w:spacing w:before="120" w:after="120"/>
              <w:ind w:right="318"/>
              <w:jc w:val="both"/>
              <w:rPr>
                <w:i/>
                <w:smallCaps/>
                <w:color w:val="0070C0"/>
                <w:sz w:val="32"/>
                <w:szCs w:val="32"/>
              </w:rPr>
            </w:pPr>
            <w:r w:rsidRPr="002E356F">
              <w:rPr>
                <w:i/>
              </w:rPr>
              <w:t>Appréhender</w:t>
            </w:r>
            <w:r>
              <w:rPr>
                <w:i/>
              </w:rPr>
              <w:t xml:space="preserve"> la lettre dans tous ses aspects </w:t>
            </w:r>
            <w:r>
              <w:rPr>
                <w:i/>
                <w:smallCaps/>
                <w:color w:val="0070C0"/>
                <w:sz w:val="32"/>
                <w:szCs w:val="32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</w:tcPr>
          <w:p w14:paraId="694C178A" w14:textId="77777777" w:rsidR="00DD4675" w:rsidRPr="00235F69" w:rsidRDefault="00DD4675" w:rsidP="00147DF6">
            <w:pPr>
              <w:pStyle w:val="Paragraphedeliste"/>
              <w:numPr>
                <w:ilvl w:val="0"/>
                <w:numId w:val="1"/>
              </w:numPr>
              <w:spacing w:before="120" w:after="120"/>
              <w:ind w:left="170" w:hanging="142"/>
            </w:pPr>
            <w:r>
              <w:t xml:space="preserve">Expression algébrique </w:t>
            </w:r>
          </w:p>
        </w:tc>
        <w:tc>
          <w:tcPr>
            <w:tcW w:w="2835" w:type="dxa"/>
            <w:shd w:val="clear" w:color="auto" w:fill="auto"/>
          </w:tcPr>
          <w:p w14:paraId="774DAC25" w14:textId="77777777" w:rsidR="00DD4675" w:rsidRPr="00F06F3F" w:rsidRDefault="00DD4675" w:rsidP="00AC0974">
            <w:pPr>
              <w:pStyle w:val="Paragraphedeliste"/>
              <w:numPr>
                <w:ilvl w:val="0"/>
                <w:numId w:val="2"/>
              </w:numPr>
              <w:spacing w:before="120" w:after="120"/>
              <w:ind w:left="369" w:hanging="284"/>
              <w:contextualSpacing w:val="0"/>
            </w:pPr>
            <w:r>
              <w:t xml:space="preserve">Elaborer une expression algébrique </w:t>
            </w:r>
          </w:p>
        </w:tc>
      </w:tr>
      <w:tr w:rsidR="00DD4675" w14:paraId="15F94F08" w14:textId="77777777" w:rsidTr="00147DF6">
        <w:tc>
          <w:tcPr>
            <w:tcW w:w="3119" w:type="dxa"/>
            <w:shd w:val="clear" w:color="auto" w:fill="BADFD9"/>
          </w:tcPr>
          <w:p w14:paraId="0A426DB2" w14:textId="77777777" w:rsidR="00DD4675" w:rsidRPr="00235F69" w:rsidRDefault="00DD4675" w:rsidP="00147DF6">
            <w:pPr>
              <w:spacing w:before="120" w:after="120"/>
              <w:ind w:right="318"/>
              <w:jc w:val="both"/>
              <w:rPr>
                <w:i/>
                <w:smallCaps/>
                <w:color w:val="0070C0"/>
                <w:sz w:val="32"/>
                <w:szCs w:val="32"/>
              </w:rPr>
            </w:pPr>
            <w:r w:rsidRPr="002E356F">
              <w:rPr>
                <w:i/>
              </w:rPr>
              <w:t>Opérer</w:t>
            </w:r>
            <w:r>
              <w:rPr>
                <w:i/>
              </w:rPr>
              <w:t xml:space="preserve"> sur des expressions algébriques </w:t>
            </w:r>
          </w:p>
        </w:tc>
        <w:tc>
          <w:tcPr>
            <w:tcW w:w="4678" w:type="dxa"/>
            <w:shd w:val="clear" w:color="auto" w:fill="auto"/>
          </w:tcPr>
          <w:p w14:paraId="3176E8F5" w14:textId="77777777" w:rsidR="00DD4675" w:rsidRDefault="00DD4675" w:rsidP="00147DF6">
            <w:pPr>
              <w:pStyle w:val="Paragraphedeliste"/>
              <w:numPr>
                <w:ilvl w:val="0"/>
                <w:numId w:val="1"/>
              </w:numPr>
              <w:spacing w:before="120" w:after="120"/>
              <w:ind w:left="170" w:hanging="142"/>
            </w:pPr>
            <w:r>
              <w:t>Calcul algébrique</w:t>
            </w:r>
            <w:r>
              <w:br/>
              <w:t xml:space="preserve">  réduction de termes semblables ;</w:t>
            </w:r>
            <w:r>
              <w:br/>
              <w:t xml:space="preserve">  suppression des parenthèses ;</w:t>
            </w:r>
            <w:r>
              <w:br/>
              <w:t xml:space="preserve">  produit de facteurs ;</w:t>
            </w:r>
            <w:r>
              <w:br/>
              <w:t xml:space="preserve">  simple et double distributivité</w:t>
            </w:r>
          </w:p>
          <w:p w14:paraId="39D3C7AF" w14:textId="77777777" w:rsidR="00DD4675" w:rsidRDefault="00DD4675" w:rsidP="00147DF6">
            <w:pPr>
              <w:pStyle w:val="Paragraphedeliste"/>
              <w:numPr>
                <w:ilvl w:val="0"/>
                <w:numId w:val="1"/>
              </w:numPr>
              <w:spacing w:after="120"/>
              <w:ind w:left="170" w:hanging="142"/>
            </w:pPr>
            <w:r>
              <w:t>Valeur numérique d’une expression algébrique</w:t>
            </w:r>
          </w:p>
          <w:p w14:paraId="0CA065C2" w14:textId="429EC146" w:rsidR="00DD4675" w:rsidRPr="006B2372" w:rsidRDefault="00DD4675" w:rsidP="00147DF6">
            <w:pPr>
              <w:pStyle w:val="Paragraphedeliste"/>
              <w:numPr>
                <w:ilvl w:val="0"/>
                <w:numId w:val="1"/>
              </w:numPr>
              <w:spacing w:after="120"/>
              <w:ind w:left="170" w:hanging="142"/>
            </w:pPr>
            <w:r>
              <w:t xml:space="preserve">Equations du premier degré </w:t>
            </w:r>
            <w:r>
              <w:br/>
            </w:r>
            <w:r w:rsidRPr="003C7087">
              <w:t xml:space="preserve">  (</w:t>
            </w:r>
            <m:oMath>
              <m:r>
                <w:rPr>
                  <w:rFonts w:ascii="Cambria Math" w:hAnsi="Cambria Math"/>
                </w:rPr>
                <m:t>ax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 xml:space="preserve">b,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r>
                <w:rPr>
                  <w:rFonts w:ascii="Cambria Math" w:hAnsi="Cambria Math"/>
                </w:rPr>
                <m:t>ax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b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c,   ax+b=cx+d)</m:t>
              </m:r>
            </m:oMath>
          </w:p>
        </w:tc>
        <w:tc>
          <w:tcPr>
            <w:tcW w:w="2835" w:type="dxa"/>
            <w:shd w:val="clear" w:color="auto" w:fill="auto"/>
          </w:tcPr>
          <w:p w14:paraId="14E688D3" w14:textId="77777777" w:rsidR="00B96170" w:rsidRPr="00324BDD" w:rsidRDefault="00B96170" w:rsidP="00147DF6">
            <w:pPr>
              <w:pStyle w:val="Paragraphedeliste"/>
              <w:numPr>
                <w:ilvl w:val="0"/>
                <w:numId w:val="2"/>
              </w:numPr>
              <w:spacing w:before="120"/>
              <w:ind w:left="369" w:hanging="284"/>
              <w:contextualSpacing w:val="0"/>
            </w:pPr>
            <w:r w:rsidRPr="00324BDD">
              <w:t xml:space="preserve">Interpréter </w:t>
            </w:r>
          </w:p>
          <w:p w14:paraId="006C8D83" w14:textId="6B1BC777" w:rsidR="00DD4675" w:rsidRDefault="00B96170" w:rsidP="00B96170">
            <w:pPr>
              <w:pStyle w:val="Paragraphedeliste"/>
              <w:numPr>
                <w:ilvl w:val="0"/>
                <w:numId w:val="2"/>
              </w:numPr>
              <w:ind w:left="369" w:hanging="284"/>
              <w:contextualSpacing w:val="0"/>
            </w:pPr>
            <w:r>
              <w:t>T</w:t>
            </w:r>
            <w:r w:rsidR="00DD4675" w:rsidRPr="00391A1E">
              <w:t xml:space="preserve">ransformer </w:t>
            </w:r>
          </w:p>
          <w:p w14:paraId="5F7D7962" w14:textId="18EBE99B" w:rsidR="00DD4675" w:rsidRDefault="00DD4675" w:rsidP="00147DF6">
            <w:pPr>
              <w:pStyle w:val="Paragraphedeliste"/>
              <w:numPr>
                <w:ilvl w:val="0"/>
                <w:numId w:val="2"/>
              </w:numPr>
              <w:ind w:left="369" w:hanging="284"/>
              <w:contextualSpacing w:val="0"/>
            </w:pPr>
            <w:r>
              <w:t xml:space="preserve">Effectuer </w:t>
            </w:r>
          </w:p>
          <w:p w14:paraId="2D6D9316" w14:textId="5DDD30D2" w:rsidR="00A43B54" w:rsidRDefault="00A43B54" w:rsidP="00147DF6">
            <w:pPr>
              <w:pStyle w:val="Paragraphedeliste"/>
              <w:numPr>
                <w:ilvl w:val="0"/>
                <w:numId w:val="2"/>
              </w:numPr>
              <w:ind w:left="369" w:hanging="284"/>
              <w:contextualSpacing w:val="0"/>
            </w:pPr>
            <w:r>
              <w:t xml:space="preserve">Justifier </w:t>
            </w:r>
          </w:p>
          <w:p w14:paraId="6BA6978A" w14:textId="1BEF7247" w:rsidR="00DD4675" w:rsidRDefault="00DD4675" w:rsidP="00147DF6">
            <w:pPr>
              <w:pStyle w:val="Paragraphedeliste"/>
              <w:numPr>
                <w:ilvl w:val="0"/>
                <w:numId w:val="2"/>
              </w:numPr>
              <w:ind w:left="369" w:hanging="284"/>
              <w:contextualSpacing w:val="0"/>
            </w:pPr>
            <w:r>
              <w:t xml:space="preserve">Calculer </w:t>
            </w:r>
          </w:p>
          <w:p w14:paraId="711086DC" w14:textId="26605CD7" w:rsidR="00DD4675" w:rsidRDefault="00DD4675" w:rsidP="00147DF6">
            <w:pPr>
              <w:pStyle w:val="Paragraphedeliste"/>
              <w:numPr>
                <w:ilvl w:val="0"/>
                <w:numId w:val="2"/>
              </w:numPr>
              <w:ind w:left="368" w:hanging="283"/>
              <w:contextualSpacing w:val="0"/>
            </w:pPr>
            <w:r w:rsidRPr="00391A1E">
              <w:t xml:space="preserve">Résoudre  </w:t>
            </w:r>
          </w:p>
          <w:p w14:paraId="22129E55" w14:textId="2D08C023" w:rsidR="00DD4675" w:rsidRDefault="00DD4675" w:rsidP="00147DF6">
            <w:pPr>
              <w:pStyle w:val="Paragraphedeliste"/>
              <w:numPr>
                <w:ilvl w:val="0"/>
                <w:numId w:val="2"/>
              </w:numPr>
              <w:ind w:left="368" w:hanging="283"/>
              <w:contextualSpacing w:val="0"/>
            </w:pPr>
            <w:r w:rsidRPr="00391A1E">
              <w:t>Vérifie</w:t>
            </w:r>
            <w:r w:rsidR="00896657">
              <w:t>r</w:t>
            </w:r>
          </w:p>
          <w:p w14:paraId="3F50F8D2" w14:textId="4C06E60A" w:rsidR="00DD4675" w:rsidRDefault="00DD4675" w:rsidP="00147DF6">
            <w:pPr>
              <w:pStyle w:val="Paragraphedeliste"/>
              <w:numPr>
                <w:ilvl w:val="0"/>
                <w:numId w:val="2"/>
              </w:numPr>
              <w:ind w:left="369" w:hanging="284"/>
              <w:contextualSpacing w:val="0"/>
            </w:pPr>
            <w:r w:rsidRPr="00391A1E">
              <w:t>Traduire</w:t>
            </w:r>
            <w:r w:rsidR="004E4F7F">
              <w:t xml:space="preserve"> </w:t>
            </w:r>
          </w:p>
          <w:p w14:paraId="2066773E" w14:textId="77777777" w:rsidR="00DD4675" w:rsidRPr="00F06F3F" w:rsidRDefault="00DD4675" w:rsidP="00147DF6">
            <w:pPr>
              <w:pStyle w:val="Paragraphedeliste"/>
              <w:numPr>
                <w:ilvl w:val="0"/>
                <w:numId w:val="2"/>
              </w:numPr>
              <w:spacing w:after="120"/>
              <w:ind w:left="369" w:hanging="284"/>
              <w:contextualSpacing w:val="0"/>
            </w:pPr>
            <w:r>
              <w:t xml:space="preserve">Résoudre un problème </w:t>
            </w:r>
          </w:p>
        </w:tc>
      </w:tr>
    </w:tbl>
    <w:p w14:paraId="47421DA6" w14:textId="77777777" w:rsidR="00EB1838" w:rsidRDefault="00EB1838" w:rsidP="004D3D72">
      <w:pPr>
        <w:spacing w:before="120" w:after="120" w:line="240" w:lineRule="auto"/>
      </w:pPr>
    </w:p>
    <w:tbl>
      <w:tblPr>
        <w:tblStyle w:val="Grilledutableau"/>
        <w:tblW w:w="10632" w:type="dxa"/>
        <w:tblInd w:w="-856" w:type="dxa"/>
        <w:tblBorders>
          <w:top w:val="single" w:sz="4" w:space="0" w:color="50BBB1"/>
          <w:left w:val="single" w:sz="4" w:space="0" w:color="50BBB1"/>
          <w:bottom w:val="single" w:sz="4" w:space="0" w:color="50BBB1"/>
          <w:right w:val="single" w:sz="4" w:space="0" w:color="50BBB1"/>
          <w:insideH w:val="single" w:sz="4" w:space="0" w:color="50BBB1"/>
          <w:insideV w:val="single" w:sz="4" w:space="0" w:color="50BBB1"/>
        </w:tblBorders>
        <w:tblLook w:val="04A0" w:firstRow="1" w:lastRow="0" w:firstColumn="1" w:lastColumn="0" w:noHBand="0" w:noVBand="1"/>
      </w:tblPr>
      <w:tblGrid>
        <w:gridCol w:w="3119"/>
        <w:gridCol w:w="4678"/>
        <w:gridCol w:w="2835"/>
      </w:tblGrid>
      <w:tr w:rsidR="00EB1838" w:rsidRPr="00F43E08" w14:paraId="756D02DA" w14:textId="77777777" w:rsidTr="00B31183">
        <w:tc>
          <w:tcPr>
            <w:tcW w:w="10632" w:type="dxa"/>
            <w:gridSpan w:val="3"/>
            <w:shd w:val="clear" w:color="auto" w:fill="auto"/>
          </w:tcPr>
          <w:p w14:paraId="4E783A9A" w14:textId="05177216" w:rsidR="00EB1838" w:rsidRPr="00F43E08" w:rsidRDefault="004626DF" w:rsidP="00B31183">
            <w:pPr>
              <w:spacing w:before="120" w:after="120"/>
              <w:jc w:val="center"/>
              <w:rPr>
                <w:i/>
                <w:color w:val="50BBB1"/>
              </w:rPr>
            </w:pPr>
            <w:r>
              <w:rPr>
                <w:i/>
                <w:color w:val="149389"/>
              </w:rPr>
              <w:t xml:space="preserve">S2 - </w:t>
            </w:r>
            <w:r w:rsidR="00EB1838" w:rsidRPr="00EB1838">
              <w:rPr>
                <w:i/>
                <w:color w:val="149389"/>
              </w:rPr>
              <w:t>De l’organisation de données à la statistique</w:t>
            </w:r>
            <w:r w:rsidR="00EB1838">
              <w:rPr>
                <w:i/>
                <w:color w:val="50BBB1"/>
              </w:rPr>
              <w:t xml:space="preserve"> </w:t>
            </w:r>
          </w:p>
        </w:tc>
      </w:tr>
      <w:tr w:rsidR="00EB1838" w14:paraId="0CE6C8C4" w14:textId="77777777" w:rsidTr="00EB1838">
        <w:tc>
          <w:tcPr>
            <w:tcW w:w="3119" w:type="dxa"/>
            <w:tcBorders>
              <w:bottom w:val="single" w:sz="4" w:space="0" w:color="50BBB1"/>
            </w:tcBorders>
            <w:shd w:val="clear" w:color="auto" w:fill="BADFD9"/>
          </w:tcPr>
          <w:p w14:paraId="72136E63" w14:textId="77777777" w:rsidR="00EB1838" w:rsidRDefault="00EB1838" w:rsidP="00B31183">
            <w:pPr>
              <w:spacing w:before="120" w:after="120"/>
              <w:jc w:val="center"/>
              <w:rPr>
                <w:i/>
              </w:rPr>
            </w:pPr>
            <w:r>
              <w:rPr>
                <w:i/>
              </w:rPr>
              <w:t xml:space="preserve">Blocs </w:t>
            </w:r>
          </w:p>
        </w:tc>
        <w:tc>
          <w:tcPr>
            <w:tcW w:w="4678" w:type="dxa"/>
            <w:tcBorders>
              <w:bottom w:val="single" w:sz="4" w:space="0" w:color="50BBB1"/>
            </w:tcBorders>
            <w:shd w:val="clear" w:color="auto" w:fill="auto"/>
          </w:tcPr>
          <w:p w14:paraId="6E7EBC48" w14:textId="77777777" w:rsidR="00EB1838" w:rsidRDefault="00EB1838" w:rsidP="00B31183">
            <w:pPr>
              <w:spacing w:before="120" w:after="120"/>
              <w:jc w:val="center"/>
              <w:rPr>
                <w:i/>
              </w:rPr>
            </w:pPr>
            <w:r>
              <w:rPr>
                <w:i/>
              </w:rPr>
              <w:t xml:space="preserve">Ressources par bloc </w:t>
            </w:r>
          </w:p>
        </w:tc>
        <w:tc>
          <w:tcPr>
            <w:tcW w:w="2835" w:type="dxa"/>
            <w:tcBorders>
              <w:bottom w:val="single" w:sz="4" w:space="0" w:color="50BBB1"/>
            </w:tcBorders>
            <w:shd w:val="clear" w:color="auto" w:fill="auto"/>
          </w:tcPr>
          <w:p w14:paraId="0F09FACA" w14:textId="77777777" w:rsidR="00EB1838" w:rsidRDefault="00EB1838" w:rsidP="00B31183">
            <w:pPr>
              <w:spacing w:before="120" w:after="120"/>
              <w:jc w:val="center"/>
              <w:rPr>
                <w:i/>
              </w:rPr>
            </w:pPr>
            <w:r>
              <w:rPr>
                <w:i/>
              </w:rPr>
              <w:t xml:space="preserve">Verbes opérateurs </w:t>
            </w:r>
          </w:p>
        </w:tc>
      </w:tr>
      <w:tr w:rsidR="00EB1838" w14:paraId="401940F5" w14:textId="77777777" w:rsidTr="00B31183">
        <w:tc>
          <w:tcPr>
            <w:tcW w:w="3119" w:type="dxa"/>
            <w:shd w:val="clear" w:color="auto" w:fill="BADFD9"/>
          </w:tcPr>
          <w:p w14:paraId="0CB0AF38" w14:textId="77777777" w:rsidR="00EB1838" w:rsidRPr="00CD2048" w:rsidRDefault="00EB1838" w:rsidP="00B31183">
            <w:pPr>
              <w:spacing w:before="120" w:after="120"/>
              <w:ind w:right="318"/>
              <w:jc w:val="both"/>
              <w:rPr>
                <w:i/>
                <w:smallCaps/>
                <w:color w:val="0070C0"/>
                <w:sz w:val="32"/>
                <w:szCs w:val="32"/>
              </w:rPr>
            </w:pPr>
            <w:r w:rsidRPr="00CD2048">
              <w:rPr>
                <w:i/>
              </w:rPr>
              <w:t xml:space="preserve">Collecter, organiser, représenter et interpréter des données  </w:t>
            </w:r>
            <w:r w:rsidRPr="00CD2048">
              <w:rPr>
                <w:i/>
                <w:smallCaps/>
                <w:color w:val="0070C0"/>
                <w:sz w:val="32"/>
                <w:szCs w:val="32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</w:tcPr>
          <w:p w14:paraId="713EAAAB" w14:textId="48BC8A5B" w:rsidR="00EB1838" w:rsidRPr="006E3889" w:rsidRDefault="00EB1838" w:rsidP="006A5EFD">
            <w:pPr>
              <w:pStyle w:val="Paragraphedeliste"/>
              <w:numPr>
                <w:ilvl w:val="0"/>
                <w:numId w:val="1"/>
              </w:numPr>
              <w:spacing w:before="120"/>
              <w:ind w:left="170" w:hanging="142"/>
              <w:contextualSpacing w:val="0"/>
            </w:pPr>
            <w:r w:rsidRPr="006E3889">
              <w:t xml:space="preserve">Population, </w:t>
            </w:r>
            <w:r w:rsidR="00CC2667" w:rsidRPr="006E3889">
              <w:t xml:space="preserve">échantillon, </w:t>
            </w:r>
            <w:r w:rsidRPr="006E3889">
              <w:t>variable, modalités</w:t>
            </w:r>
          </w:p>
          <w:p w14:paraId="0C264C39" w14:textId="77777777" w:rsidR="00EB1838" w:rsidRPr="006E3889" w:rsidRDefault="00EB1838" w:rsidP="00EB1838">
            <w:pPr>
              <w:pStyle w:val="Paragraphedeliste"/>
              <w:numPr>
                <w:ilvl w:val="0"/>
                <w:numId w:val="1"/>
              </w:numPr>
              <w:ind w:left="170" w:hanging="142"/>
              <w:contextualSpacing w:val="0"/>
            </w:pPr>
            <w:r w:rsidRPr="006E3889">
              <w:t xml:space="preserve">Variable qualitative et quantitative </w:t>
            </w:r>
          </w:p>
          <w:p w14:paraId="3446E1FA" w14:textId="6C1C5C69" w:rsidR="00EB1838" w:rsidRPr="006E3889" w:rsidRDefault="006E3889" w:rsidP="00EB1838">
            <w:pPr>
              <w:pStyle w:val="Paragraphedeliste"/>
              <w:numPr>
                <w:ilvl w:val="0"/>
                <w:numId w:val="1"/>
              </w:numPr>
              <w:ind w:left="170" w:hanging="142"/>
              <w:contextualSpacing w:val="0"/>
            </w:pPr>
            <w:r>
              <w:t xml:space="preserve">Fréquences et effectifs </w:t>
            </w:r>
            <w:r w:rsidR="002633CF" w:rsidRPr="006E3889">
              <w:t xml:space="preserve">cumulés </w:t>
            </w:r>
          </w:p>
          <w:p w14:paraId="7D34534D" w14:textId="77777777" w:rsidR="00446741" w:rsidRPr="006E3889" w:rsidRDefault="00EB1838" w:rsidP="00EB1838">
            <w:pPr>
              <w:pStyle w:val="Paragraphedeliste"/>
              <w:numPr>
                <w:ilvl w:val="0"/>
                <w:numId w:val="1"/>
              </w:numPr>
              <w:ind w:left="170" w:hanging="142"/>
              <w:contextualSpacing w:val="0"/>
            </w:pPr>
            <w:r w:rsidRPr="006E3889">
              <w:t>Moyenne</w:t>
            </w:r>
            <w:r w:rsidR="00446741" w:rsidRPr="006E3889">
              <w:t xml:space="preserve">, mode et médiane </w:t>
            </w:r>
          </w:p>
          <w:p w14:paraId="78C11668" w14:textId="32D05407" w:rsidR="000443E7" w:rsidRPr="006E3889" w:rsidRDefault="000443E7" w:rsidP="00EB1838">
            <w:pPr>
              <w:pStyle w:val="Paragraphedeliste"/>
              <w:numPr>
                <w:ilvl w:val="0"/>
                <w:numId w:val="1"/>
              </w:numPr>
              <w:ind w:left="170" w:hanging="142"/>
              <w:contextualSpacing w:val="0"/>
            </w:pPr>
            <w:r w:rsidRPr="006E3889">
              <w:rPr>
                <w:caps/>
              </w:rPr>
              <w:t>é</w:t>
            </w:r>
            <w:r w:rsidRPr="006E3889">
              <w:t xml:space="preserve">tendue </w:t>
            </w:r>
          </w:p>
          <w:p w14:paraId="31369368" w14:textId="77777777" w:rsidR="00EB1838" w:rsidRPr="006E3889" w:rsidRDefault="00EB1838" w:rsidP="00EB1838">
            <w:pPr>
              <w:pStyle w:val="Paragraphedeliste"/>
              <w:numPr>
                <w:ilvl w:val="0"/>
                <w:numId w:val="1"/>
              </w:numPr>
              <w:ind w:left="170" w:hanging="142"/>
              <w:contextualSpacing w:val="0"/>
            </w:pPr>
            <w:r w:rsidRPr="006E3889">
              <w:t>Diagrammes statistiques (en bâtonnets, à bandes, circulaires)</w:t>
            </w:r>
          </w:p>
          <w:p w14:paraId="15C1CB9C" w14:textId="77777777" w:rsidR="00EB1838" w:rsidRPr="00CD2048" w:rsidRDefault="00EB1838" w:rsidP="00EB1838">
            <w:pPr>
              <w:pStyle w:val="Paragraphedeliste"/>
              <w:numPr>
                <w:ilvl w:val="0"/>
                <w:numId w:val="1"/>
              </w:numPr>
              <w:spacing w:after="240"/>
              <w:ind w:left="170" w:hanging="142"/>
              <w:contextualSpacing w:val="0"/>
            </w:pPr>
            <w:r w:rsidRPr="006E3889">
              <w:t>Tableau de distribution</w:t>
            </w:r>
          </w:p>
        </w:tc>
        <w:tc>
          <w:tcPr>
            <w:tcW w:w="2835" w:type="dxa"/>
            <w:shd w:val="clear" w:color="auto" w:fill="auto"/>
          </w:tcPr>
          <w:p w14:paraId="2E225EEA" w14:textId="535DB6A9" w:rsidR="004B7F35" w:rsidRDefault="00EB1838" w:rsidP="00C6789E">
            <w:pPr>
              <w:pStyle w:val="Paragraphedeliste"/>
              <w:numPr>
                <w:ilvl w:val="0"/>
                <w:numId w:val="2"/>
              </w:numPr>
              <w:spacing w:before="120"/>
              <w:ind w:left="714" w:hanging="357"/>
              <w:contextualSpacing w:val="0"/>
            </w:pPr>
            <w:r w:rsidRPr="00D639E4">
              <w:t>Identifier</w:t>
            </w:r>
          </w:p>
          <w:p w14:paraId="32094947" w14:textId="77777777" w:rsidR="00A83AAE" w:rsidRDefault="00EB1838" w:rsidP="00EB1838">
            <w:pPr>
              <w:pStyle w:val="Paragraphedeliste"/>
              <w:numPr>
                <w:ilvl w:val="0"/>
                <w:numId w:val="2"/>
              </w:numPr>
              <w:ind w:left="714" w:hanging="357"/>
              <w:contextualSpacing w:val="0"/>
            </w:pPr>
            <w:r>
              <w:t>Présenter</w:t>
            </w:r>
          </w:p>
          <w:p w14:paraId="6FABA4C9" w14:textId="6FED50EF" w:rsidR="00EB1838" w:rsidRDefault="00A83AAE" w:rsidP="00EB1838">
            <w:pPr>
              <w:pStyle w:val="Paragraphedeliste"/>
              <w:numPr>
                <w:ilvl w:val="0"/>
                <w:numId w:val="2"/>
              </w:numPr>
              <w:ind w:left="714" w:hanging="357"/>
              <w:contextualSpacing w:val="0"/>
            </w:pPr>
            <w:r>
              <w:t xml:space="preserve">Construire </w:t>
            </w:r>
            <w:r w:rsidR="00EB1838">
              <w:t xml:space="preserve"> </w:t>
            </w:r>
          </w:p>
          <w:p w14:paraId="2B9EB36E" w14:textId="045DBE92" w:rsidR="00C6789E" w:rsidRDefault="00EB1838" w:rsidP="00C577A1">
            <w:pPr>
              <w:pStyle w:val="Paragraphedeliste"/>
              <w:numPr>
                <w:ilvl w:val="0"/>
                <w:numId w:val="2"/>
              </w:numPr>
              <w:ind w:left="714" w:hanging="357"/>
              <w:contextualSpacing w:val="0"/>
            </w:pPr>
            <w:r>
              <w:t xml:space="preserve">Calculer </w:t>
            </w:r>
          </w:p>
          <w:p w14:paraId="1DF2D457" w14:textId="77777777" w:rsidR="00EB1838" w:rsidRDefault="00EB1838" w:rsidP="00EB1838">
            <w:pPr>
              <w:pStyle w:val="Paragraphedeliste"/>
              <w:numPr>
                <w:ilvl w:val="0"/>
                <w:numId w:val="2"/>
              </w:numPr>
              <w:ind w:left="714" w:hanging="357"/>
              <w:contextualSpacing w:val="0"/>
            </w:pPr>
            <w:r>
              <w:t xml:space="preserve">Lire et interpréter </w:t>
            </w:r>
          </w:p>
          <w:p w14:paraId="07C8DED5" w14:textId="5AB1923F" w:rsidR="00EB1838" w:rsidRPr="00F06F3F" w:rsidRDefault="00F428B0" w:rsidP="00EB1838">
            <w:pPr>
              <w:pStyle w:val="Paragraphedeliste"/>
              <w:numPr>
                <w:ilvl w:val="0"/>
                <w:numId w:val="2"/>
              </w:numPr>
              <w:ind w:left="714" w:hanging="357"/>
              <w:contextualSpacing w:val="0"/>
            </w:pPr>
            <w:r>
              <w:t xml:space="preserve">Justifier (un choix) </w:t>
            </w:r>
          </w:p>
        </w:tc>
      </w:tr>
    </w:tbl>
    <w:p w14:paraId="23DDDDF5" w14:textId="77777777" w:rsidR="00EB1838" w:rsidRDefault="00EB1838"/>
    <w:sectPr w:rsidR="00EB1838" w:rsidSect="002E1242">
      <w:footerReference w:type="default" r:id="rId10"/>
      <w:pgSz w:w="11906" w:h="16838"/>
      <w:pgMar w:top="993" w:right="1417" w:bottom="709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A81CD" w14:textId="77777777" w:rsidR="00F27AEF" w:rsidRDefault="00F27AEF" w:rsidP="002E1242">
      <w:pPr>
        <w:spacing w:after="0" w:line="240" w:lineRule="auto"/>
      </w:pPr>
      <w:r>
        <w:separator/>
      </w:r>
    </w:p>
  </w:endnote>
  <w:endnote w:type="continuationSeparator" w:id="0">
    <w:p w14:paraId="5DBC0BE5" w14:textId="77777777" w:rsidR="00F27AEF" w:rsidRDefault="00F27AEF" w:rsidP="002E1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1BBC4" w14:textId="17DA89AB" w:rsidR="002E1242" w:rsidRPr="002E1242" w:rsidRDefault="002E1242">
    <w:pPr>
      <w:pStyle w:val="Pieddepage"/>
      <w:rPr>
        <w:b/>
        <w:color w:val="002060"/>
        <w:sz w:val="18"/>
        <w:szCs w:val="18"/>
      </w:rPr>
    </w:pPr>
    <w:r>
      <w:rPr>
        <w:noProof/>
      </w:rPr>
      <w:drawing>
        <wp:inline distT="0" distB="0" distL="0" distR="0" wp14:anchorId="729CBEA6" wp14:editId="6FCB56E8">
          <wp:extent cx="411839" cy="241762"/>
          <wp:effectExtent l="0" t="0" r="7620" b="635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ogo FESe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3508" cy="248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2E1242">
      <w:rPr>
        <w:b/>
        <w:color w:val="002060"/>
        <w:sz w:val="18"/>
        <w:szCs w:val="18"/>
      </w:rPr>
      <w:ptab w:relativeTo="margin" w:alignment="center" w:leader="none"/>
    </w:r>
    <w:r w:rsidRPr="002E1242">
      <w:rPr>
        <w:b/>
        <w:color w:val="002060"/>
        <w:sz w:val="18"/>
        <w:szCs w:val="18"/>
      </w:rPr>
      <w:t xml:space="preserve">S2 – Ressources et verbes opérateurs </w:t>
    </w:r>
    <w:r w:rsidRPr="002E1242">
      <w:rPr>
        <w:b/>
        <w:color w:val="002060"/>
        <w:sz w:val="18"/>
        <w:szCs w:val="18"/>
      </w:rPr>
      <w:ptab w:relativeTo="margin" w:alignment="right" w:leader="none"/>
    </w:r>
    <w:r w:rsidRPr="002E1242">
      <w:rPr>
        <w:b/>
        <w:color w:val="002060"/>
        <w:sz w:val="18"/>
        <w:szCs w:val="18"/>
      </w:rPr>
      <w:t>24-25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419B8" w14:textId="77777777" w:rsidR="00F27AEF" w:rsidRDefault="00F27AEF" w:rsidP="002E1242">
      <w:pPr>
        <w:spacing w:after="0" w:line="240" w:lineRule="auto"/>
      </w:pPr>
      <w:r>
        <w:separator/>
      </w:r>
    </w:p>
  </w:footnote>
  <w:footnote w:type="continuationSeparator" w:id="0">
    <w:p w14:paraId="182DC20B" w14:textId="77777777" w:rsidR="00F27AEF" w:rsidRDefault="00F27AEF" w:rsidP="002E12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A69C1"/>
    <w:multiLevelType w:val="hybridMultilevel"/>
    <w:tmpl w:val="DB76B62C"/>
    <w:lvl w:ilvl="0" w:tplc="67B4E36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000000" w:themeColor="text1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531307"/>
    <w:multiLevelType w:val="hybridMultilevel"/>
    <w:tmpl w:val="6A9A1F32"/>
    <w:lvl w:ilvl="0" w:tplc="5FA228D0">
      <w:start w:val="1"/>
      <w:numFmt w:val="bullet"/>
      <w:lvlText w:val="•"/>
      <w:lvlJc w:val="left"/>
      <w:pPr>
        <w:ind w:left="720" w:hanging="360"/>
      </w:pPr>
      <w:rPr>
        <w:rFonts w:hint="default"/>
        <w:color w:val="000000" w:themeColor="text1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1748375">
    <w:abstractNumId w:val="1"/>
  </w:num>
  <w:num w:numId="2" w16cid:durableId="1898934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838"/>
    <w:rsid w:val="000267B5"/>
    <w:rsid w:val="000443E7"/>
    <w:rsid w:val="000B2241"/>
    <w:rsid w:val="00101E7A"/>
    <w:rsid w:val="001E2F57"/>
    <w:rsid w:val="001F6215"/>
    <w:rsid w:val="001F761D"/>
    <w:rsid w:val="002633CF"/>
    <w:rsid w:val="00282E28"/>
    <w:rsid w:val="00293E6D"/>
    <w:rsid w:val="002D1744"/>
    <w:rsid w:val="002D183B"/>
    <w:rsid w:val="002E1242"/>
    <w:rsid w:val="003114F4"/>
    <w:rsid w:val="00324BDD"/>
    <w:rsid w:val="00357917"/>
    <w:rsid w:val="003B5658"/>
    <w:rsid w:val="00424706"/>
    <w:rsid w:val="004251D4"/>
    <w:rsid w:val="00446741"/>
    <w:rsid w:val="004626DF"/>
    <w:rsid w:val="00493269"/>
    <w:rsid w:val="004B7F35"/>
    <w:rsid w:val="004D3D72"/>
    <w:rsid w:val="004E4F7F"/>
    <w:rsid w:val="005A3DE9"/>
    <w:rsid w:val="00645405"/>
    <w:rsid w:val="006729BB"/>
    <w:rsid w:val="006A5A19"/>
    <w:rsid w:val="006A5EFD"/>
    <w:rsid w:val="006B32EB"/>
    <w:rsid w:val="006E3889"/>
    <w:rsid w:val="006F0BA5"/>
    <w:rsid w:val="00770DFE"/>
    <w:rsid w:val="00791907"/>
    <w:rsid w:val="007C429F"/>
    <w:rsid w:val="00854AA6"/>
    <w:rsid w:val="00896657"/>
    <w:rsid w:val="008C2BAC"/>
    <w:rsid w:val="009312D1"/>
    <w:rsid w:val="00960962"/>
    <w:rsid w:val="00965DDB"/>
    <w:rsid w:val="00984ADD"/>
    <w:rsid w:val="009A4D2A"/>
    <w:rsid w:val="009F0A59"/>
    <w:rsid w:val="00A43B54"/>
    <w:rsid w:val="00A83253"/>
    <w:rsid w:val="00A83AAE"/>
    <w:rsid w:val="00AC0974"/>
    <w:rsid w:val="00AC40C7"/>
    <w:rsid w:val="00B12FA2"/>
    <w:rsid w:val="00B22518"/>
    <w:rsid w:val="00B96170"/>
    <w:rsid w:val="00C577A1"/>
    <w:rsid w:val="00C61E53"/>
    <w:rsid w:val="00C62283"/>
    <w:rsid w:val="00C64E9A"/>
    <w:rsid w:val="00C65616"/>
    <w:rsid w:val="00C6789E"/>
    <w:rsid w:val="00CC2667"/>
    <w:rsid w:val="00CD2048"/>
    <w:rsid w:val="00DD4675"/>
    <w:rsid w:val="00E200F2"/>
    <w:rsid w:val="00EB1838"/>
    <w:rsid w:val="00EF0184"/>
    <w:rsid w:val="00F07D68"/>
    <w:rsid w:val="00F27AEF"/>
    <w:rsid w:val="00F27ED9"/>
    <w:rsid w:val="00F36D02"/>
    <w:rsid w:val="00F428B0"/>
    <w:rsid w:val="00FC692C"/>
    <w:rsid w:val="00FD194A"/>
    <w:rsid w:val="00FD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FF68318"/>
  <w15:chartTrackingRefBased/>
  <w15:docId w15:val="{556C1971-A967-4F7C-AACF-120AFAF7A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83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B1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EB1838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EB183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B183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B1838"/>
    <w:rPr>
      <w:sz w:val="20"/>
      <w:szCs w:val="20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EB1838"/>
  </w:style>
  <w:style w:type="paragraph" w:styleId="Textedebulles">
    <w:name w:val="Balloon Text"/>
    <w:basedOn w:val="Normal"/>
    <w:link w:val="TextedebullesCar"/>
    <w:uiPriority w:val="99"/>
    <w:semiHidden/>
    <w:unhideWhenUsed/>
    <w:rsid w:val="00EB1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1838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2E1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1242"/>
  </w:style>
  <w:style w:type="paragraph" w:styleId="Pieddepage">
    <w:name w:val="footer"/>
    <w:basedOn w:val="Normal"/>
    <w:link w:val="PieddepageCar"/>
    <w:uiPriority w:val="99"/>
    <w:unhideWhenUsed/>
    <w:rsid w:val="002E1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1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cac118d-0b0c-4870-995a-f84398ff09b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ED7931BD45864D8D67768E4F9DCCE3" ma:contentTypeVersion="18" ma:contentTypeDescription="Crée un document." ma:contentTypeScope="" ma:versionID="ac436e61175550827fca60bdf661df04">
  <xsd:schema xmlns:xsd="http://www.w3.org/2001/XMLSchema" xmlns:xs="http://www.w3.org/2001/XMLSchema" xmlns:p="http://schemas.microsoft.com/office/2006/metadata/properties" xmlns:ns3="9cac118d-0b0c-4870-995a-f84398ff09b3" xmlns:ns4="beb06954-e64a-4c4e-8033-c8bb8b9c97e4" targetNamespace="http://schemas.microsoft.com/office/2006/metadata/properties" ma:root="true" ma:fieldsID="1e0d4ff822d53b253bd4a0153c0515bc" ns3:_="" ns4:_="">
    <xsd:import namespace="9cac118d-0b0c-4870-995a-f84398ff09b3"/>
    <xsd:import namespace="beb06954-e64a-4c4e-8033-c8bb8b9c97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c118d-0b0c-4870-995a-f84398ff0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06954-e64a-4c4e-8033-c8bb8b9c97e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721F21-33BF-4A1F-BC78-05AD72053088}">
  <ds:schemaRefs>
    <ds:schemaRef ds:uri="http://schemas.microsoft.com/office/2006/metadata/properties"/>
    <ds:schemaRef ds:uri="http://schemas.microsoft.com/office/infopath/2007/PartnerControls"/>
    <ds:schemaRef ds:uri="9cac118d-0b0c-4870-995a-f84398ff09b3"/>
  </ds:schemaRefs>
</ds:datastoreItem>
</file>

<file path=customXml/itemProps2.xml><?xml version="1.0" encoding="utf-8"?>
<ds:datastoreItem xmlns:ds="http://schemas.openxmlformats.org/officeDocument/2006/customXml" ds:itemID="{75655982-BBD4-4B00-BF40-BADBB6B6DE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ac118d-0b0c-4870-995a-f84398ff09b3"/>
    <ds:schemaRef ds:uri="beb06954-e64a-4c4e-8033-c8bb8b9c97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F16E56-8768-4153-A297-A097178BFD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393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SEGEC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Looze Annick</dc:creator>
  <cp:keywords/>
  <dc:description/>
  <cp:lastModifiedBy>Annick Looze</cp:lastModifiedBy>
  <cp:revision>69</cp:revision>
  <cp:lastPrinted>2024-10-29T13:57:00Z</cp:lastPrinted>
  <dcterms:created xsi:type="dcterms:W3CDTF">2024-08-18T10:17:00Z</dcterms:created>
  <dcterms:modified xsi:type="dcterms:W3CDTF">2025-07-01T09:37:00Z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0x010100B6ED7931BD45864D8D67768E4F9DCCE3</vt:lpwstr>
  </property>
</Properties>
</file>