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4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717"/>
        <w:gridCol w:w="7717"/>
      </w:tblGrid>
      <w:tr w:rsidR="00575F31" w:rsidTr="00912764">
        <w:trPr>
          <w:trHeight w:val="344"/>
        </w:trPr>
        <w:tc>
          <w:tcPr>
            <w:tcW w:w="7717" w:type="dxa"/>
          </w:tcPr>
          <w:p w:rsidR="00575F31" w:rsidRPr="00575F31" w:rsidRDefault="00575F31" w:rsidP="00575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31">
              <w:rPr>
                <w:rFonts w:ascii="Times New Roman" w:hAnsi="Times New Roman" w:cs="Times New Roman"/>
                <w:b/>
                <w:sz w:val="28"/>
                <w:szCs w:val="28"/>
              </w:rPr>
              <w:t>1 вариант</w:t>
            </w:r>
          </w:p>
        </w:tc>
        <w:tc>
          <w:tcPr>
            <w:tcW w:w="7717" w:type="dxa"/>
          </w:tcPr>
          <w:p w:rsidR="00575F31" w:rsidRPr="00575F31" w:rsidRDefault="00575F31" w:rsidP="00575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31">
              <w:rPr>
                <w:rFonts w:ascii="Times New Roman" w:hAnsi="Times New Roman" w:cs="Times New Roman"/>
                <w:b/>
                <w:sz w:val="28"/>
                <w:szCs w:val="28"/>
              </w:rPr>
              <w:t>2 вариант</w:t>
            </w:r>
          </w:p>
        </w:tc>
      </w:tr>
      <w:tr w:rsidR="00575F31" w:rsidTr="00912764">
        <w:trPr>
          <w:trHeight w:val="344"/>
        </w:trPr>
        <w:tc>
          <w:tcPr>
            <w:tcW w:w="7717" w:type="dxa"/>
          </w:tcPr>
          <w:p w:rsidR="00575F31" w:rsidRPr="00575F31" w:rsidRDefault="00575F31" w:rsidP="00575F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75F31"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Цель инвентарной реформы П. Киселева:</w:t>
            </w:r>
          </w:p>
          <w:p w:rsidR="00575F31" w:rsidRPr="00575F31" w:rsidRDefault="00575F31" w:rsidP="00575F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75F31">
              <w:rPr>
                <w:rFonts w:ascii="Times New Roman" w:hAnsi="Times New Roman" w:cs="Times New Roman"/>
                <w:sz w:val="24"/>
                <w:szCs w:val="28"/>
              </w:rPr>
              <w:t xml:space="preserve">А) </w:t>
            </w:r>
            <w:r w:rsidRPr="00575F31">
              <w:rPr>
                <w:rFonts w:ascii="Times New Roman" w:hAnsi="Times New Roman" w:cs="Times New Roman"/>
                <w:sz w:val="24"/>
                <w:szCs w:val="28"/>
              </w:rPr>
              <w:t>создание сельской общины с выборным управлением</w:t>
            </w:r>
          </w:p>
          <w:p w:rsidR="00575F31" w:rsidRPr="00575F31" w:rsidRDefault="00575F31" w:rsidP="00575F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75F31">
              <w:rPr>
                <w:rFonts w:ascii="Times New Roman" w:hAnsi="Times New Roman" w:cs="Times New Roman"/>
                <w:sz w:val="24"/>
                <w:szCs w:val="28"/>
              </w:rPr>
              <w:t xml:space="preserve">Б) </w:t>
            </w:r>
            <w:r w:rsidRPr="00575F31">
              <w:rPr>
                <w:rFonts w:ascii="Times New Roman" w:hAnsi="Times New Roman" w:cs="Times New Roman"/>
                <w:sz w:val="24"/>
                <w:szCs w:val="28"/>
              </w:rPr>
              <w:t>полная ликвидация барщинной системы</w:t>
            </w:r>
          </w:p>
          <w:p w:rsidR="00575F31" w:rsidRPr="00575F31" w:rsidRDefault="00575F31" w:rsidP="00575F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75F31">
              <w:rPr>
                <w:rFonts w:ascii="Times New Roman" w:hAnsi="Times New Roman" w:cs="Times New Roman"/>
                <w:sz w:val="24"/>
                <w:szCs w:val="28"/>
              </w:rPr>
              <w:t xml:space="preserve">В) </w:t>
            </w:r>
            <w:r w:rsidRPr="00575F31">
              <w:rPr>
                <w:rFonts w:ascii="Times New Roman" w:hAnsi="Times New Roman" w:cs="Times New Roman"/>
                <w:sz w:val="24"/>
                <w:szCs w:val="28"/>
              </w:rPr>
              <w:t>смягчение крепостнических отношений в помещичьей деревне</w:t>
            </w:r>
          </w:p>
          <w:p w:rsidR="00575F31" w:rsidRDefault="00575F31" w:rsidP="00575F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75F31">
              <w:rPr>
                <w:rFonts w:ascii="Times New Roman" w:hAnsi="Times New Roman" w:cs="Times New Roman"/>
                <w:sz w:val="24"/>
                <w:szCs w:val="28"/>
              </w:rPr>
              <w:t xml:space="preserve">Г) </w:t>
            </w:r>
            <w:r w:rsidRPr="00575F31">
              <w:rPr>
                <w:rFonts w:ascii="Times New Roman" w:hAnsi="Times New Roman" w:cs="Times New Roman"/>
                <w:sz w:val="24"/>
                <w:szCs w:val="28"/>
              </w:rPr>
              <w:t>сохранение фольварков</w:t>
            </w:r>
          </w:p>
          <w:p w:rsidR="00912764" w:rsidRPr="00575F31" w:rsidRDefault="00912764" w:rsidP="00575F3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75F31" w:rsidRPr="004D3EFC" w:rsidRDefault="00575F31" w:rsidP="00575F31">
            <w:pPr>
              <w:pStyle w:val="a4"/>
              <w:rPr>
                <w:rFonts w:ascii="Times New Roman" w:hAnsi="Times New Roman" w:cs="Times New Roman"/>
              </w:rPr>
            </w:pPr>
            <w:r w:rsidRPr="00575F31"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r w:rsidRPr="004D3EFC">
              <w:rPr>
                <w:rFonts w:ascii="Times New Roman" w:hAnsi="Times New Roman" w:cs="Times New Roman"/>
              </w:rPr>
              <w:t>Установите соответствие: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277"/>
              <w:gridCol w:w="3214"/>
            </w:tblGrid>
            <w:tr w:rsidR="00575F31" w:rsidRPr="004D3EFC" w:rsidTr="00575F31">
              <w:tc>
                <w:tcPr>
                  <w:tcW w:w="4277" w:type="dxa"/>
                </w:tcPr>
                <w:p w:rsidR="00575F31" w:rsidRPr="004D3EFC" w:rsidRDefault="00575F31" w:rsidP="00575F31">
                  <w:pPr>
                    <w:rPr>
                      <w:rFonts w:ascii="Times New Roman" w:hAnsi="Times New Roman" w:cs="Times New Roman"/>
                    </w:rPr>
                  </w:pPr>
                  <w:r w:rsidRPr="004D3EFC">
                    <w:rPr>
                      <w:rFonts w:ascii="Times New Roman" w:hAnsi="Times New Roman" w:cs="Times New Roman"/>
                    </w:rPr>
                    <w:t>А- Наполеон считал его лучшим генералом российской армии</w:t>
                  </w:r>
                </w:p>
              </w:tc>
              <w:tc>
                <w:tcPr>
                  <w:tcW w:w="3214" w:type="dxa"/>
                </w:tcPr>
                <w:p w:rsidR="00575F31" w:rsidRPr="004D3EFC" w:rsidRDefault="00575F31" w:rsidP="00575F31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</w:rPr>
                  </w:pPr>
                  <w:r w:rsidRPr="004D3EFC">
                    <w:rPr>
                      <w:rFonts w:ascii="Times New Roman" w:hAnsi="Times New Roman" w:cs="Times New Roman"/>
                    </w:rPr>
                    <w:t xml:space="preserve">Карл </w:t>
                  </w:r>
                  <w:proofErr w:type="spellStart"/>
                  <w:r w:rsidRPr="004D3EFC">
                    <w:rPr>
                      <w:rFonts w:ascii="Times New Roman" w:hAnsi="Times New Roman" w:cs="Times New Roman"/>
                    </w:rPr>
                    <w:t>Шильдер</w:t>
                  </w:r>
                  <w:proofErr w:type="spellEnd"/>
                  <w:r w:rsidRPr="004D3EFC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  <w:tr w:rsidR="00575F31" w:rsidRPr="004D3EFC" w:rsidTr="00575F31">
              <w:tc>
                <w:tcPr>
                  <w:tcW w:w="4277" w:type="dxa"/>
                </w:tcPr>
                <w:p w:rsidR="00575F31" w:rsidRPr="004D3EFC" w:rsidRDefault="00575F31" w:rsidP="00575F31">
                  <w:pPr>
                    <w:rPr>
                      <w:rFonts w:ascii="Times New Roman" w:hAnsi="Times New Roman" w:cs="Times New Roman"/>
                    </w:rPr>
                  </w:pPr>
                  <w:r w:rsidRPr="004D3EFC">
                    <w:rPr>
                      <w:rFonts w:ascii="Times New Roman" w:hAnsi="Times New Roman" w:cs="Times New Roman"/>
                    </w:rPr>
                    <w:t>Б- князь, поддержавший Наполеона</w:t>
                  </w:r>
                </w:p>
              </w:tc>
              <w:tc>
                <w:tcPr>
                  <w:tcW w:w="3214" w:type="dxa"/>
                </w:tcPr>
                <w:p w:rsidR="00575F31" w:rsidRPr="004D3EFC" w:rsidRDefault="00575F31" w:rsidP="00575F31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</w:rPr>
                  </w:pPr>
                  <w:r w:rsidRPr="004D3EFC">
                    <w:rPr>
                      <w:rFonts w:ascii="Times New Roman" w:hAnsi="Times New Roman" w:cs="Times New Roman"/>
                    </w:rPr>
                    <w:t>Пётр Багратион</w:t>
                  </w:r>
                </w:p>
              </w:tc>
            </w:tr>
            <w:tr w:rsidR="00575F31" w:rsidRPr="004D3EFC" w:rsidTr="00575F31">
              <w:tc>
                <w:tcPr>
                  <w:tcW w:w="4277" w:type="dxa"/>
                </w:tcPr>
                <w:p w:rsidR="00575F31" w:rsidRPr="004D3EFC" w:rsidRDefault="00575F31" w:rsidP="00575F31">
                  <w:pPr>
                    <w:rPr>
                      <w:rFonts w:ascii="Times New Roman" w:hAnsi="Times New Roman" w:cs="Times New Roman"/>
                    </w:rPr>
                  </w:pPr>
                  <w:r w:rsidRPr="004D3EFC">
                    <w:rPr>
                      <w:rFonts w:ascii="Times New Roman" w:hAnsi="Times New Roman" w:cs="Times New Roman"/>
                    </w:rPr>
                    <w:t>В- генерал, имя которого было присвоено Полоцкой учительской семинарии</w:t>
                  </w:r>
                </w:p>
              </w:tc>
              <w:tc>
                <w:tcPr>
                  <w:tcW w:w="3214" w:type="dxa"/>
                </w:tcPr>
                <w:p w:rsidR="00575F31" w:rsidRPr="004D3EFC" w:rsidRDefault="00575F31" w:rsidP="00575F31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</w:rPr>
                  </w:pPr>
                  <w:r w:rsidRPr="004D3EFC">
                    <w:rPr>
                      <w:rFonts w:ascii="Times New Roman" w:hAnsi="Times New Roman" w:cs="Times New Roman"/>
                    </w:rPr>
                    <w:t xml:space="preserve">Яков </w:t>
                  </w:r>
                  <w:proofErr w:type="spellStart"/>
                  <w:r w:rsidRPr="004D3EFC">
                    <w:rPr>
                      <w:rFonts w:ascii="Times New Roman" w:hAnsi="Times New Roman" w:cs="Times New Roman"/>
                    </w:rPr>
                    <w:t>Кульнев</w:t>
                  </w:r>
                  <w:proofErr w:type="spellEnd"/>
                </w:p>
              </w:tc>
            </w:tr>
            <w:tr w:rsidR="00575F31" w:rsidRPr="004D3EFC" w:rsidTr="00575F31">
              <w:tc>
                <w:tcPr>
                  <w:tcW w:w="4277" w:type="dxa"/>
                </w:tcPr>
                <w:p w:rsidR="00575F31" w:rsidRPr="004D3EFC" w:rsidRDefault="00575F31" w:rsidP="00575F31">
                  <w:pPr>
                    <w:rPr>
                      <w:rFonts w:ascii="Times New Roman" w:hAnsi="Times New Roman" w:cs="Times New Roman"/>
                    </w:rPr>
                  </w:pPr>
                  <w:r w:rsidRPr="004D3EFC">
                    <w:rPr>
                      <w:rFonts w:ascii="Times New Roman" w:hAnsi="Times New Roman" w:cs="Times New Roman"/>
                    </w:rPr>
                    <w:t>Г</w:t>
                  </w:r>
                  <w:proofErr w:type="gramStart"/>
                  <w:r w:rsidRPr="004D3EFC">
                    <w:rPr>
                      <w:rFonts w:ascii="Times New Roman" w:hAnsi="Times New Roman" w:cs="Times New Roman"/>
                    </w:rPr>
                    <w:t>-  «</w:t>
                  </w:r>
                  <w:proofErr w:type="gramEnd"/>
                  <w:r w:rsidRPr="004D3EFC">
                    <w:rPr>
                      <w:rFonts w:ascii="Times New Roman" w:hAnsi="Times New Roman" w:cs="Times New Roman"/>
                    </w:rPr>
                    <w:t xml:space="preserve">Ракетный генерал», руководивший работами по укреплению </w:t>
                  </w:r>
                  <w:proofErr w:type="spellStart"/>
                  <w:r w:rsidRPr="004D3EFC">
                    <w:rPr>
                      <w:rFonts w:ascii="Times New Roman" w:hAnsi="Times New Roman" w:cs="Times New Roman"/>
                    </w:rPr>
                    <w:t>Бобруйской</w:t>
                  </w:r>
                  <w:proofErr w:type="spellEnd"/>
                  <w:r w:rsidRPr="004D3EFC">
                    <w:rPr>
                      <w:rFonts w:ascii="Times New Roman" w:hAnsi="Times New Roman" w:cs="Times New Roman"/>
                    </w:rPr>
                    <w:t xml:space="preserve"> крепости</w:t>
                  </w:r>
                </w:p>
                <w:p w:rsidR="00575F31" w:rsidRPr="004D3EFC" w:rsidRDefault="00575F31" w:rsidP="00575F3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14" w:type="dxa"/>
                </w:tcPr>
                <w:p w:rsidR="00575F31" w:rsidRPr="004D3EFC" w:rsidRDefault="00575F31" w:rsidP="00575F31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</w:rPr>
                  </w:pPr>
                  <w:r w:rsidRPr="004D3EFC">
                    <w:rPr>
                      <w:rFonts w:ascii="Times New Roman" w:hAnsi="Times New Roman" w:cs="Times New Roman"/>
                    </w:rPr>
                    <w:t xml:space="preserve">Доминик </w:t>
                  </w:r>
                  <w:proofErr w:type="spellStart"/>
                  <w:r w:rsidRPr="004D3EFC">
                    <w:rPr>
                      <w:rFonts w:ascii="Times New Roman" w:hAnsi="Times New Roman" w:cs="Times New Roman"/>
                    </w:rPr>
                    <w:t>Радзивилл</w:t>
                  </w:r>
                  <w:proofErr w:type="spellEnd"/>
                </w:p>
              </w:tc>
            </w:tr>
          </w:tbl>
          <w:p w:rsidR="00912764" w:rsidRDefault="00912764" w:rsidP="00575F31">
            <w:pPr>
              <w:rPr>
                <w:rFonts w:ascii="Times New Roman" w:hAnsi="Times New Roman" w:cs="Times New Roman"/>
              </w:rPr>
            </w:pPr>
          </w:p>
          <w:p w:rsidR="00575F31" w:rsidRDefault="00575F31" w:rsidP="00575F31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575F31"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Times New Roman" w:hAnsi="Times New Roman" w:cs="Times New Roman"/>
              </w:rPr>
              <w:t>У</w:t>
            </w:r>
            <w:r w:rsidRPr="00575F31">
              <w:rPr>
                <w:rFonts w:ascii="Times New Roman" w:hAnsi="Times New Roman" w:cs="Times New Roman"/>
              </w:rPr>
              <w:t>частниц</w:t>
            </w:r>
            <w:r>
              <w:rPr>
                <w:rFonts w:ascii="Times New Roman" w:hAnsi="Times New Roman" w:cs="Times New Roman"/>
              </w:rPr>
              <w:t>а</w:t>
            </w:r>
            <w:r w:rsidRPr="00575F31">
              <w:rPr>
                <w:rFonts w:ascii="Times New Roman" w:hAnsi="Times New Roman" w:cs="Times New Roman"/>
              </w:rPr>
              <w:t xml:space="preserve"> восстания 1830-1831 гг., в честь которой А. Мицкевич написал стихотворение «Смерть полковника» — </w:t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  <w:t>___</w:t>
            </w:r>
            <w:r w:rsidRPr="00575F31">
              <w:rPr>
                <w:rFonts w:ascii="Times New Roman" w:hAnsi="Times New Roman" w:cs="Times New Roman"/>
              </w:rPr>
              <w:t>__________________</w:t>
            </w:r>
          </w:p>
          <w:p w:rsidR="007914A3" w:rsidRDefault="007914A3" w:rsidP="00575F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914A3">
              <w:rPr>
                <w:rFonts w:ascii="Times New Roman" w:hAnsi="Times New Roman" w:cs="Times New Roman"/>
                <w:sz w:val="24"/>
                <w:szCs w:val="28"/>
              </w:rPr>
              <w:t xml:space="preserve">Название комплекса мероприятий самодержавия, в результате которых большая часть мелкой шляхты исключалась из дворянства и переводилась в податные сословия </w:t>
            </w:r>
            <w:r w:rsidR="00912764">
              <w:rPr>
                <w:rFonts w:ascii="Times New Roman" w:hAnsi="Times New Roman" w:cs="Times New Roman"/>
                <w:sz w:val="24"/>
                <w:szCs w:val="28"/>
              </w:rPr>
              <w:t>- _____________________________</w:t>
            </w:r>
          </w:p>
          <w:p w:rsidR="00912764" w:rsidRDefault="00912764" w:rsidP="00575F3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914A3" w:rsidRDefault="007914A3" w:rsidP="00575F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4. </w:t>
            </w:r>
            <w:r w:rsidR="00912764">
              <w:rPr>
                <w:rFonts w:ascii="Times New Roman" w:hAnsi="Times New Roman" w:cs="Times New Roman"/>
                <w:sz w:val="24"/>
                <w:szCs w:val="28"/>
              </w:rPr>
              <w:t>Какое решение было принято на Полоцком церковном соборе? Когда он произошел?</w:t>
            </w:r>
          </w:p>
          <w:p w:rsidR="00912764" w:rsidRDefault="00912764" w:rsidP="0091276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12764" w:rsidRDefault="00912764" w:rsidP="009127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5. </w:t>
            </w:r>
            <w:r w:rsidRPr="00912764">
              <w:rPr>
                <w:rFonts w:ascii="Times New Roman" w:hAnsi="Times New Roman" w:cs="Times New Roman"/>
                <w:sz w:val="24"/>
                <w:szCs w:val="28"/>
              </w:rPr>
              <w:t>Сравните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</w:t>
            </w:r>
            <w:r w:rsidRPr="00912764">
              <w:rPr>
                <w:rFonts w:ascii="Times New Roman" w:hAnsi="Times New Roman" w:cs="Times New Roman"/>
                <w:sz w:val="24"/>
                <w:szCs w:val="28"/>
              </w:rPr>
              <w:t>олитику царского правительства в белору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сских губерниях до и после вос</w:t>
            </w:r>
            <w:r w:rsidRPr="00912764">
              <w:rPr>
                <w:rFonts w:ascii="Times New Roman" w:hAnsi="Times New Roman" w:cs="Times New Roman"/>
                <w:sz w:val="24"/>
                <w:szCs w:val="28"/>
              </w:rPr>
              <w:t>стания 1830—1831 гг.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745"/>
              <w:gridCol w:w="3746"/>
            </w:tblGrid>
            <w:tr w:rsidR="00912764" w:rsidTr="00912764">
              <w:tc>
                <w:tcPr>
                  <w:tcW w:w="3745" w:type="dxa"/>
                </w:tcPr>
                <w:p w:rsidR="00912764" w:rsidRDefault="00912764" w:rsidP="00912764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Политика до восстания</w:t>
                  </w:r>
                </w:p>
              </w:tc>
              <w:tc>
                <w:tcPr>
                  <w:tcW w:w="3746" w:type="dxa"/>
                </w:tcPr>
                <w:p w:rsidR="00912764" w:rsidRDefault="00912764" w:rsidP="00912764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Политика после восстания</w:t>
                  </w:r>
                </w:p>
              </w:tc>
            </w:tr>
            <w:tr w:rsidR="00912764" w:rsidTr="00912764">
              <w:tc>
                <w:tcPr>
                  <w:tcW w:w="3745" w:type="dxa"/>
                </w:tcPr>
                <w:p w:rsidR="00912764" w:rsidRDefault="00912764" w:rsidP="00912764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3746" w:type="dxa"/>
                </w:tcPr>
                <w:p w:rsidR="00912764" w:rsidRDefault="00912764" w:rsidP="00912764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</w:tbl>
          <w:p w:rsidR="00912764" w:rsidRPr="00575F31" w:rsidRDefault="00912764" w:rsidP="0091276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17" w:type="dxa"/>
          </w:tcPr>
          <w:p w:rsidR="00575F31" w:rsidRPr="00575F31" w:rsidRDefault="00575F31" w:rsidP="00575F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75F31"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Pr="00575F31">
              <w:rPr>
                <w:rFonts w:ascii="Times New Roman" w:hAnsi="Times New Roman" w:cs="Times New Roman"/>
                <w:sz w:val="24"/>
                <w:szCs w:val="28"/>
              </w:rPr>
              <w:t>Политика российского правительства после восстания 1830-1831 гг. характеризовалась:</w:t>
            </w:r>
          </w:p>
          <w:p w:rsidR="00575F31" w:rsidRPr="00575F31" w:rsidRDefault="00575F31" w:rsidP="00575F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75F31">
              <w:rPr>
                <w:rFonts w:ascii="Times New Roman" w:hAnsi="Times New Roman" w:cs="Times New Roman"/>
                <w:sz w:val="24"/>
                <w:szCs w:val="28"/>
              </w:rPr>
              <w:t xml:space="preserve">А) </w:t>
            </w:r>
            <w:r w:rsidRPr="00575F31">
              <w:rPr>
                <w:rFonts w:ascii="Times New Roman" w:hAnsi="Times New Roman" w:cs="Times New Roman"/>
                <w:sz w:val="24"/>
                <w:szCs w:val="28"/>
              </w:rPr>
              <w:t>Ослаблением польского влияния в белорусских губерниях.</w:t>
            </w:r>
          </w:p>
          <w:p w:rsidR="00575F31" w:rsidRPr="00575F31" w:rsidRDefault="00575F31" w:rsidP="00575F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75F31">
              <w:rPr>
                <w:rFonts w:ascii="Times New Roman" w:hAnsi="Times New Roman" w:cs="Times New Roman"/>
                <w:sz w:val="24"/>
                <w:szCs w:val="28"/>
              </w:rPr>
              <w:t xml:space="preserve">Б) </w:t>
            </w:r>
            <w:r w:rsidRPr="00575F31">
              <w:rPr>
                <w:rFonts w:ascii="Times New Roman" w:hAnsi="Times New Roman" w:cs="Times New Roman"/>
                <w:sz w:val="24"/>
                <w:szCs w:val="28"/>
              </w:rPr>
              <w:t>Отменой российского законодательства в белорусских губерниях.</w:t>
            </w:r>
          </w:p>
          <w:p w:rsidR="00575F31" w:rsidRPr="00575F31" w:rsidRDefault="00575F31" w:rsidP="00575F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75F31">
              <w:rPr>
                <w:rFonts w:ascii="Times New Roman" w:hAnsi="Times New Roman" w:cs="Times New Roman"/>
                <w:sz w:val="24"/>
                <w:szCs w:val="28"/>
              </w:rPr>
              <w:t xml:space="preserve">В) </w:t>
            </w:r>
            <w:r w:rsidRPr="00575F31">
              <w:rPr>
                <w:rFonts w:ascii="Times New Roman" w:hAnsi="Times New Roman" w:cs="Times New Roman"/>
                <w:sz w:val="24"/>
                <w:szCs w:val="28"/>
              </w:rPr>
              <w:t xml:space="preserve">Отменой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крепостного права</w:t>
            </w:r>
          </w:p>
          <w:p w:rsidR="00575F31" w:rsidRDefault="00575F31" w:rsidP="00575F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75F31">
              <w:rPr>
                <w:rFonts w:ascii="Times New Roman" w:hAnsi="Times New Roman" w:cs="Times New Roman"/>
                <w:sz w:val="24"/>
                <w:szCs w:val="28"/>
              </w:rPr>
              <w:t xml:space="preserve">Г) </w:t>
            </w:r>
            <w:r w:rsidRPr="00575F31">
              <w:rPr>
                <w:rFonts w:ascii="Times New Roman" w:hAnsi="Times New Roman" w:cs="Times New Roman"/>
                <w:sz w:val="24"/>
                <w:szCs w:val="28"/>
              </w:rPr>
              <w:t>Принятием указа «О разборе шляхты в западных губерниях и об устройстве сего рода людей».</w:t>
            </w:r>
          </w:p>
          <w:p w:rsidR="00912764" w:rsidRDefault="00912764" w:rsidP="00575F3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75F31" w:rsidRPr="004D3EFC" w:rsidRDefault="00575F31" w:rsidP="00575F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r w:rsidRPr="004D3EFC">
              <w:rPr>
                <w:rFonts w:ascii="Times New Roman" w:hAnsi="Times New Roman" w:cs="Times New Roman"/>
              </w:rPr>
              <w:t>Установите соответствие:</w:t>
            </w:r>
          </w:p>
          <w:tbl>
            <w:tblPr>
              <w:tblStyle w:val="1"/>
              <w:tblW w:w="0" w:type="auto"/>
              <w:tblLook w:val="04A0" w:firstRow="1" w:lastRow="0" w:firstColumn="1" w:lastColumn="0" w:noHBand="0" w:noVBand="1"/>
            </w:tblPr>
            <w:tblGrid>
              <w:gridCol w:w="3726"/>
              <w:gridCol w:w="3765"/>
            </w:tblGrid>
            <w:tr w:rsidR="00575F31" w:rsidRPr="004D3EFC" w:rsidTr="00C44C8D">
              <w:tc>
                <w:tcPr>
                  <w:tcW w:w="4785" w:type="dxa"/>
                </w:tcPr>
                <w:p w:rsidR="00575F31" w:rsidRPr="004D3EFC" w:rsidRDefault="00575F31" w:rsidP="00575F31">
                  <w:pPr>
                    <w:rPr>
                      <w:rFonts w:ascii="Times New Roman" w:hAnsi="Times New Roman" w:cs="Times New Roman"/>
                    </w:rPr>
                  </w:pPr>
                  <w:r w:rsidRPr="004D3EFC">
                    <w:rPr>
                      <w:rFonts w:ascii="Times New Roman" w:hAnsi="Times New Roman" w:cs="Times New Roman"/>
                    </w:rPr>
                    <w:t>А- Генерал, командующий 2-ой русской армией</w:t>
                  </w:r>
                </w:p>
              </w:tc>
              <w:tc>
                <w:tcPr>
                  <w:tcW w:w="4786" w:type="dxa"/>
                </w:tcPr>
                <w:p w:rsidR="00575F31" w:rsidRPr="004D3EFC" w:rsidRDefault="00575F31" w:rsidP="00575F31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4D3EFC">
                    <w:rPr>
                      <w:rFonts w:ascii="Times New Roman" w:hAnsi="Times New Roman" w:cs="Times New Roman"/>
                    </w:rPr>
                    <w:t>Михал</w:t>
                  </w:r>
                  <w:proofErr w:type="spellEnd"/>
                  <w:r w:rsidRPr="004D3EFC">
                    <w:rPr>
                      <w:rFonts w:ascii="Times New Roman" w:hAnsi="Times New Roman" w:cs="Times New Roman"/>
                    </w:rPr>
                    <w:t xml:space="preserve"> Огинский</w:t>
                  </w:r>
                </w:p>
              </w:tc>
            </w:tr>
            <w:tr w:rsidR="00575F31" w:rsidRPr="004D3EFC" w:rsidTr="00C44C8D">
              <w:tc>
                <w:tcPr>
                  <w:tcW w:w="4785" w:type="dxa"/>
                </w:tcPr>
                <w:p w:rsidR="00575F31" w:rsidRPr="004D3EFC" w:rsidRDefault="00575F31" w:rsidP="00575F31">
                  <w:pPr>
                    <w:rPr>
                      <w:rFonts w:ascii="Times New Roman" w:hAnsi="Times New Roman" w:cs="Times New Roman"/>
                    </w:rPr>
                  </w:pPr>
                  <w:r w:rsidRPr="004D3EFC">
                    <w:rPr>
                      <w:rFonts w:ascii="Times New Roman" w:hAnsi="Times New Roman" w:cs="Times New Roman"/>
                    </w:rPr>
                    <w:t xml:space="preserve">Б- Один из авторов строительства </w:t>
                  </w:r>
                  <w:proofErr w:type="spellStart"/>
                  <w:r w:rsidRPr="004D3EFC">
                    <w:rPr>
                      <w:rFonts w:ascii="Times New Roman" w:hAnsi="Times New Roman" w:cs="Times New Roman"/>
                    </w:rPr>
                    <w:t>Бобруйской</w:t>
                  </w:r>
                  <w:proofErr w:type="spellEnd"/>
                  <w:r w:rsidRPr="004D3EFC">
                    <w:rPr>
                      <w:rFonts w:ascii="Times New Roman" w:hAnsi="Times New Roman" w:cs="Times New Roman"/>
                    </w:rPr>
                    <w:t xml:space="preserve"> крепости</w:t>
                  </w:r>
                </w:p>
              </w:tc>
              <w:tc>
                <w:tcPr>
                  <w:tcW w:w="4786" w:type="dxa"/>
                </w:tcPr>
                <w:p w:rsidR="00575F31" w:rsidRPr="004D3EFC" w:rsidRDefault="00575F31" w:rsidP="00575F31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</w:rPr>
                  </w:pPr>
                  <w:r w:rsidRPr="004D3EFC">
                    <w:rPr>
                      <w:rFonts w:ascii="Times New Roman" w:hAnsi="Times New Roman" w:cs="Times New Roman"/>
                    </w:rPr>
                    <w:t>Пётр Багратион</w:t>
                  </w:r>
                </w:p>
              </w:tc>
            </w:tr>
            <w:tr w:rsidR="00575F31" w:rsidRPr="004D3EFC" w:rsidTr="00C44C8D">
              <w:tc>
                <w:tcPr>
                  <w:tcW w:w="4785" w:type="dxa"/>
                </w:tcPr>
                <w:p w:rsidR="00575F31" w:rsidRPr="004D3EFC" w:rsidRDefault="00575F31" w:rsidP="00575F31">
                  <w:pPr>
                    <w:rPr>
                      <w:rFonts w:ascii="Times New Roman" w:hAnsi="Times New Roman" w:cs="Times New Roman"/>
                    </w:rPr>
                  </w:pPr>
                  <w:r w:rsidRPr="004D3EFC">
                    <w:rPr>
                      <w:rFonts w:ascii="Times New Roman" w:hAnsi="Times New Roman" w:cs="Times New Roman"/>
                    </w:rPr>
                    <w:t xml:space="preserve">В- генерал, прославившийся в битве под деревней </w:t>
                  </w:r>
                  <w:proofErr w:type="spellStart"/>
                  <w:r w:rsidRPr="004D3EFC">
                    <w:rPr>
                      <w:rFonts w:ascii="Times New Roman" w:hAnsi="Times New Roman" w:cs="Times New Roman"/>
                    </w:rPr>
                    <w:t>Клястицы</w:t>
                  </w:r>
                  <w:proofErr w:type="spellEnd"/>
                </w:p>
              </w:tc>
              <w:tc>
                <w:tcPr>
                  <w:tcW w:w="4786" w:type="dxa"/>
                </w:tcPr>
                <w:p w:rsidR="00575F31" w:rsidRPr="004D3EFC" w:rsidRDefault="00575F31" w:rsidP="00575F31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</w:rPr>
                  </w:pPr>
                  <w:r w:rsidRPr="004D3EFC">
                    <w:rPr>
                      <w:rFonts w:ascii="Times New Roman" w:hAnsi="Times New Roman" w:cs="Times New Roman"/>
                    </w:rPr>
                    <w:t xml:space="preserve">Яков </w:t>
                  </w:r>
                  <w:proofErr w:type="spellStart"/>
                  <w:r w:rsidRPr="004D3EFC">
                    <w:rPr>
                      <w:rFonts w:ascii="Times New Roman" w:hAnsi="Times New Roman" w:cs="Times New Roman"/>
                    </w:rPr>
                    <w:t>Кульнев</w:t>
                  </w:r>
                  <w:proofErr w:type="spellEnd"/>
                </w:p>
              </w:tc>
            </w:tr>
            <w:tr w:rsidR="00575F31" w:rsidRPr="004D3EFC" w:rsidTr="00C44C8D">
              <w:tc>
                <w:tcPr>
                  <w:tcW w:w="4785" w:type="dxa"/>
                </w:tcPr>
                <w:p w:rsidR="00575F31" w:rsidRPr="004D3EFC" w:rsidRDefault="00575F31" w:rsidP="00575F31">
                  <w:pPr>
                    <w:rPr>
                      <w:rFonts w:ascii="Times New Roman" w:hAnsi="Times New Roman" w:cs="Times New Roman"/>
                    </w:rPr>
                  </w:pPr>
                  <w:r w:rsidRPr="004D3EFC">
                    <w:rPr>
                      <w:rFonts w:ascii="Times New Roman" w:hAnsi="Times New Roman" w:cs="Times New Roman"/>
                    </w:rPr>
                    <w:t>Г- автор проекта «Положения о правлении автономным ВКЛ»</w:t>
                  </w:r>
                </w:p>
              </w:tc>
              <w:tc>
                <w:tcPr>
                  <w:tcW w:w="4786" w:type="dxa"/>
                </w:tcPr>
                <w:p w:rsidR="00575F31" w:rsidRPr="004D3EFC" w:rsidRDefault="00575F31" w:rsidP="00575F31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</w:rPr>
                  </w:pPr>
                  <w:r w:rsidRPr="004D3EFC">
                    <w:rPr>
                      <w:rFonts w:ascii="Times New Roman" w:hAnsi="Times New Roman" w:cs="Times New Roman"/>
                    </w:rPr>
                    <w:t xml:space="preserve">Теодор Нарбут </w:t>
                  </w:r>
                </w:p>
              </w:tc>
            </w:tr>
          </w:tbl>
          <w:p w:rsidR="00912764" w:rsidRDefault="00912764" w:rsidP="00575F3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75F31" w:rsidRDefault="00575F31" w:rsidP="00575F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3. </w:t>
            </w:r>
            <w:r w:rsidR="007914A3" w:rsidRPr="007914A3">
              <w:rPr>
                <w:rFonts w:ascii="Times New Roman" w:hAnsi="Times New Roman" w:cs="Times New Roman"/>
                <w:sz w:val="24"/>
                <w:szCs w:val="28"/>
              </w:rPr>
              <w:t>Принудительное и безвозмездное изъятие имений и имущества в пользу государства – это__________________________</w:t>
            </w:r>
          </w:p>
          <w:p w:rsidR="007914A3" w:rsidRDefault="007914A3" w:rsidP="00575F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914A3">
              <w:rPr>
                <w:rFonts w:ascii="Times New Roman" w:hAnsi="Times New Roman" w:cs="Times New Roman"/>
                <w:sz w:val="24"/>
                <w:szCs w:val="28"/>
              </w:rPr>
              <w:t xml:space="preserve">Тайное патриотическое общество, созданное в 1817 г. по инициативе студентов </w:t>
            </w:r>
            <w:proofErr w:type="spellStart"/>
            <w:r w:rsidRPr="007914A3">
              <w:rPr>
                <w:rFonts w:ascii="Times New Roman" w:hAnsi="Times New Roman" w:cs="Times New Roman"/>
                <w:sz w:val="24"/>
                <w:szCs w:val="28"/>
              </w:rPr>
              <w:t>Виленского</w:t>
            </w:r>
            <w:proofErr w:type="spellEnd"/>
            <w:r w:rsidRPr="007914A3">
              <w:rPr>
                <w:rFonts w:ascii="Times New Roman" w:hAnsi="Times New Roman" w:cs="Times New Roman"/>
                <w:sz w:val="24"/>
                <w:szCs w:val="28"/>
              </w:rPr>
              <w:t xml:space="preserve"> университета, называлось ____________________</w:t>
            </w:r>
          </w:p>
          <w:p w:rsidR="00912764" w:rsidRDefault="00912764" w:rsidP="00575F3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914A3" w:rsidRDefault="007914A3" w:rsidP="00575F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4. </w:t>
            </w:r>
            <w:r w:rsidR="00912764">
              <w:rPr>
                <w:rFonts w:ascii="Times New Roman" w:hAnsi="Times New Roman" w:cs="Times New Roman"/>
                <w:sz w:val="24"/>
                <w:szCs w:val="28"/>
              </w:rPr>
              <w:t>Когда были проведены реформы Киселева? Что они предусматривали?</w:t>
            </w:r>
          </w:p>
          <w:p w:rsidR="00912764" w:rsidRDefault="00912764" w:rsidP="00575F3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12764" w:rsidRDefault="00912764" w:rsidP="00575F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5.Сравните </w:t>
            </w:r>
            <w:r w:rsidRPr="00912764">
              <w:rPr>
                <w:rFonts w:ascii="Times New Roman" w:hAnsi="Times New Roman" w:cs="Times New Roman"/>
                <w:sz w:val="24"/>
                <w:szCs w:val="28"/>
              </w:rPr>
              <w:t>конфессиональное положение в белорусских губерниях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православных, католиков и униатов.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97"/>
              <w:gridCol w:w="2497"/>
              <w:gridCol w:w="2497"/>
            </w:tblGrid>
            <w:tr w:rsidR="00912764" w:rsidTr="00912764">
              <w:tc>
                <w:tcPr>
                  <w:tcW w:w="2497" w:type="dxa"/>
                </w:tcPr>
                <w:p w:rsidR="00912764" w:rsidRDefault="00912764" w:rsidP="00575F31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Православные</w:t>
                  </w:r>
                </w:p>
              </w:tc>
              <w:tc>
                <w:tcPr>
                  <w:tcW w:w="2497" w:type="dxa"/>
                </w:tcPr>
                <w:p w:rsidR="00912764" w:rsidRDefault="00912764" w:rsidP="00575F31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Католики</w:t>
                  </w:r>
                </w:p>
              </w:tc>
              <w:tc>
                <w:tcPr>
                  <w:tcW w:w="2497" w:type="dxa"/>
                </w:tcPr>
                <w:p w:rsidR="00912764" w:rsidRDefault="00912764" w:rsidP="00575F31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Униаты</w:t>
                  </w:r>
                </w:p>
              </w:tc>
            </w:tr>
            <w:tr w:rsidR="00912764" w:rsidTr="00912764">
              <w:tc>
                <w:tcPr>
                  <w:tcW w:w="2497" w:type="dxa"/>
                </w:tcPr>
                <w:p w:rsidR="00912764" w:rsidRDefault="00912764" w:rsidP="00575F31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2497" w:type="dxa"/>
                </w:tcPr>
                <w:p w:rsidR="00912764" w:rsidRDefault="00912764" w:rsidP="00575F31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2497" w:type="dxa"/>
                </w:tcPr>
                <w:p w:rsidR="00912764" w:rsidRDefault="00912764" w:rsidP="00575F31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</w:tbl>
          <w:p w:rsidR="00912764" w:rsidRPr="00575F31" w:rsidRDefault="00912764" w:rsidP="00575F3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5B2B49" w:rsidRDefault="005B2B49" w:rsidP="00575F31">
      <w:pPr>
        <w:spacing w:after="0"/>
      </w:pPr>
    </w:p>
    <w:sectPr w:rsidR="005B2B49" w:rsidSect="00575F3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4624F"/>
    <w:multiLevelType w:val="hybridMultilevel"/>
    <w:tmpl w:val="47DC3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010AA2"/>
    <w:multiLevelType w:val="hybridMultilevel"/>
    <w:tmpl w:val="47DC3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10F"/>
    <w:rsid w:val="00575F31"/>
    <w:rsid w:val="005B2B49"/>
    <w:rsid w:val="007914A3"/>
    <w:rsid w:val="0079210F"/>
    <w:rsid w:val="0091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A97BB-B40F-47D9-B3F4-8BE31F78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F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75F31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575F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2023-11-16T14:14:00Z</dcterms:created>
  <dcterms:modified xsi:type="dcterms:W3CDTF">2023-11-16T14:32:00Z</dcterms:modified>
</cp:coreProperties>
</file>