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50" w:rsidRDefault="00334450" w:rsidP="00334450">
      <w:pPr>
        <w:pStyle w:val="a3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</w:rPr>
      </w:pPr>
      <w:r>
        <w:rPr>
          <w:rFonts w:ascii="Georgia" w:hAnsi="Georgia"/>
          <w:color w:val="4A4A4A"/>
          <w:sz w:val="27"/>
          <w:szCs w:val="27"/>
        </w:rPr>
        <w:t>ВООРУЖЕНИЕ И СНАРЯЖЕНИЕ</w:t>
      </w:r>
    </w:p>
    <w:p w:rsidR="00334450" w:rsidRDefault="00334450" w:rsidP="00334450">
      <w:pPr>
        <w:pStyle w:val="a3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</w:rPr>
      </w:pPr>
      <w:r w:rsidRPr="00334450">
        <w:rPr>
          <w:rFonts w:ascii="Georgia" w:hAnsi="Georgia"/>
          <w:noProof/>
          <w:color w:val="4A4A4A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14E66E9A" wp14:editId="672DCA15">
            <wp:simplePos x="0" y="0"/>
            <wp:positionH relativeFrom="margin">
              <wp:align>left</wp:align>
            </wp:positionH>
            <wp:positionV relativeFrom="paragraph">
              <wp:posOffset>1844675</wp:posOffset>
            </wp:positionV>
            <wp:extent cx="4057015" cy="3573780"/>
            <wp:effectExtent l="0" t="0" r="635" b="7620"/>
            <wp:wrapSquare wrapText="bothSides"/>
            <wp:docPr id="1" name="Рисунок 1" descr="C:\Users\Natas\Desktop\NlQ5_8lGL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s\Desktop\NlQ5_8lGL7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color w:val="4A4A4A"/>
          <w:sz w:val="27"/>
          <w:szCs w:val="27"/>
        </w:rPr>
        <w:t>Вооружение и снаряжение в двух армиях практически одинаковы. Рыцари и кавалерия вооружены копьем, мечом, кинжалом, иногда булавой; в основном носили кольчугу, но постепенно в течение Столетней войны сменили ее на латы; боевые доспехи дополнялись шлемом, щитом и шпорами. Общепринято в то время каждому рыцарю держать при себе нескольких вооруженных слуг, обычно трех: двух лучников и одного меченосца, вместе составлявших «копье». Таким образом, когда упоминается о количестве участвовавших в битвах копий, нужно увеличить его примерно в четыре раза.</w:t>
      </w:r>
    </w:p>
    <w:p w:rsidR="00334450" w:rsidRDefault="00334450" w:rsidP="00334450">
      <w:pPr>
        <w:pStyle w:val="a3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</w:rPr>
      </w:pPr>
      <w:r>
        <w:rPr>
          <w:rFonts w:ascii="Georgia" w:hAnsi="Georgia"/>
          <w:color w:val="4A4A4A"/>
          <w:sz w:val="27"/>
          <w:szCs w:val="27"/>
        </w:rPr>
        <w:t>Английский лучник, и конный, и пеший, всегда носил с собой большой лук, меч и обычно кинжал. Из длинного лука можно в минуту произвести шесть выстрелов, стрельба эффективна на расстоянии 250 ярдов, а вообще предел досягаемости этого оружия приблизительно 350 ярдов[20].</w:t>
      </w:r>
    </w:p>
    <w:p w:rsidR="00334450" w:rsidRDefault="00334450" w:rsidP="00334450">
      <w:pPr>
        <w:pStyle w:val="a3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</w:rPr>
      </w:pPr>
    </w:p>
    <w:p w:rsidR="00334450" w:rsidRPr="00334450" w:rsidRDefault="00334450" w:rsidP="00334450">
      <w:pPr>
        <w:pStyle w:val="a3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</w:rPr>
      </w:pPr>
      <w:r w:rsidRPr="00334450">
        <w:rPr>
          <w:rFonts w:ascii="Georgia" w:hAnsi="Georgia"/>
          <w:noProof/>
          <w:color w:val="4A4A4A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7EDC63C6" wp14:editId="67ECA9A6">
            <wp:simplePos x="0" y="0"/>
            <wp:positionH relativeFrom="column">
              <wp:posOffset>3141345</wp:posOffset>
            </wp:positionH>
            <wp:positionV relativeFrom="paragraph">
              <wp:posOffset>94615</wp:posOffset>
            </wp:positionV>
            <wp:extent cx="3029585" cy="3276600"/>
            <wp:effectExtent l="0" t="0" r="0" b="0"/>
            <wp:wrapSquare wrapText="bothSides"/>
            <wp:docPr id="2" name="Рисунок 2" descr="C:\Users\Natas\Desktop\scale_1200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s\Desktop\scale_1200 (1)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color w:val="4A4A4A"/>
          <w:sz w:val="27"/>
          <w:szCs w:val="27"/>
        </w:rPr>
        <w:t>Французские лучники вооружены арбалетом. Оружие это более мощное, чем большой лук, но имеет по сравнению с ним один очень важный недостаток: чтобы зарядить и выстрелить, арбалетчик затрачивает в четыре раза больше времени, чем лучник. Кроме того, из арбалета сложнее попасть в цель и у него малая дальность стрельбы.</w:t>
      </w:r>
      <w:r w:rsidRPr="0033445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34450" w:rsidRDefault="00334450" w:rsidP="00334450">
      <w:pPr>
        <w:pStyle w:val="a3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</w:rPr>
      </w:pPr>
      <w:r>
        <w:rPr>
          <w:rFonts w:ascii="Georgia" w:hAnsi="Georgia"/>
          <w:color w:val="4A4A4A"/>
          <w:sz w:val="27"/>
          <w:szCs w:val="27"/>
        </w:rPr>
        <w:t xml:space="preserve">Хотя обе армии устроены и вооружены практически одинаково, они резко отличались по своей эффективности. Опыт французских вооруженных сил ограничен случайными столкновениями со </w:t>
      </w:r>
      <w:r>
        <w:rPr>
          <w:rFonts w:ascii="Georgia" w:hAnsi="Georgia"/>
          <w:color w:val="4A4A4A"/>
          <w:sz w:val="27"/>
          <w:szCs w:val="27"/>
        </w:rPr>
        <w:lastRenderedPageBreak/>
        <w:t>своими вассалами</w:t>
      </w:r>
      <w:r>
        <w:rPr>
          <w:rFonts w:ascii="Georgia" w:hAnsi="Georgia"/>
          <w:color w:val="4A4A4A"/>
          <w:sz w:val="27"/>
          <w:szCs w:val="27"/>
        </w:rPr>
        <w:t xml:space="preserve">; английская армия ко времени начала боевых действий помнила еще свои успехи в шотландских кампаниях. Эдуард III добавил ко всем этим преимуществам английской армии контрактную систему, пополнив свои вооруженные силы профессиональными солдатами, прекрасно обученными и дисциплинированными. </w:t>
      </w:r>
    </w:p>
    <w:p w:rsidR="00334450" w:rsidRDefault="00334450" w:rsidP="00334450">
      <w:pPr>
        <w:pStyle w:val="a3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</w:rPr>
      </w:pPr>
      <w:r>
        <w:rPr>
          <w:rFonts w:ascii="Georgia" w:hAnsi="Georgia"/>
          <w:color w:val="4A4A4A"/>
          <w:sz w:val="27"/>
          <w:szCs w:val="27"/>
        </w:rPr>
        <w:t>Что касается третьего рода войск – артиллерии, –</w:t>
      </w:r>
      <w:r>
        <w:rPr>
          <w:rFonts w:ascii="Georgia" w:hAnsi="Georgia"/>
          <w:color w:val="4A4A4A"/>
          <w:sz w:val="27"/>
          <w:szCs w:val="27"/>
        </w:rPr>
        <w:t xml:space="preserve"> </w:t>
      </w:r>
      <w:r>
        <w:rPr>
          <w:rFonts w:ascii="Georgia" w:hAnsi="Georgia"/>
          <w:color w:val="4A4A4A"/>
          <w:sz w:val="27"/>
          <w:szCs w:val="27"/>
        </w:rPr>
        <w:t xml:space="preserve">первым настоящим участием артиллерии в сражении можно назвать битву при </w:t>
      </w:r>
      <w:proofErr w:type="spellStart"/>
      <w:r>
        <w:rPr>
          <w:rFonts w:ascii="Georgia" w:hAnsi="Georgia"/>
          <w:color w:val="4A4A4A"/>
          <w:sz w:val="27"/>
          <w:szCs w:val="27"/>
        </w:rPr>
        <w:t>Креси</w:t>
      </w:r>
      <w:proofErr w:type="spellEnd"/>
      <w:r>
        <w:rPr>
          <w:rFonts w:ascii="Georgia" w:hAnsi="Georgia"/>
          <w:color w:val="4A4A4A"/>
          <w:sz w:val="27"/>
          <w:szCs w:val="27"/>
        </w:rPr>
        <w:t xml:space="preserve">, состоявшуюся </w:t>
      </w:r>
      <w:r>
        <w:rPr>
          <w:rFonts w:ascii="Georgia" w:hAnsi="Georgia"/>
          <w:color w:val="4A4A4A"/>
          <w:sz w:val="27"/>
          <w:szCs w:val="27"/>
        </w:rPr>
        <w:t>в 1346 году</w:t>
      </w:r>
      <w:r>
        <w:rPr>
          <w:rFonts w:ascii="Georgia" w:hAnsi="Georgia"/>
          <w:color w:val="4A4A4A"/>
          <w:sz w:val="27"/>
          <w:szCs w:val="27"/>
        </w:rPr>
        <w:t>. До того дня этот род войск отсутствовал.</w:t>
      </w:r>
    </w:p>
    <w:p w:rsidR="00797D23" w:rsidRDefault="00797D23">
      <w:bookmarkStart w:id="0" w:name="_GoBack"/>
      <w:bookmarkEnd w:id="0"/>
    </w:p>
    <w:sectPr w:rsidR="0079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50"/>
    <w:rsid w:val="00334450"/>
    <w:rsid w:val="007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60534-DAA1-44DB-B6DF-4AF68615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2021-12-09T13:30:00Z</dcterms:created>
  <dcterms:modified xsi:type="dcterms:W3CDTF">2021-12-09T13:34:00Z</dcterms:modified>
</cp:coreProperties>
</file>