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21" w:rsidRDefault="001D6F21" w:rsidP="001D6F21">
      <w:pPr>
        <w:pStyle w:val="Default"/>
      </w:pPr>
    </w:p>
    <w:p w:rsidR="001D6F21" w:rsidRDefault="001D6F21" w:rsidP="001D6F21">
      <w:pPr>
        <w:pStyle w:val="Default"/>
        <w:jc w:val="center"/>
        <w:rPr>
          <w:b/>
          <w:bCs/>
          <w:sz w:val="28"/>
          <w:szCs w:val="28"/>
        </w:rPr>
      </w:pPr>
      <w:r w:rsidRPr="001D6F21">
        <w:rPr>
          <w:b/>
          <w:bCs/>
          <w:sz w:val="28"/>
          <w:szCs w:val="28"/>
        </w:rPr>
        <w:t xml:space="preserve">Тема урока: </w:t>
      </w:r>
      <w:r>
        <w:rPr>
          <w:b/>
          <w:bCs/>
          <w:sz w:val="28"/>
          <w:szCs w:val="28"/>
        </w:rPr>
        <w:t>«</w:t>
      </w:r>
      <w:r w:rsidRPr="001D6F21">
        <w:rPr>
          <w:b/>
          <w:bCs/>
          <w:sz w:val="28"/>
          <w:szCs w:val="28"/>
        </w:rPr>
        <w:t>Инновационное развитие страны</w:t>
      </w:r>
      <w:r>
        <w:rPr>
          <w:b/>
          <w:bCs/>
          <w:sz w:val="28"/>
          <w:szCs w:val="28"/>
        </w:rPr>
        <w:t>»</w:t>
      </w:r>
    </w:p>
    <w:p w:rsidR="001D6F21" w:rsidRDefault="001D6F21" w:rsidP="001D6F21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Класс: 11 «Б»</w:t>
      </w:r>
    </w:p>
    <w:p w:rsidR="001D6F21" w:rsidRPr="001D6F21" w:rsidRDefault="001D6F21" w:rsidP="001D6F21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Дата: 15.04.2026</w:t>
      </w:r>
    </w:p>
    <w:p w:rsidR="001D6F21" w:rsidRDefault="001D6F21" w:rsidP="001D6F21">
      <w:pPr>
        <w:pStyle w:val="Default"/>
        <w:rPr>
          <w:sz w:val="28"/>
          <w:szCs w:val="28"/>
        </w:rPr>
      </w:pPr>
      <w:r w:rsidRPr="001D6F21">
        <w:rPr>
          <w:sz w:val="28"/>
          <w:szCs w:val="28"/>
        </w:rPr>
        <w:t xml:space="preserve">Цели: </w:t>
      </w:r>
    </w:p>
    <w:p w:rsidR="001D6F21" w:rsidRPr="001D6F21" w:rsidRDefault="001D6F21" w:rsidP="001D6F2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6F21">
        <w:rPr>
          <w:sz w:val="28"/>
          <w:szCs w:val="28"/>
        </w:rPr>
        <w:t xml:space="preserve">обучающие: определять понятия высокие технологии, инновации; </w:t>
      </w:r>
    </w:p>
    <w:p w:rsidR="001D6F21" w:rsidRPr="001D6F21" w:rsidRDefault="001D6F21" w:rsidP="001D6F21">
      <w:pPr>
        <w:pStyle w:val="Default"/>
        <w:ind w:firstLine="360"/>
        <w:jc w:val="both"/>
        <w:rPr>
          <w:sz w:val="28"/>
          <w:szCs w:val="28"/>
        </w:rPr>
      </w:pPr>
      <w:r w:rsidRPr="001D6F21">
        <w:rPr>
          <w:sz w:val="28"/>
          <w:szCs w:val="28"/>
        </w:rPr>
        <w:t>уметь использовать раз</w:t>
      </w:r>
      <w:r>
        <w:rPr>
          <w:sz w:val="28"/>
          <w:szCs w:val="28"/>
        </w:rPr>
        <w:t xml:space="preserve">личные источники информации для </w:t>
      </w:r>
      <w:r w:rsidRPr="001D6F21">
        <w:rPr>
          <w:sz w:val="28"/>
          <w:szCs w:val="28"/>
        </w:rPr>
        <w:t xml:space="preserve">характеристики: </w:t>
      </w:r>
    </w:p>
    <w:p w:rsidR="001D6F21" w:rsidRPr="001D6F21" w:rsidRDefault="001D6F21" w:rsidP="001D6F21">
      <w:pPr>
        <w:pStyle w:val="Default"/>
        <w:ind w:firstLine="360"/>
        <w:jc w:val="both"/>
        <w:rPr>
          <w:sz w:val="28"/>
          <w:szCs w:val="28"/>
        </w:rPr>
      </w:pPr>
      <w:r w:rsidRPr="001D6F21">
        <w:rPr>
          <w:sz w:val="28"/>
          <w:szCs w:val="28"/>
        </w:rPr>
        <w:t xml:space="preserve">- достижений в сфере разработки высоких технологий; </w:t>
      </w:r>
    </w:p>
    <w:p w:rsidR="001D6F21" w:rsidRPr="001D6F21" w:rsidRDefault="001D6F21" w:rsidP="001D6F21">
      <w:pPr>
        <w:pStyle w:val="Default"/>
        <w:ind w:firstLine="360"/>
        <w:jc w:val="both"/>
        <w:rPr>
          <w:sz w:val="28"/>
          <w:szCs w:val="28"/>
        </w:rPr>
      </w:pPr>
      <w:r w:rsidRPr="001D6F21">
        <w:rPr>
          <w:sz w:val="28"/>
          <w:szCs w:val="28"/>
        </w:rPr>
        <w:t xml:space="preserve">- основных направлений инновационного развития </w:t>
      </w:r>
      <w:proofErr w:type="gramStart"/>
      <w:r w:rsidRPr="001D6F21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 </w:t>
      </w:r>
      <w:r w:rsidRPr="001D6F21">
        <w:rPr>
          <w:sz w:val="28"/>
          <w:szCs w:val="28"/>
        </w:rPr>
        <w:t>и</w:t>
      </w:r>
      <w:proofErr w:type="gramEnd"/>
      <w:r w:rsidRPr="001D6F21">
        <w:rPr>
          <w:sz w:val="28"/>
          <w:szCs w:val="28"/>
        </w:rPr>
        <w:t xml:space="preserve"> региона </w:t>
      </w:r>
    </w:p>
    <w:p w:rsidR="001D6F21" w:rsidRPr="001D6F21" w:rsidRDefault="001D6F21" w:rsidP="001D6F2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6F21">
        <w:rPr>
          <w:sz w:val="28"/>
          <w:szCs w:val="28"/>
        </w:rPr>
        <w:t xml:space="preserve">развивающие: совершенствование умений учащихся работать с </w:t>
      </w:r>
      <w:proofErr w:type="gramStart"/>
      <w:r w:rsidRPr="001D6F21">
        <w:rPr>
          <w:sz w:val="28"/>
          <w:szCs w:val="28"/>
        </w:rPr>
        <w:t xml:space="preserve">различными </w:t>
      </w:r>
      <w:r>
        <w:rPr>
          <w:sz w:val="28"/>
          <w:szCs w:val="28"/>
        </w:rPr>
        <w:t xml:space="preserve"> </w:t>
      </w:r>
      <w:r w:rsidRPr="001D6F21">
        <w:rPr>
          <w:sz w:val="28"/>
          <w:szCs w:val="28"/>
        </w:rPr>
        <w:t>источниками</w:t>
      </w:r>
      <w:proofErr w:type="gramEnd"/>
      <w:r w:rsidRPr="001D6F21">
        <w:rPr>
          <w:sz w:val="28"/>
          <w:szCs w:val="28"/>
        </w:rPr>
        <w:t xml:space="preserve"> информации </w:t>
      </w:r>
    </w:p>
    <w:p w:rsidR="001D6F21" w:rsidRDefault="001D6F21" w:rsidP="001D6F2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D6F21">
        <w:rPr>
          <w:sz w:val="28"/>
          <w:szCs w:val="28"/>
        </w:rPr>
        <w:t xml:space="preserve">воспитательные: совершенствование политической и экономической </w:t>
      </w:r>
      <w:proofErr w:type="gramStart"/>
      <w:r w:rsidRPr="001D6F21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 xml:space="preserve"> </w:t>
      </w:r>
      <w:r w:rsidRPr="001D6F21">
        <w:rPr>
          <w:sz w:val="28"/>
          <w:szCs w:val="28"/>
        </w:rPr>
        <w:t>учащихся</w:t>
      </w:r>
      <w:proofErr w:type="gramEnd"/>
      <w:r w:rsidRPr="001D6F21">
        <w:rPr>
          <w:sz w:val="28"/>
          <w:szCs w:val="28"/>
        </w:rPr>
        <w:t xml:space="preserve">, воспитание гражданской ответственности и </w:t>
      </w:r>
      <w:r>
        <w:rPr>
          <w:sz w:val="28"/>
          <w:szCs w:val="28"/>
        </w:rPr>
        <w:t xml:space="preserve"> </w:t>
      </w:r>
      <w:r w:rsidRPr="001D6F21">
        <w:rPr>
          <w:sz w:val="28"/>
          <w:szCs w:val="28"/>
        </w:rPr>
        <w:t xml:space="preserve">активной гражданской позиции. </w:t>
      </w:r>
    </w:p>
    <w:p w:rsidR="001D6F21" w:rsidRPr="001D6F21" w:rsidRDefault="001D6F21" w:rsidP="001D6F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Тип урока: комбинированный.</w:t>
      </w:r>
    </w:p>
    <w:p w:rsidR="002355E6" w:rsidRDefault="001D6F21" w:rsidP="001D6F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F21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1D6F21" w:rsidRDefault="001D6F21" w:rsidP="001D6F2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этап.</w:t>
      </w:r>
    </w:p>
    <w:p w:rsidR="001D6F21" w:rsidRDefault="001D6F21" w:rsidP="001D6F2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Этап проверки домашнего задания.</w:t>
      </w:r>
    </w:p>
    <w:p w:rsidR="001D6F21" w:rsidRDefault="001D6F21" w:rsidP="001D6F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Тест: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1.Понятие «социальный состав» включает такие критерии, как: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18pt;height:15.8pt" o:ole="">
            <v:imagedata r:id="rId5" o:title=""/>
          </v:shape>
          <w:control r:id="rId6" w:name="DefaultOcxName" w:shapeid="_x0000_i1165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городское и сельское население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64" type="#_x0000_t75" style="width:18pt;height:15.8pt" o:ole="">
            <v:imagedata r:id="rId5" o:title=""/>
          </v:shape>
          <w:control r:id="rId7" w:name="DefaultOcxName1" w:shapeid="_x0000_i1164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численность населения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63" type="#_x0000_t75" style="width:18pt;height:15.8pt" o:ole="">
            <v:imagedata r:id="rId5" o:title=""/>
          </v:shape>
          <w:control r:id="rId8" w:name="DefaultOcxName2" w:shapeid="_x0000_i1163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демографические угрозы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62" type="#_x0000_t75" style="width:18pt;height:15.8pt" o:ole="">
            <v:imagedata r:id="rId5" o:title=""/>
          </v:shape>
          <w:control r:id="rId9" w:name="DefaultOcxName3" w:shapeid="_x0000_i1162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этнический и религиозный состав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61" type="#_x0000_t75" style="width:18pt;height:15.8pt" o:ole="">
            <v:imagedata r:id="rId5" o:title=""/>
          </v:shape>
          <w:control r:id="rId10" w:name="DefaultOcxName4" w:shapeid="_x0000_i1161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миграция населения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2.Численность, возраст, здоровье, смертность и рождаемость, миграцию населения изучает…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60" type="#_x0000_t75" style="width:18pt;height:15.8pt" o:ole="">
            <v:imagedata r:id="rId11" o:title=""/>
          </v:shape>
          <w:control r:id="rId12" w:name="DefaultOcxName5" w:shapeid="_x0000_i1160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Социология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9" type="#_x0000_t75" style="width:18pt;height:15.8pt" o:ole="">
            <v:imagedata r:id="rId11" o:title=""/>
          </v:shape>
          <w:control r:id="rId13" w:name="DefaultOcxName6" w:shapeid="_x0000_i1159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8" type="#_x0000_t75" style="width:18pt;height:15.8pt" o:ole="">
            <v:imagedata r:id="rId11" o:title=""/>
          </v:shape>
          <w:control r:id="rId14" w:name="DefaultOcxName7" w:shapeid="_x0000_i1158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География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7" type="#_x0000_t75" style="width:18pt;height:15.8pt" o:ole="">
            <v:imagedata r:id="rId11" o:title=""/>
          </v:shape>
          <w:control r:id="rId15" w:name="DefaultOcxName8" w:shapeid="_x0000_i1157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Статистика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6" type="#_x0000_t75" style="width:18pt;height:15.8pt" o:ole="">
            <v:imagedata r:id="rId11" o:title=""/>
          </v:shape>
          <w:control r:id="rId16" w:name="DefaultOcxName9" w:shapeid="_x0000_i1156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Гендерная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3.Состояние защищенности социально-экономического развития государства и общества от демографического угроз – это: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5" type="#_x0000_t75" style="width:18pt;height:15.8pt" o:ole="">
            <v:imagedata r:id="rId11" o:title=""/>
          </v:shape>
          <w:control r:id="rId17" w:name="DefaultOcxName10" w:shapeid="_x0000_i1155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национальная безопасность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4" type="#_x0000_t75" style="width:18pt;height:15.8pt" o:ole="">
            <v:imagedata r:id="rId11" o:title=""/>
          </v:shape>
          <w:control r:id="rId18" w:name="DefaultOcxName11" w:shapeid="_x0000_i1154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здоровый образ жизни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3" type="#_x0000_t75" style="width:18pt;height:15.8pt" o:ole="">
            <v:imagedata r:id="rId11" o:title=""/>
          </v:shape>
          <w:control r:id="rId19" w:name="DefaultOcxName12" w:shapeid="_x0000_i1153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международная безопасность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2" type="#_x0000_t75" style="width:18pt;height:15.8pt" o:ole="">
            <v:imagedata r:id="rId11" o:title=""/>
          </v:shape>
          <w:control r:id="rId20" w:name="DefaultOcxName13" w:shapeid="_x0000_i1152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демографическая безопасность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1" type="#_x0000_t75" style="width:18pt;height:15.8pt" o:ole="">
            <v:imagedata r:id="rId11" o:title=""/>
          </v:shape>
          <w:control r:id="rId21" w:name="DefaultOcxName14" w:shapeid="_x0000_i1151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демографическая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4.К приоритетным направлениям государственной молодежной политики относятся: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50" type="#_x0000_t75" style="width:18pt;height:15.8pt" o:ole="">
            <v:imagedata r:id="rId5" o:title=""/>
          </v:shape>
          <w:control r:id="rId22" w:name="DefaultOcxName15" w:shapeid="_x0000_i1150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экологической культуры и бережное отношение к окружающей среде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9" type="#_x0000_t75" style="width:18pt;height:15.8pt" o:ole="">
            <v:imagedata r:id="rId5" o:title=""/>
          </v:shape>
          <w:control r:id="rId23" w:name="DefaultOcxName16" w:shapeid="_x0000_i1149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социально-экономическая поддержка молодой семьи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object w:dxaOrig="1440" w:dyaOrig="1440">
          <v:shape id="_x0000_i1148" type="#_x0000_t75" style="width:18pt;height:15.8pt" o:ole="">
            <v:imagedata r:id="rId5" o:title=""/>
          </v:shape>
          <w:control r:id="rId24" w:name="DefaultOcxName17" w:shapeid="_x0000_i1148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возникновение семей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7" type="#_x0000_t75" style="width:18pt;height:15.8pt" o:ole="">
            <v:imagedata r:id="rId5" o:title=""/>
          </v:shape>
          <w:control r:id="rId25" w:name="DefaultOcxName18" w:shapeid="_x0000_i1147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возрастание доли работников квалифицированного труда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6" type="#_x0000_t75" style="width:18pt;height:15.8pt" o:ole="">
            <v:imagedata r:id="rId5" o:title=""/>
          </v:shape>
          <w:control r:id="rId26" w:name="DefaultOcxName19" w:shapeid="_x0000_i1146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и трудоустройство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5.В Законе Республики Беларусь «О свободе совести и религиозных организациях» отмечается…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5" type="#_x0000_t75" style="width:18pt;height:15.8pt" o:ole="">
            <v:imagedata r:id="rId5" o:title=""/>
          </v:shape>
          <w:control r:id="rId27" w:name="DefaultOcxName20" w:shapeid="_x0000_i1145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определяющая роль Католической церкви в историческом становлении и развитии белорусского народа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4" type="#_x0000_t75" style="width:18pt;height:15.8pt" o:ole="">
            <v:imagedata r:id="rId5" o:title=""/>
          </v:shape>
          <w:control r:id="rId28" w:name="DefaultOcxName21" w:shapeid="_x0000_i1144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неотделимость от общей истории народа Беларуси евангелическо-лютеранской церкви, иудаизма и ислама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3" type="#_x0000_t75" style="width:18pt;height:15.8pt" o:ole="">
            <v:imagedata r:id="rId5" o:title=""/>
          </v:shape>
          <w:control r:id="rId29" w:name="DefaultOcxName22" w:shapeid="_x0000_i1143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определяющая роль Православной церкви в историческом становлении и развитии духовных, культурных и государственных традиций белорусского народа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2" type="#_x0000_t75" style="width:18pt;height:15.8pt" o:ole="">
            <v:imagedata r:id="rId5" o:title=""/>
          </v:shape>
          <w:control r:id="rId30" w:name="DefaultOcxName23" w:shapeid="_x0000_i1142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 религиозных организаций участвовать в деятельности политических партий и других общественных объединений, преследующих политические цели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1" type="#_x0000_t75" style="width:18pt;height:15.8pt" o:ole="">
            <v:imagedata r:id="rId5" o:title=""/>
          </v:shape>
          <w:control r:id="rId31" w:name="DefaultOcxName24" w:shapeid="_x0000_i1141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духовной, культурной и исторической роли Униатской церкви на территории Беларуси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6.Целенаправленная деятельность государственных структур по регулированию взаимоотношений между </w:t>
      </w:r>
      <w:proofErr w:type="gramStart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нациями ,</w:t>
      </w:r>
      <w:proofErr w:type="gramEnd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этническими группами - это: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40" type="#_x0000_t75" style="width:18pt;height:15.8pt" o:ole="">
            <v:imagedata r:id="rId11" o:title=""/>
          </v:shape>
          <w:control r:id="rId32" w:name="DefaultOcxName25" w:shapeid="_x0000_i1140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конфессиональная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9" type="#_x0000_t75" style="width:18pt;height:15.8pt" o:ole="">
            <v:imagedata r:id="rId11" o:title=""/>
          </v:shape>
          <w:control r:id="rId33" w:name="DefaultOcxName26" w:shapeid="_x0000_i1139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демографическая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8" type="#_x0000_t75" style="width:18pt;height:15.8pt" o:ole="">
            <v:imagedata r:id="rId11" o:title=""/>
          </v:shape>
          <w:control r:id="rId34" w:name="DefaultOcxName27" w:shapeid="_x0000_i1138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национальная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7" type="#_x0000_t75" style="width:18pt;height:15.8pt" o:ole="">
            <v:imagedata r:id="rId11" o:title=""/>
          </v:shape>
          <w:control r:id="rId35" w:name="DefaultOcxName28" w:shapeid="_x0000_i1137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молодежная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6" type="#_x0000_t75" style="width:18pt;height:15.8pt" o:ole="">
            <v:imagedata r:id="rId11" o:title=""/>
          </v:shape>
          <w:control r:id="rId36" w:name="DefaultOcxName29" w:shapeid="_x0000_i1136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государственная политика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7.Верно ли, что к демографическим угрозам </w:t>
      </w:r>
      <w:proofErr w:type="gramStart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относятся: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неблагоприятная возрастная структура населения, связанная со старением населения;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уменьшение числа браков?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5" type="#_x0000_t75" style="width:18pt;height:15.8pt" o:ole="">
            <v:imagedata r:id="rId11" o:title=""/>
          </v:shape>
          <w:control r:id="rId37" w:name="DefaultOcxName30" w:shapeid="_x0000_i1135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4" type="#_x0000_t75" style="width:18pt;height:15.8pt" o:ole="">
            <v:imagedata r:id="rId11" o:title=""/>
          </v:shape>
          <w:control r:id="rId38" w:name="DefaultOcxName31" w:shapeid="_x0000_i1134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Б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3" type="#_x0000_t75" style="width:18pt;height:15.8pt" o:ole="">
            <v:imagedata r:id="rId11" o:title=""/>
          </v:shape>
          <w:control r:id="rId39" w:name="DefaultOcxName32" w:shapeid="_x0000_i1133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верны оба суждения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2" type="#_x0000_t75" style="width:18pt;height:15.8pt" o:ole="">
            <v:imagedata r:id="rId11" o:title=""/>
          </v:shape>
          <w:control r:id="rId40" w:name="DefaultOcxName33" w:shapeid="_x0000_i1132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 суждения неверны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8.Верно ли, что основной задачей обеспечения демографической безопасности в Республике Беларусь </w:t>
      </w:r>
      <w:proofErr w:type="gramStart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является: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реализация мер, направленных на повышение качества жизни населения;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формирование предпосылок для улучшения процесса воспроизводства населения?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1" type="#_x0000_t75" style="width:18pt;height:15.8pt" o:ole="">
            <v:imagedata r:id="rId11" o:title=""/>
          </v:shape>
          <w:control r:id="rId41" w:name="DefaultOcxName34" w:shapeid="_x0000_i1131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30" type="#_x0000_t75" style="width:18pt;height:15.8pt" o:ole="">
            <v:imagedata r:id="rId11" o:title=""/>
          </v:shape>
          <w:control r:id="rId42" w:name="DefaultOcxName35" w:shapeid="_x0000_i1130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Б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9" type="#_x0000_t75" style="width:18pt;height:15.8pt" o:ole="">
            <v:imagedata r:id="rId11" o:title=""/>
          </v:shape>
          <w:control r:id="rId43" w:name="DefaultOcxName36" w:shapeid="_x0000_i1129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верны оба суждения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8" type="#_x0000_t75" style="width:18pt;height:15.8pt" o:ole="">
            <v:imagedata r:id="rId11" o:title=""/>
          </v:shape>
          <w:control r:id="rId44" w:name="DefaultOcxName37" w:shapeid="_x0000_i1128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 суждения неверны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9.Верно ли, что к гендерным проблемам в нашей стране </w:t>
      </w:r>
      <w:proofErr w:type="gramStart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относят: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</w:t>
      </w:r>
      <w:proofErr w:type="gramEnd"/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большую занятость женщин воспитанием детей;</w: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большее количество женщин-руководителей?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7" type="#_x0000_t75" style="width:18pt;height:15.8pt" o:ole="">
            <v:imagedata r:id="rId11" o:title=""/>
          </v:shape>
          <w:control r:id="rId45" w:name="DefaultOcxName38" w:shapeid="_x0000_i1127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А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6" type="#_x0000_t75" style="width:18pt;height:15.8pt" o:ole="">
            <v:imagedata r:id="rId11" o:title=""/>
          </v:shape>
          <w:control r:id="rId46" w:name="DefaultOcxName39" w:shapeid="_x0000_i1126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верно Б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5" type="#_x0000_t75" style="width:18pt;height:15.8pt" o:ole="">
            <v:imagedata r:id="rId11" o:title=""/>
          </v:shape>
          <w:control r:id="rId47" w:name="DefaultOcxName40" w:shapeid="_x0000_i1125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верны оба суждения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4" type="#_x0000_t75" style="width:18pt;height:15.8pt" o:ole="">
            <v:imagedata r:id="rId11" o:title=""/>
          </v:shape>
          <w:control r:id="rId48" w:name="DefaultOcxName41" w:shapeid="_x0000_i1124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 суждения неверны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10.К основным национальным интересам государства в демографической сфере относят: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object w:dxaOrig="1440" w:dyaOrig="1440">
          <v:shape id="_x0000_i1123" type="#_x0000_t75" style="width:18pt;height:15.8pt" o:ole="">
            <v:imagedata r:id="rId5" o:title=""/>
          </v:shape>
          <w:control r:id="rId49" w:name="DefaultOcxName42" w:shapeid="_x0000_i1123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укрепление института семьи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2" type="#_x0000_t75" style="width:18pt;height:15.8pt" o:ole="">
            <v:imagedata r:id="rId5" o:title=""/>
          </v:shape>
          <w:control r:id="rId50" w:name="DefaultOcxName43" w:shapeid="_x0000_i1122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образования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1" type="#_x0000_t75" style="width:18pt;height:15.8pt" o:ole="">
            <v:imagedata r:id="rId5" o:title=""/>
          </v:shape>
          <w:control r:id="rId51" w:name="DefaultOcxName44" w:shapeid="_x0000_i1121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продолжительности жизни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20" type="#_x0000_t75" style="width:18pt;height:15.8pt" o:ole="">
            <v:imagedata r:id="rId5" o:title=""/>
          </v:shape>
          <w:control r:id="rId52" w:name="DefaultOcxName45" w:shapeid="_x0000_i1120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устойчивый рост численности белорусов</w:t>
      </w:r>
    </w:p>
    <w:p w:rsidR="001D6F21" w:rsidRPr="00AC137A" w:rsidRDefault="001D6F21" w:rsidP="001D6F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object w:dxaOrig="1440" w:dyaOrig="1440">
          <v:shape id="_x0000_i1119" type="#_x0000_t75" style="width:18pt;height:15.8pt" o:ole="">
            <v:imagedata r:id="rId5" o:title=""/>
          </v:shape>
          <w:control r:id="rId53" w:name="DefaultOcxName46" w:shapeid="_x0000_i1119"/>
        </w:object>
      </w:r>
      <w:r w:rsidRPr="00AC1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оптимизацию миграционных потоков</w:t>
      </w:r>
    </w:p>
    <w:p w:rsidR="001D6F21" w:rsidRDefault="001D6F21" w:rsidP="001D6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F21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Этап изучения нового материала.</w:t>
      </w:r>
    </w:p>
    <w:p w:rsidR="00647D30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71671E" wp14:editId="2C8DBDF8">
            <wp:simplePos x="0" y="0"/>
            <wp:positionH relativeFrom="margin">
              <wp:posOffset>-75565</wp:posOffset>
            </wp:positionH>
            <wp:positionV relativeFrom="paragraph">
              <wp:posOffset>4433166</wp:posOffset>
            </wp:positionV>
            <wp:extent cx="5940425" cy="1814946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66"/>
                    <a:stretch/>
                  </pic:blipFill>
                  <pic:spPr bwMode="auto">
                    <a:xfrm>
                      <a:off x="0" y="0"/>
                      <a:ext cx="5940425" cy="1814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CED731" wp14:editId="182222AF">
            <wp:simplePos x="0" y="0"/>
            <wp:positionH relativeFrom="page">
              <wp:align>center</wp:align>
            </wp:positionH>
            <wp:positionV relativeFrom="paragraph">
              <wp:posOffset>286558</wp:posOffset>
            </wp:positionV>
            <wp:extent cx="5940425" cy="408305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D30">
        <w:rPr>
          <w:rFonts w:ascii="Times New Roman" w:hAnsi="Times New Roman" w:cs="Times New Roman"/>
          <w:sz w:val="28"/>
          <w:szCs w:val="28"/>
        </w:rPr>
        <w:t>В течение урока учащиеся выполняют в тетради задания:</w:t>
      </w:r>
    </w:p>
    <w:p w:rsidR="00647D30" w:rsidRDefault="00647D30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8051F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51F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51F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51F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51F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D30" w:rsidRPr="00647D30" w:rsidRDefault="0008051F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C73E00B" wp14:editId="7466C72E">
            <wp:simplePos x="0" y="0"/>
            <wp:positionH relativeFrom="page">
              <wp:align>center</wp:align>
            </wp:positionH>
            <wp:positionV relativeFrom="paragraph">
              <wp:posOffset>520</wp:posOffset>
            </wp:positionV>
            <wp:extent cx="5940425" cy="2014855"/>
            <wp:effectExtent l="0" t="0" r="317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53" b="720"/>
                    <a:stretch/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6F21" w:rsidRDefault="00B30E1D" w:rsidP="001D6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  <w:r w:rsidR="00647D30" w:rsidRPr="00647D30">
        <w:rPr>
          <w:noProof/>
          <w:lang w:eastAsia="ru-RU"/>
        </w:rPr>
        <w:t xml:space="preserve"> </w:t>
      </w:r>
    </w:p>
    <w:p w:rsidR="00B30E1D" w:rsidRDefault="00B30E1D" w:rsidP="00B30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инновация</w:t>
      </w:r>
    </w:p>
    <w:p w:rsidR="00B30E1D" w:rsidRDefault="00B30E1D" w:rsidP="00B30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инновация отличается от изобретения</w:t>
      </w:r>
    </w:p>
    <w:p w:rsidR="00B30E1D" w:rsidRDefault="00B30E1D" w:rsidP="00B30E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инноваций</w:t>
      </w:r>
    </w:p>
    <w:p w:rsidR="00B30E1D" w:rsidRDefault="00B30E1D" w:rsidP="00B30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E1D">
        <w:rPr>
          <w:rFonts w:ascii="Times New Roman" w:hAnsi="Times New Roman" w:cs="Times New Roman"/>
          <w:b/>
          <w:sz w:val="28"/>
          <w:szCs w:val="28"/>
        </w:rPr>
        <w:t xml:space="preserve">Определение инновации: </w:t>
      </w:r>
      <w:r w:rsidRPr="00B30E1D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B30E1D">
        <w:rPr>
          <w:rFonts w:ascii="Times New Roman" w:hAnsi="Times New Roman" w:cs="Times New Roman"/>
          <w:sz w:val="28"/>
          <w:szCs w:val="28"/>
        </w:rPr>
        <w:t>innovatio</w:t>
      </w:r>
      <w:proofErr w:type="spellEnd"/>
      <w:r w:rsidRPr="00B30E1D">
        <w:rPr>
          <w:rFonts w:ascii="Times New Roman" w:hAnsi="Times New Roman" w:cs="Times New Roman"/>
          <w:sz w:val="28"/>
          <w:szCs w:val="28"/>
        </w:rPr>
        <w:t xml:space="preserve"> – обновление) любые новые идеи, реализованные на практике; нововведения, направленные на повышение эффективности человеческой деятельности.</w:t>
      </w:r>
    </w:p>
    <w:p w:rsidR="00B30E1D" w:rsidRDefault="00647D30" w:rsidP="00B30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D30">
        <w:rPr>
          <w:rFonts w:ascii="Times New Roman" w:hAnsi="Times New Roman" w:cs="Times New Roman"/>
          <w:b/>
          <w:sz w:val="28"/>
          <w:szCs w:val="28"/>
        </w:rPr>
        <w:t xml:space="preserve">Типы инноваций: </w:t>
      </w:r>
      <w:r>
        <w:rPr>
          <w:rFonts w:ascii="Times New Roman" w:hAnsi="Times New Roman" w:cs="Times New Roman"/>
          <w:sz w:val="28"/>
          <w:szCs w:val="28"/>
        </w:rPr>
        <w:t>улучшающие и радикальные (и примеры).</w:t>
      </w:r>
    </w:p>
    <w:p w:rsidR="00E027BA" w:rsidRDefault="00E027BA" w:rsidP="00B30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7BA">
        <w:rPr>
          <w:rFonts w:ascii="Times New Roman" w:hAnsi="Times New Roman" w:cs="Times New Roman"/>
          <w:b/>
          <w:sz w:val="28"/>
          <w:szCs w:val="28"/>
        </w:rPr>
        <w:t>Работа с текстом</w:t>
      </w:r>
      <w:r>
        <w:rPr>
          <w:rFonts w:ascii="Times New Roman" w:hAnsi="Times New Roman" w:cs="Times New Roman"/>
          <w:sz w:val="28"/>
          <w:szCs w:val="28"/>
        </w:rPr>
        <w:t xml:space="preserve">: стр. 210: прочитать текст, найти типы нововведений по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Шумпетеру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определить, к каким типам относятся примеры на слайдах (неолитическая революция, п</w:t>
      </w:r>
      <w:r w:rsidRPr="00E027BA">
        <w:rPr>
          <w:rFonts w:ascii="Times New Roman" w:hAnsi="Times New Roman" w:cs="Times New Roman"/>
          <w:sz w:val="28"/>
          <w:szCs w:val="28"/>
        </w:rPr>
        <w:t>ереход из бронзового века в железный 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27BA">
        <w:rPr>
          <w:rFonts w:ascii="Times New Roman" w:hAnsi="Times New Roman" w:cs="Times New Roman"/>
          <w:sz w:val="28"/>
          <w:szCs w:val="28"/>
        </w:rPr>
        <w:t>Великие географические открытия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027BA">
        <w:rPr>
          <w:rFonts w:ascii="Times New Roman" w:hAnsi="Times New Roman" w:cs="Times New Roman"/>
          <w:sz w:val="28"/>
          <w:szCs w:val="28"/>
        </w:rPr>
        <w:t>ромышленная революция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027BA">
        <w:rPr>
          <w:rFonts w:ascii="Times New Roman" w:hAnsi="Times New Roman" w:cs="Times New Roman"/>
          <w:sz w:val="28"/>
          <w:szCs w:val="28"/>
        </w:rPr>
        <w:t>оявление мануфактур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027BA" w:rsidRDefault="00771B41" w:rsidP="00B30E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B41">
        <w:rPr>
          <w:rFonts w:ascii="Times New Roman" w:hAnsi="Times New Roman" w:cs="Times New Roman"/>
          <w:b/>
          <w:sz w:val="28"/>
          <w:szCs w:val="28"/>
        </w:rPr>
        <w:t xml:space="preserve">Схема «Научный потенциал Республики Беларусь»: </w:t>
      </w:r>
    </w:p>
    <w:p w:rsidR="00771B41" w:rsidRPr="00771B41" w:rsidRDefault="00771B41" w:rsidP="00771B4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B41">
        <w:rPr>
          <w:rFonts w:ascii="Times New Roman" w:hAnsi="Times New Roman" w:cs="Times New Roman"/>
          <w:sz w:val="28"/>
          <w:szCs w:val="28"/>
        </w:rPr>
        <w:t xml:space="preserve">определить, </w:t>
      </w:r>
      <w:r>
        <w:rPr>
          <w:rFonts w:ascii="Times New Roman" w:hAnsi="Times New Roman" w:cs="Times New Roman"/>
          <w:sz w:val="28"/>
          <w:szCs w:val="28"/>
        </w:rPr>
        <w:t>как и где можно заниматься научными исследованиями</w:t>
      </w:r>
    </w:p>
    <w:p w:rsidR="00771B41" w:rsidRDefault="00771B41" w:rsidP="00771B4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B41">
        <w:rPr>
          <w:rFonts w:ascii="Times New Roman" w:hAnsi="Times New Roman" w:cs="Times New Roman"/>
          <w:sz w:val="28"/>
          <w:szCs w:val="28"/>
        </w:rPr>
        <w:t xml:space="preserve">вспомнить, </w:t>
      </w:r>
      <w:r>
        <w:rPr>
          <w:rFonts w:ascii="Times New Roman" w:hAnsi="Times New Roman" w:cs="Times New Roman"/>
          <w:sz w:val="28"/>
          <w:szCs w:val="28"/>
        </w:rPr>
        <w:t>когда была открыта Академия наук и кто был ее первым президентом</w:t>
      </w:r>
    </w:p>
    <w:p w:rsidR="00771B41" w:rsidRPr="00AE79F0" w:rsidRDefault="00AE79F0" w:rsidP="00771B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9F0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AE79F0">
        <w:rPr>
          <w:rFonts w:ascii="Times New Roman" w:hAnsi="Times New Roman" w:cs="Times New Roman"/>
          <w:b/>
          <w:sz w:val="28"/>
          <w:szCs w:val="28"/>
        </w:rPr>
        <w:t>инфографиками</w:t>
      </w:r>
      <w:proofErr w:type="spellEnd"/>
      <w:r w:rsidRPr="00AE79F0">
        <w:rPr>
          <w:rFonts w:ascii="Times New Roman" w:hAnsi="Times New Roman" w:cs="Times New Roman"/>
          <w:b/>
          <w:sz w:val="28"/>
          <w:szCs w:val="28"/>
        </w:rPr>
        <w:t>:</w:t>
      </w:r>
    </w:p>
    <w:p w:rsidR="00AE79F0" w:rsidRDefault="00AE79F0" w:rsidP="00AE79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аспирантура и докторантура</w:t>
      </w:r>
    </w:p>
    <w:p w:rsidR="00AE79F0" w:rsidRDefault="00AE79F0" w:rsidP="00AE79F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в Беларуси </w:t>
      </w:r>
      <w:r w:rsidRPr="00AE79F0">
        <w:rPr>
          <w:rFonts w:ascii="Times New Roman" w:hAnsi="Times New Roman" w:cs="Times New Roman"/>
          <w:sz w:val="28"/>
          <w:szCs w:val="28"/>
        </w:rPr>
        <w:t>организаций, выполнявших научные исследования и разработки</w:t>
      </w:r>
      <w:r>
        <w:rPr>
          <w:rFonts w:ascii="Times New Roman" w:hAnsi="Times New Roman" w:cs="Times New Roman"/>
          <w:sz w:val="28"/>
          <w:szCs w:val="28"/>
        </w:rPr>
        <w:t xml:space="preserve"> (и какие они)</w:t>
      </w:r>
    </w:p>
    <w:p w:rsidR="00AE79F0" w:rsidRDefault="000A0E3A" w:rsidP="00AE7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классом:</w:t>
      </w:r>
    </w:p>
    <w:p w:rsidR="000A0E3A" w:rsidRDefault="000A0E3A" w:rsidP="000A0E3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отрасли науки развиваются у нас наиболее активно</w:t>
      </w:r>
    </w:p>
    <w:p w:rsidR="000A0E3A" w:rsidRDefault="000A0E3A" w:rsidP="000A0E3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международного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аучного сотрудничества </w:t>
      </w:r>
    </w:p>
    <w:p w:rsidR="000A0E3A" w:rsidRDefault="000A0E3A" w:rsidP="000A0E3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научных исследований</w:t>
      </w:r>
    </w:p>
    <w:p w:rsidR="000A0E3A" w:rsidRPr="000A0E3A" w:rsidRDefault="000A0E3A" w:rsidP="000A0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E3A">
        <w:rPr>
          <w:rFonts w:ascii="Times New Roman" w:hAnsi="Times New Roman" w:cs="Times New Roman"/>
          <w:b/>
          <w:sz w:val="28"/>
          <w:szCs w:val="28"/>
        </w:rPr>
        <w:t>4. Этап закрепления нового материала.</w:t>
      </w:r>
    </w:p>
    <w:p w:rsidR="000A0E3A" w:rsidRPr="000A0E3A" w:rsidRDefault="000A0E3A" w:rsidP="000A0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E3A">
        <w:rPr>
          <w:rFonts w:ascii="Times New Roman" w:hAnsi="Times New Roman" w:cs="Times New Roman"/>
          <w:b/>
          <w:sz w:val="28"/>
          <w:szCs w:val="28"/>
        </w:rPr>
        <w:t>5. Этап рефлексии.</w:t>
      </w:r>
    </w:p>
    <w:p w:rsidR="000A0E3A" w:rsidRPr="000A0E3A" w:rsidRDefault="000A0E3A" w:rsidP="000A0E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E3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A0E3A">
        <w:rPr>
          <w:rFonts w:ascii="Times New Roman" w:hAnsi="Times New Roman" w:cs="Times New Roman"/>
          <w:b/>
          <w:sz w:val="28"/>
          <w:szCs w:val="28"/>
        </w:rPr>
        <w:t>Дз</w:t>
      </w:r>
      <w:proofErr w:type="spellEnd"/>
      <w:r w:rsidRPr="000A0E3A">
        <w:rPr>
          <w:rFonts w:ascii="Times New Roman" w:hAnsi="Times New Roman" w:cs="Times New Roman"/>
          <w:b/>
          <w:sz w:val="28"/>
          <w:szCs w:val="28"/>
        </w:rPr>
        <w:t xml:space="preserve"> – параграф 21.</w:t>
      </w:r>
    </w:p>
    <w:p w:rsidR="00647D30" w:rsidRPr="00647D30" w:rsidRDefault="00647D30" w:rsidP="00B30E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D30" w:rsidRPr="0064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91E29"/>
    <w:multiLevelType w:val="hybridMultilevel"/>
    <w:tmpl w:val="7CC2C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A0E75"/>
    <w:multiLevelType w:val="hybridMultilevel"/>
    <w:tmpl w:val="B8FE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C6D3B"/>
    <w:multiLevelType w:val="hybridMultilevel"/>
    <w:tmpl w:val="E1AE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C21C6"/>
    <w:multiLevelType w:val="hybridMultilevel"/>
    <w:tmpl w:val="D498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729E8"/>
    <w:multiLevelType w:val="hybridMultilevel"/>
    <w:tmpl w:val="BBFA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1"/>
    <w:rsid w:val="0008051F"/>
    <w:rsid w:val="000A0E3A"/>
    <w:rsid w:val="001D6F21"/>
    <w:rsid w:val="002355E6"/>
    <w:rsid w:val="00647D30"/>
    <w:rsid w:val="00771B41"/>
    <w:rsid w:val="00AE79F0"/>
    <w:rsid w:val="00B30E1D"/>
    <w:rsid w:val="00CC77B1"/>
    <w:rsid w:val="00E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EBEE-9B40-42A1-A334-C0D6245C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6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3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image" Target="media/image4.png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2026-04-14T15:00:00Z</dcterms:created>
  <dcterms:modified xsi:type="dcterms:W3CDTF">2026-04-14T15:32:00Z</dcterms:modified>
</cp:coreProperties>
</file>