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A1" w:rsidRPr="00985586" w:rsidRDefault="00985586" w:rsidP="00985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586">
        <w:rPr>
          <w:rFonts w:ascii="Times New Roman" w:hAnsi="Times New Roman" w:cs="Times New Roman"/>
          <w:b/>
          <w:sz w:val="24"/>
          <w:szCs w:val="24"/>
        </w:rPr>
        <w:t>§3. «Создание белорусского советского государства» (ИБ 9 класс)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1.Образование ССРБ произошло на оккупированной территории Беларуси.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18pt;height:15.6pt" o:ole="">
            <v:imagedata r:id="rId4" o:title=""/>
          </v:shape>
          <w:control r:id="rId5" w:name="DefaultOcxName" w:shapeid="_x0000_i1087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утверждение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6" type="#_x0000_t75" style="width:18pt;height:15.6pt" o:ole="">
            <v:imagedata r:id="rId4" o:title=""/>
          </v:shape>
          <w:control r:id="rId6" w:name="DefaultOcxName1" w:shapeid="_x0000_i1086"/>
        </w:object>
      </w: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Неверное утверждение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2.Первый Всебелорусский съезд Советов принял Декларацию об объединении Советских Социалистических Республик Литвы и Беларуси (</w:t>
      </w:r>
      <w:proofErr w:type="spellStart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Литбел</w:t>
      </w:r>
      <w:proofErr w:type="spellEnd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5" type="#_x0000_t75" style="width:18pt;height:15.6pt" o:ole="">
            <v:imagedata r:id="rId4" o:title=""/>
          </v:shape>
          <w:control r:id="rId7" w:name="DefaultOcxName2" w:shapeid="_x0000_i1085"/>
        </w:object>
      </w: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Верное утверждение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4" type="#_x0000_t75" style="width:18pt;height:15.6pt" o:ole="">
            <v:imagedata r:id="rId4" o:title=""/>
          </v:shape>
          <w:control r:id="rId8" w:name="DefaultOcxName3" w:shapeid="_x0000_i1084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 утверждение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3.В состав ССРБ не вошли территории Минской, Гродненской, Витебской, Могилевской (куда входил тогда Гомель), а также части Смоленской, </w:t>
      </w:r>
      <w:proofErr w:type="spellStart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Виленской</w:t>
      </w:r>
      <w:proofErr w:type="spellEnd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Ковенской</w:t>
      </w:r>
      <w:proofErr w:type="spellEnd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Черниговской губерний.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3" type="#_x0000_t75" style="width:18pt;height:15.6pt" o:ole="">
            <v:imagedata r:id="rId4" o:title=""/>
          </v:shape>
          <w:control r:id="rId9" w:name="DefaultOcxName4" w:shapeid="_x0000_i1083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утверждение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2" type="#_x0000_t75" style="width:18pt;height:15.6pt" o:ole="">
            <v:imagedata r:id="rId4" o:title=""/>
          </v:shape>
          <w:control r:id="rId10" w:name="DefaultOcxName5" w:shapeid="_x0000_i1082"/>
        </w:object>
      </w: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Неверное утверждение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4.Сопоставьте даты и </w:t>
      </w:r>
      <w:proofErr w:type="gramStart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события:</w: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-Декларация об объединении Социалистических Советских Республик Литвы и Беларуси (сокращенно </w:t>
      </w:r>
      <w:proofErr w:type="spellStart"/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Литбел</w:t>
      </w:r>
      <w:proofErr w:type="spellEnd"/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Б-Официально оформлено создание </w:t>
      </w:r>
      <w:proofErr w:type="spellStart"/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Литбел</w:t>
      </w:r>
      <w:proofErr w:type="spellEnd"/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В-Манифест об образовании ССРБ</w: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1 января 1919 г.; 2) 2 – 3 февраля 1919 г.; 3) 27 февраля 1919 г.;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Ответ: А2Б3В1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5.Первым председателем правительства ССРБ стал автор Манифеста о провозглашении ССРБ ____________</w:t>
      </w:r>
      <w:proofErr w:type="gramStart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.</w:t>
      </w:r>
      <w:proofErr w:type="gramEnd"/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Правильный ответ: Жилунович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6.Определите решение Первого Всебелорусского съезда Советов в феврале 1919 г.: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7" type="#_x0000_t75" style="width:18pt;height:15.6pt" o:ole="">
            <v:imagedata r:id="rId4" o:title=""/>
          </v:shape>
          <w:control r:id="rId11" w:name="DefaultOcxName10" w:shapeid="_x0000_i1077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территорию Белорусской Советской Социалистической Республики (БССР)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6" type="#_x0000_t75" style="width:18pt;height:15.6pt" o:ole="">
            <v:imagedata r:id="rId4" o:title=""/>
          </v:shape>
          <w:control r:id="rId12" w:name="DefaultOcxName11" w:shapeid="_x0000_i1076"/>
        </w:object>
      </w: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создать Социалистическую Советскую Социалистическую Республику Литвы и Беларуси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5" type="#_x0000_t75" style="width:18pt;height:15.6pt" o:ole="">
            <v:imagedata r:id="rId4" o:title=""/>
          </v:shape>
          <w:control r:id="rId13" w:name="DefaultOcxName12" w:shapeid="_x0000_i1075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свободную деятельность церковных организаций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4" type="#_x0000_t75" style="width:18pt;height:15.6pt" o:ole="">
            <v:imagedata r:id="rId4" o:title=""/>
          </v:shape>
          <w:control r:id="rId14" w:name="DefaultOcxName13" w:shapeid="_x0000_i1074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Белорусскую Народную Республику (БНР)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7.Укажите, чем было вызвано создание Литовско-Белорусской ССР в феврале 1919 г.: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3" type="#_x0000_t75" style="width:18pt;height:15.6pt" o:ole="">
            <v:imagedata r:id="rId4" o:title=""/>
          </v:shape>
          <w:control r:id="rId15" w:name="DefaultOcxName14" w:shapeid="_x0000_i1073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стран Антанты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2" type="#_x0000_t75" style="width:18pt;height:15.6pt" o:ole="">
            <v:imagedata r:id="rId4" o:title=""/>
          </v:shape>
          <w:control r:id="rId16" w:name="DefaultOcxName15" w:shapeid="_x0000_i1072"/>
        </w:object>
      </w: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угрозой интервенции со стороны Польши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1" type="#_x0000_t75" style="width:18pt;height:15.6pt" o:ole="">
            <v:imagedata r:id="rId4" o:title=""/>
          </v:shape>
          <w:control r:id="rId17" w:name="DefaultOcxName16" w:shapeid="_x0000_i1071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национальных партий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0" type="#_x0000_t75" style="width:18pt;height:15.6pt" o:ole="">
            <v:imagedata r:id="rId4" o:title=""/>
          </v:shape>
          <w:control r:id="rId18" w:name="DefaultOcxName17" w:shapeid="_x0000_i1070"/>
        </w:object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Брестского мирного договора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8.Первая Конституция Советской Социалистической Республики Беларусь (ССРБ) была принята в __________ г.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Правильный ответ: 1919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9.Определите условное название государства, территория которого используется в качестве пограничной зоны между враждующими странами в целях недопущения разрешения их конфликта вооруженным путем (например: </w:t>
      </w:r>
      <w:proofErr w:type="spellStart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Литбел</w:t>
      </w:r>
      <w:proofErr w:type="spellEnd"/>
      <w:proofErr w:type="gramStart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gramEnd"/>
      <w:r w:rsidRPr="0098558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Правильный ответ: Буферное государство или буферное государство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10.Отдел Народного комиссариата по делам национальностей РСФСР 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bookmarkStart w:id="0" w:name="_GoBack"/>
      <w:bookmarkEnd w:id="0"/>
      <w:r w:rsidRPr="0098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предложил в качестве первоначальной формы советской государственности Беларуси ее областную автономию в составе РСФСР.</w:t>
      </w:r>
    </w:p>
    <w:p w:rsidR="00985586" w:rsidRPr="00985586" w:rsidRDefault="00985586" w:rsidP="0098558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Правильный ответ: </w:t>
      </w:r>
      <w:proofErr w:type="spellStart"/>
      <w:r w:rsidRPr="00985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Белнацком</w:t>
      </w:r>
      <w:proofErr w:type="spellEnd"/>
    </w:p>
    <w:p w:rsidR="00985586" w:rsidRPr="00985586" w:rsidRDefault="00985586" w:rsidP="0098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5586" w:rsidRPr="0098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99"/>
    <w:rsid w:val="00042F87"/>
    <w:rsid w:val="00977A99"/>
    <w:rsid w:val="00985586"/>
    <w:rsid w:val="00CE4810"/>
    <w:rsid w:val="00D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19280-0F30-4D55-A6DE-B6073DAC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4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68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6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0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8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29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2022-08-29T07:19:00Z</cp:lastPrinted>
  <dcterms:created xsi:type="dcterms:W3CDTF">2022-08-29T07:13:00Z</dcterms:created>
  <dcterms:modified xsi:type="dcterms:W3CDTF">2022-08-29T07:19:00Z</dcterms:modified>
</cp:coreProperties>
</file>