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10" w:rsidRPr="007D1D10" w:rsidRDefault="007D1D10" w:rsidP="00EF7A1D">
      <w:pPr>
        <w:pStyle w:val="NormaleWeb"/>
        <w:rPr>
          <w:b/>
        </w:rPr>
      </w:pPr>
      <w:r w:rsidRPr="007D1D10">
        <w:rPr>
          <w:b/>
        </w:rPr>
        <w:t>S</w:t>
      </w:r>
      <w:r w:rsidRPr="007D1D10">
        <w:rPr>
          <w:b/>
        </w:rPr>
        <w:t xml:space="preserve">ulla teoria del colore secondo </w:t>
      </w:r>
      <w:proofErr w:type="spellStart"/>
      <w:r w:rsidRPr="007D1D10">
        <w:rPr>
          <w:b/>
        </w:rPr>
        <w:t>Itten</w:t>
      </w:r>
      <w:proofErr w:type="spellEnd"/>
      <w:r w:rsidRPr="007D1D10">
        <w:rPr>
          <w:b/>
        </w:rPr>
        <w:t xml:space="preserve"> e il suo uso nel </w:t>
      </w:r>
      <w:proofErr w:type="spellStart"/>
      <w:r w:rsidRPr="007D1D10">
        <w:rPr>
          <w:b/>
        </w:rPr>
        <w:t>Graphic</w:t>
      </w:r>
      <w:proofErr w:type="spellEnd"/>
      <w:r w:rsidRPr="007D1D10">
        <w:rPr>
          <w:b/>
        </w:rPr>
        <w:t xml:space="preserve"> Design.</w:t>
      </w:r>
    </w:p>
    <w:p w:rsidR="007D1D10" w:rsidRDefault="007D1D10" w:rsidP="00EF7A1D">
      <w:pPr>
        <w:pStyle w:val="NormaleWeb"/>
      </w:pPr>
    </w:p>
    <w:p w:rsidR="00EF7A1D" w:rsidRDefault="007D1D10" w:rsidP="00EF7A1D">
      <w:pPr>
        <w:pStyle w:val="NormaleWeb"/>
      </w:pPr>
      <w:r>
        <w:t>“</w:t>
      </w:r>
      <w:r w:rsidR="00EF7A1D">
        <w:t xml:space="preserve">Sei un docente di grafica del liceo artistico, ti rivolgi a una classe terza per una lezione. Scrivi un testo di 500 parole sulla teoria del colore secondo </w:t>
      </w:r>
      <w:proofErr w:type="spellStart"/>
      <w:r w:rsidR="00EF7A1D">
        <w:t>Itten</w:t>
      </w:r>
      <w:proofErr w:type="spellEnd"/>
      <w:r w:rsidR="00EF7A1D">
        <w:t xml:space="preserve"> e il suo uso nel </w:t>
      </w:r>
      <w:proofErr w:type="spellStart"/>
      <w:r w:rsidR="00EF7A1D">
        <w:t>Graphic</w:t>
      </w:r>
      <w:proofErr w:type="spellEnd"/>
      <w:r w:rsidR="00EF7A1D">
        <w:t xml:space="preserve"> Design.</w:t>
      </w:r>
      <w:r>
        <w:t>”</w:t>
      </w:r>
      <w:bookmarkStart w:id="0" w:name="_GoBack"/>
      <w:bookmarkEnd w:id="0"/>
    </w:p>
    <w:p w:rsidR="00EF7A1D" w:rsidRDefault="00EF7A1D" w:rsidP="00EF7A1D">
      <w:pPr>
        <w:pStyle w:val="NormaleWeb"/>
      </w:pPr>
    </w:p>
    <w:p w:rsidR="00EF7A1D" w:rsidRDefault="00EF7A1D" w:rsidP="00EF7A1D">
      <w:pPr>
        <w:pStyle w:val="NormaleWeb"/>
      </w:pPr>
      <w:r>
        <w:t xml:space="preserve">Johannes </w:t>
      </w:r>
      <w:proofErr w:type="spellStart"/>
      <w:r>
        <w:t>Itten</w:t>
      </w:r>
      <w:proofErr w:type="spellEnd"/>
      <w:r>
        <w:t xml:space="preserve">, uno dei principali teorici del colore del XX secolo e docente alla Bauhaus, ha sviluppato un sistema estremamente influente per comprendere, analizzare e utilizzare il colore. La sua teoria, ancora oggi fondamentale nello studio della grafica e del design, si basa sull’idea che il colore non sia soltanto una proprietà fisica della luce, ma un’esperienza percettiva ed emotiva. Per questo motivo, secondo </w:t>
      </w:r>
      <w:proofErr w:type="spellStart"/>
      <w:r>
        <w:t>Itten</w:t>
      </w:r>
      <w:proofErr w:type="spellEnd"/>
      <w:r>
        <w:t>, la scelta dei colori e il modo in cui vengono combinati influenzano profondamente la comunicazione visiva.</w:t>
      </w:r>
    </w:p>
    <w:p w:rsidR="00EF7A1D" w:rsidRDefault="00EF7A1D" w:rsidP="00EF7A1D">
      <w:pPr>
        <w:pStyle w:val="NormaleWeb"/>
      </w:pPr>
      <w:r>
        <w:t xml:space="preserve">Al centro del pensiero di </w:t>
      </w:r>
      <w:proofErr w:type="spellStart"/>
      <w:r>
        <w:t>Itten</w:t>
      </w:r>
      <w:proofErr w:type="spellEnd"/>
      <w:r>
        <w:t xml:space="preserve"> troviamo la </w:t>
      </w:r>
      <w:r>
        <w:rPr>
          <w:rStyle w:val="Enfasigrassetto"/>
        </w:rPr>
        <w:t>ruota dei colori</w:t>
      </w:r>
      <w:r>
        <w:t>, un modello circolare che organizza i colori primari (giallo, rosso, blu), i secondari (arancione, verde, viola) e i terziari, ottenuti dalla mescolanza delle tinte adiacenti. Questo strumento permette di visualizzare in modo immediato le relazioni tra i colori e serve come base per capire i contrasti, elemento chiave nella sua teoria.</w:t>
      </w:r>
    </w:p>
    <w:p w:rsidR="00EF7A1D" w:rsidRDefault="00EF7A1D" w:rsidP="00EF7A1D">
      <w:pPr>
        <w:pStyle w:val="NormaleWeb"/>
      </w:pPr>
      <w:proofErr w:type="spellStart"/>
      <w:r>
        <w:t>Itten</w:t>
      </w:r>
      <w:proofErr w:type="spellEnd"/>
      <w:r>
        <w:t xml:space="preserve"> identifica </w:t>
      </w:r>
      <w:r>
        <w:rPr>
          <w:rStyle w:val="Enfasigrassetto"/>
        </w:rPr>
        <w:t>sette contrasti fondamentali</w:t>
      </w:r>
      <w:r>
        <w:t>:</w:t>
      </w:r>
    </w:p>
    <w:p w:rsidR="00EF7A1D" w:rsidRDefault="00EF7A1D" w:rsidP="00EF7A1D">
      <w:pPr>
        <w:pStyle w:val="NormaleWeb"/>
        <w:numPr>
          <w:ilvl w:val="0"/>
          <w:numId w:val="1"/>
        </w:numPr>
      </w:pPr>
      <w:r>
        <w:rPr>
          <w:rStyle w:val="Enfasigrassetto"/>
        </w:rPr>
        <w:t>Contrasto di colore in sé</w:t>
      </w:r>
      <w:r>
        <w:t>, fondato sull’uso di colori puri e saturi.</w:t>
      </w:r>
    </w:p>
    <w:p w:rsidR="00EF7A1D" w:rsidRDefault="00EF7A1D" w:rsidP="00EF7A1D">
      <w:pPr>
        <w:pStyle w:val="NormaleWeb"/>
        <w:numPr>
          <w:ilvl w:val="0"/>
          <w:numId w:val="1"/>
        </w:numPr>
      </w:pPr>
      <w:r>
        <w:rPr>
          <w:rStyle w:val="Enfasigrassetto"/>
        </w:rPr>
        <w:t>Contrasto di chiaro-scuro</w:t>
      </w:r>
      <w:r>
        <w:t>, basato sulle differenze di luminosità.</w:t>
      </w:r>
    </w:p>
    <w:p w:rsidR="00EF7A1D" w:rsidRDefault="00EF7A1D" w:rsidP="00EF7A1D">
      <w:pPr>
        <w:pStyle w:val="NormaleWeb"/>
        <w:numPr>
          <w:ilvl w:val="0"/>
          <w:numId w:val="1"/>
        </w:numPr>
      </w:pPr>
      <w:r>
        <w:rPr>
          <w:rStyle w:val="Enfasigrassetto"/>
        </w:rPr>
        <w:t>Contrasto di caldo-freddo</w:t>
      </w:r>
      <w:r>
        <w:t xml:space="preserve">, che distingue colori che evocano calore da colori più distaccati </w:t>
      </w:r>
      <w:proofErr w:type="gramStart"/>
      <w:r>
        <w:t>e “</w:t>
      </w:r>
      <w:proofErr w:type="gramEnd"/>
      <w:r>
        <w:t>freddi”.</w:t>
      </w:r>
    </w:p>
    <w:p w:rsidR="00EF7A1D" w:rsidRDefault="00EF7A1D" w:rsidP="00EF7A1D">
      <w:pPr>
        <w:pStyle w:val="NormaleWeb"/>
        <w:numPr>
          <w:ilvl w:val="0"/>
          <w:numId w:val="1"/>
        </w:numPr>
      </w:pPr>
      <w:r>
        <w:rPr>
          <w:rStyle w:val="Enfasigrassetto"/>
        </w:rPr>
        <w:t>Contrasto di complementari</w:t>
      </w:r>
      <w:r>
        <w:t>, generato da colori opposti nella ruota, come blu-arancione o rosso-verde.</w:t>
      </w:r>
    </w:p>
    <w:p w:rsidR="00EF7A1D" w:rsidRDefault="00EF7A1D" w:rsidP="00EF7A1D">
      <w:pPr>
        <w:pStyle w:val="NormaleWeb"/>
        <w:numPr>
          <w:ilvl w:val="0"/>
          <w:numId w:val="1"/>
        </w:numPr>
      </w:pPr>
      <w:r>
        <w:rPr>
          <w:rStyle w:val="Enfasigrassetto"/>
        </w:rPr>
        <w:t>Contrasto di simultaneità</w:t>
      </w:r>
      <w:r>
        <w:t>, legato alla percezione secondo cui un colore tende a far emergere il suo complementare.</w:t>
      </w:r>
    </w:p>
    <w:p w:rsidR="00EF7A1D" w:rsidRDefault="00EF7A1D" w:rsidP="00EF7A1D">
      <w:pPr>
        <w:pStyle w:val="NormaleWeb"/>
        <w:numPr>
          <w:ilvl w:val="0"/>
          <w:numId w:val="1"/>
        </w:numPr>
      </w:pPr>
      <w:r>
        <w:rPr>
          <w:rStyle w:val="Enfasigrassetto"/>
        </w:rPr>
        <w:t>Contrasto di saturazione</w:t>
      </w:r>
      <w:r>
        <w:t xml:space="preserve">, tra colori puri e colori smorzati o </w:t>
      </w:r>
      <w:proofErr w:type="spellStart"/>
      <w:r>
        <w:t>grigiati</w:t>
      </w:r>
      <w:proofErr w:type="spellEnd"/>
      <w:r>
        <w:t>.</w:t>
      </w:r>
    </w:p>
    <w:p w:rsidR="00EF7A1D" w:rsidRDefault="00EF7A1D" w:rsidP="00EF7A1D">
      <w:pPr>
        <w:pStyle w:val="NormaleWeb"/>
        <w:numPr>
          <w:ilvl w:val="0"/>
          <w:numId w:val="1"/>
        </w:numPr>
      </w:pPr>
      <w:r>
        <w:rPr>
          <w:rStyle w:val="Enfasigrassetto"/>
        </w:rPr>
        <w:t>Contrasto di quantità</w:t>
      </w:r>
      <w:r>
        <w:t>, dato dal rapporto tra superfici colorate più o meno estese.</w:t>
      </w:r>
    </w:p>
    <w:p w:rsidR="00EF7A1D" w:rsidRDefault="00EF7A1D" w:rsidP="00EF7A1D">
      <w:pPr>
        <w:pStyle w:val="NormaleWeb"/>
      </w:pPr>
      <w:r>
        <w:t xml:space="preserve">Questi contrasti non sono soltanto concetti teorici, ma strumenti pratici fondamentali nel </w:t>
      </w:r>
      <w:proofErr w:type="spellStart"/>
      <w:r>
        <w:rPr>
          <w:rStyle w:val="Enfasigrassetto"/>
        </w:rPr>
        <w:t>Graphic</w:t>
      </w:r>
      <w:proofErr w:type="spellEnd"/>
      <w:r>
        <w:rPr>
          <w:rStyle w:val="Enfasigrassetto"/>
        </w:rPr>
        <w:t xml:space="preserve"> Design</w:t>
      </w:r>
      <w:r>
        <w:t xml:space="preserve">. Ogni designer, quando progetta un logo, un manifesto, una copertina o un’interfaccia digitale, deve considerare l’effetto che i colori scelti avranno sul pubblico. </w:t>
      </w:r>
      <w:proofErr w:type="spellStart"/>
      <w:r>
        <w:t>Itten</w:t>
      </w:r>
      <w:proofErr w:type="spellEnd"/>
      <w:r>
        <w:t xml:space="preserve"> insegna che il colore può guidare l’attenzione, creare gerarchie visive, trasmettere emozioni e rendere un messaggio immediatamente riconoscibile.</w:t>
      </w:r>
    </w:p>
    <w:p w:rsidR="00EF7A1D" w:rsidRDefault="00EF7A1D" w:rsidP="00EF7A1D">
      <w:pPr>
        <w:pStyle w:val="NormaleWeb"/>
      </w:pPr>
      <w:r>
        <w:t xml:space="preserve">Ad esempio, il </w:t>
      </w:r>
      <w:r>
        <w:rPr>
          <w:rStyle w:val="Enfasigrassetto"/>
        </w:rPr>
        <w:t>contrasto di complementari</w:t>
      </w:r>
      <w:r>
        <w:t xml:space="preserve"> è molto usato nei loghi e nei layout per creare forte visibilità: l’effetto vibrante di arancione e blu, o di rosso e verde, attira lo sguardo e rende gli elementi facilmente distinguibili. All’opposto, il </w:t>
      </w:r>
      <w:r>
        <w:rPr>
          <w:rStyle w:val="Enfasigrassetto"/>
        </w:rPr>
        <w:t>contrasto di saturazione</w:t>
      </w:r>
      <w:r>
        <w:t xml:space="preserve"> permette di enfatizzare una parte del progetto riducendo la saturazione di altre aree: un colore acceso risalterà molto di più se circondato da tinte neutre o </w:t>
      </w:r>
      <w:proofErr w:type="spellStart"/>
      <w:r>
        <w:t>desaturate</w:t>
      </w:r>
      <w:proofErr w:type="spellEnd"/>
      <w:r>
        <w:t>.</w:t>
      </w:r>
    </w:p>
    <w:p w:rsidR="00EF7A1D" w:rsidRDefault="00EF7A1D" w:rsidP="00EF7A1D">
      <w:pPr>
        <w:pStyle w:val="NormaleWeb"/>
      </w:pPr>
      <w:r>
        <w:t xml:space="preserve">Anche il </w:t>
      </w:r>
      <w:r>
        <w:rPr>
          <w:rStyle w:val="Enfasigrassetto"/>
        </w:rPr>
        <w:t>contrasto di quantità</w:t>
      </w:r>
      <w:r>
        <w:t xml:space="preserve"> è cruciale per il design: una piccola area di un colore molto intenso può diventare un accento che guida l’occhio dello spettatore, mentre grandi superfici richiedono colori più delicati per evitare un effetto visivo troppo pesante. La padronanza di questi rapporti consente al designer di costruire composizioni equilibrate, leggibili e comunicative.</w:t>
      </w:r>
    </w:p>
    <w:p w:rsidR="00EF7A1D" w:rsidRDefault="00EF7A1D" w:rsidP="00EF7A1D">
      <w:pPr>
        <w:pStyle w:val="NormaleWeb"/>
      </w:pPr>
      <w:r>
        <w:lastRenderedPageBreak/>
        <w:t xml:space="preserve">Infine, </w:t>
      </w:r>
      <w:proofErr w:type="spellStart"/>
      <w:r>
        <w:t>Itten</w:t>
      </w:r>
      <w:proofErr w:type="spellEnd"/>
      <w:r>
        <w:t xml:space="preserve"> sottolinea la dimensione emotiva del colore: ogni tinta può evocare sensazioni, atmosfere e significati culturali. Il </w:t>
      </w:r>
      <w:proofErr w:type="spellStart"/>
      <w:r>
        <w:t>Graphic</w:t>
      </w:r>
      <w:proofErr w:type="spellEnd"/>
      <w:r>
        <w:t xml:space="preserve"> Design contemporaneo sfrutta questa dimensione per comunicare identità e valori: un blu può suggerire affidabilità, un giallo creatività, un rosso energia.</w:t>
      </w:r>
    </w:p>
    <w:p w:rsidR="00EF7A1D" w:rsidRDefault="00EF7A1D" w:rsidP="00EF7A1D">
      <w:pPr>
        <w:pStyle w:val="NormaleWeb"/>
      </w:pPr>
      <w:r>
        <w:t xml:space="preserve">Comprendere la teoria di </w:t>
      </w:r>
      <w:proofErr w:type="spellStart"/>
      <w:r>
        <w:t>Itten</w:t>
      </w:r>
      <w:proofErr w:type="spellEnd"/>
      <w:r>
        <w:t>, dunque, non significa solo conoscere meglio i colori, ma imparare a usarli come veri e propri strumenti espressivi. In grafica, il colore non è mai casuale: è un linguaggio.</w:t>
      </w:r>
    </w:p>
    <w:p w:rsidR="002E1BD2" w:rsidRDefault="002E1BD2"/>
    <w:sectPr w:rsidR="002E1B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732D"/>
    <w:multiLevelType w:val="multilevel"/>
    <w:tmpl w:val="A1A2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1D"/>
    <w:rsid w:val="00010FAD"/>
    <w:rsid w:val="002E1BD2"/>
    <w:rsid w:val="007D1D10"/>
    <w:rsid w:val="00D87A96"/>
    <w:rsid w:val="00EF7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F3EF"/>
  <w15:chartTrackingRefBased/>
  <w15:docId w15:val="{5EB26A42-8529-4B52-8189-C8EB0C40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F7A1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F7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539</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2025-11-30T18:48:00Z</dcterms:created>
  <dcterms:modified xsi:type="dcterms:W3CDTF">2025-11-30T19:42:00Z</dcterms:modified>
</cp:coreProperties>
</file>