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jc w:val="center"/>
        <w:tblInd w:w="-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"/>
        <w:gridCol w:w="3122"/>
        <w:gridCol w:w="3685"/>
        <w:gridCol w:w="180"/>
        <w:gridCol w:w="16"/>
        <w:gridCol w:w="7845"/>
        <w:gridCol w:w="37"/>
      </w:tblGrid>
      <w:tr w:rsidR="00F433FB" w:rsidRPr="000F6916" w:rsidTr="00F433FB">
        <w:trPr>
          <w:trHeight w:val="567"/>
          <w:jc w:val="center"/>
        </w:trPr>
        <w:tc>
          <w:tcPr>
            <w:tcW w:w="15837" w:type="dxa"/>
            <w:gridSpan w:val="7"/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0F6916" w:rsidRDefault="00F433FB" w:rsidP="00F433FB">
            <w:pPr>
              <w:pStyle w:val="Standard"/>
              <w:jc w:val="center"/>
              <w:rPr>
                <w:rFonts w:ascii="Arial" w:eastAsia="Arial Rounded MT Bold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Arial Rounded MT Bold" w:hAnsi="Arial" w:cs="Arial"/>
                <w:b/>
                <w:bCs/>
                <w:sz w:val="36"/>
                <w:szCs w:val="36"/>
              </w:rPr>
              <w:t xml:space="preserve">LES EMOTIONS    </w:t>
            </w:r>
          </w:p>
        </w:tc>
      </w:tr>
      <w:tr w:rsidR="00F433FB" w:rsidRPr="0080460B" w:rsidTr="00F433FB">
        <w:trPr>
          <w:gridAfter w:val="1"/>
          <w:wAfter w:w="37" w:type="dxa"/>
          <w:trHeight w:val="340"/>
          <w:jc w:val="center"/>
        </w:trPr>
        <w:tc>
          <w:tcPr>
            <w:tcW w:w="15800" w:type="dxa"/>
            <w:gridSpan w:val="6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3FB" w:rsidRPr="0080460B" w:rsidRDefault="00F433FB" w:rsidP="00F433FB">
            <w:pPr>
              <w:pStyle w:val="TableContents"/>
              <w:jc w:val="center"/>
              <w:rPr>
                <w:rFonts w:ascii="Arial" w:eastAsia="Sebran3" w:hAnsi="Arial" w:cs="Arial"/>
                <w:sz w:val="20"/>
                <w:szCs w:val="20"/>
              </w:rPr>
            </w:pPr>
            <w:r>
              <w:rPr>
                <w:rFonts w:ascii="Arial" w:eastAsia="Sebran3" w:hAnsi="Arial" w:cs="Arial"/>
                <w:b/>
                <w:bCs/>
                <w:u w:val="single"/>
              </w:rPr>
              <w:t xml:space="preserve">Matière / </w:t>
            </w:r>
            <w:r w:rsidRPr="000F6916">
              <w:rPr>
                <w:rFonts w:ascii="Arial" w:eastAsia="Sebran3" w:hAnsi="Arial" w:cs="Arial"/>
                <w:b/>
                <w:bCs/>
                <w:u w:val="single"/>
              </w:rPr>
              <w:t>Domaine</w:t>
            </w:r>
            <w:r w:rsidRPr="00B36440">
              <w:rPr>
                <w:rFonts w:ascii="Arial" w:eastAsia="Sebran3" w:hAnsi="Arial" w:cs="Arial"/>
                <w:b/>
                <w:bCs/>
                <w:u w:val="single"/>
              </w:rPr>
              <w:t> :</w:t>
            </w:r>
            <w:r w:rsidRPr="000F6916">
              <w:rPr>
                <w:rFonts w:ascii="Arial" w:eastAsia="Sebran3" w:hAnsi="Arial" w:cs="Arial"/>
              </w:rPr>
              <w:t xml:space="preserve"> </w:t>
            </w:r>
            <w:r w:rsidRPr="00987E36">
              <w:rPr>
                <w:rFonts w:ascii="Arial" w:eastAsia="Sebran3" w:hAnsi="Arial" w:cs="Arial"/>
              </w:rPr>
              <w:t>Mobiliser le langage dans toutes ses dimensions</w:t>
            </w:r>
            <w:r>
              <w:rPr>
                <w:rFonts w:ascii="Arial" w:eastAsia="Sebran3" w:hAnsi="Arial" w:cs="Arial"/>
              </w:rPr>
              <w:t xml:space="preserve"> – </w:t>
            </w:r>
            <w:r w:rsidRPr="00987E36">
              <w:rPr>
                <w:rFonts w:ascii="Arial" w:eastAsia="Sebran3" w:hAnsi="Arial" w:cs="Arial"/>
              </w:rPr>
              <w:t>L'oral</w:t>
            </w:r>
          </w:p>
        </w:tc>
      </w:tr>
      <w:tr w:rsidR="00F433FB" w:rsidRPr="000F6916" w:rsidTr="00F433FB">
        <w:trPr>
          <w:gridAfter w:val="1"/>
          <w:wAfter w:w="37" w:type="dxa"/>
          <w:trHeight w:val="850"/>
          <w:jc w:val="center"/>
        </w:trPr>
        <w:tc>
          <w:tcPr>
            <w:tcW w:w="7955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Default="00F433FB" w:rsidP="00F433FB">
            <w:pPr>
              <w:pStyle w:val="TableContents"/>
              <w:jc w:val="both"/>
              <w:rPr>
                <w:rFonts w:ascii="Arial" w:eastAsia="Sebran3" w:hAnsi="Arial" w:cs="Arial"/>
              </w:rPr>
            </w:pPr>
            <w:r w:rsidRPr="000F6916">
              <w:rPr>
                <w:rFonts w:ascii="Arial" w:eastAsia="Sebran3" w:hAnsi="Arial" w:cs="Arial"/>
                <w:b/>
                <w:bCs/>
                <w:u w:val="single"/>
              </w:rPr>
              <w:t>Compétence</w:t>
            </w:r>
            <w:r>
              <w:rPr>
                <w:rFonts w:ascii="Arial" w:eastAsia="Sebran3" w:hAnsi="Arial" w:cs="Arial"/>
                <w:b/>
                <w:bCs/>
                <w:u w:val="single"/>
              </w:rPr>
              <w:t>s</w:t>
            </w:r>
            <w:r w:rsidRPr="00B36440">
              <w:rPr>
                <w:rFonts w:ascii="Arial" w:eastAsia="Sebran3" w:hAnsi="Arial" w:cs="Arial"/>
                <w:b/>
                <w:bCs/>
                <w:u w:val="single"/>
              </w:rPr>
              <w:t> :</w:t>
            </w:r>
          </w:p>
          <w:p w:rsidR="00F433FB" w:rsidRDefault="00F433FB" w:rsidP="00F433FB">
            <w:pPr>
              <w:pStyle w:val="TableContents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Comprendre et apprendre </w:t>
            </w:r>
          </w:p>
          <w:p w:rsidR="00F433FB" w:rsidRPr="00987E36" w:rsidRDefault="00F433FB" w:rsidP="00F433FB">
            <w:pPr>
              <w:pStyle w:val="TableContents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Echanger et réfléchir avec les autres</w:t>
            </w:r>
          </w:p>
        </w:tc>
        <w:tc>
          <w:tcPr>
            <w:tcW w:w="78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3FB" w:rsidRPr="000F6916" w:rsidRDefault="00F433FB" w:rsidP="00F433FB">
            <w:pPr>
              <w:pStyle w:val="TableContents"/>
              <w:rPr>
                <w:rFonts w:ascii="Arial" w:eastAsia="Sebran3" w:hAnsi="Arial" w:cs="Arial"/>
                <w:b/>
                <w:bCs/>
                <w:u w:val="single"/>
              </w:rPr>
            </w:pPr>
            <w:r w:rsidRPr="000F6916">
              <w:rPr>
                <w:rFonts w:ascii="Arial" w:eastAsia="Sebran3" w:hAnsi="Arial" w:cs="Arial"/>
                <w:b/>
                <w:bCs/>
                <w:u w:val="single"/>
              </w:rPr>
              <w:t>Attendu de fin de cycle :</w:t>
            </w:r>
          </w:p>
          <w:p w:rsidR="00F433FB" w:rsidRPr="000F6916" w:rsidRDefault="00F433FB" w:rsidP="00F433FB">
            <w:pPr>
              <w:pStyle w:val="TableContents"/>
              <w:jc w:val="both"/>
              <w:rPr>
                <w:rFonts w:ascii="Arial" w:eastAsia="Sebran3" w:hAnsi="Arial" w:cs="Arial"/>
                <w:b/>
                <w:bCs/>
                <w:u w:val="single"/>
              </w:rPr>
            </w:pPr>
            <w:r>
              <w:rPr>
                <w:rFonts w:ascii="Arial" w:eastAsia="Sebran3" w:hAnsi="Arial" w:cs="Arial"/>
              </w:rPr>
              <w:t>Communiquer avec les adultes et avec les autres enfants par le langage, en se faisant comprendre.</w:t>
            </w:r>
          </w:p>
        </w:tc>
      </w:tr>
      <w:tr w:rsidR="00F433FB" w:rsidRPr="00C67B49" w:rsidTr="00F433FB">
        <w:trPr>
          <w:gridAfter w:val="1"/>
          <w:wAfter w:w="37" w:type="dxa"/>
          <w:trHeight w:val="340"/>
          <w:jc w:val="center"/>
        </w:trPr>
        <w:tc>
          <w:tcPr>
            <w:tcW w:w="7939" w:type="dxa"/>
            <w:gridSpan w:val="4"/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C67B49" w:rsidRDefault="00F433FB" w:rsidP="00F433FB">
            <w:pPr>
              <w:pStyle w:val="TableContents"/>
              <w:rPr>
                <w:rFonts w:ascii="Arial" w:hAnsi="Arial" w:cs="Arial"/>
                <w:b/>
                <w:bCs/>
                <w:u w:val="single"/>
              </w:rPr>
            </w:pPr>
            <w:r w:rsidRPr="00C67B49">
              <w:rPr>
                <w:rFonts w:ascii="Arial" w:hAnsi="Arial" w:cs="Arial"/>
                <w:b/>
                <w:bCs/>
                <w:u w:val="single"/>
              </w:rPr>
              <w:t>Objectif</w:t>
            </w:r>
            <w:r>
              <w:rPr>
                <w:rFonts w:ascii="Arial" w:hAnsi="Arial" w:cs="Arial"/>
                <w:b/>
                <w:bCs/>
                <w:u w:val="single"/>
              </w:rPr>
              <w:t>s</w:t>
            </w:r>
            <w:r w:rsidRPr="00C67B49">
              <w:rPr>
                <w:rFonts w:ascii="Arial" w:hAnsi="Arial" w:cs="Arial"/>
                <w:b/>
                <w:bCs/>
                <w:u w:val="single"/>
              </w:rPr>
              <w:t xml:space="preserve"> généra</w:t>
            </w:r>
            <w:r>
              <w:rPr>
                <w:rFonts w:ascii="Arial" w:hAnsi="Arial" w:cs="Arial"/>
                <w:b/>
                <w:bCs/>
                <w:u w:val="single"/>
              </w:rPr>
              <w:t>ux</w:t>
            </w:r>
            <w:r w:rsidRPr="00C67B49">
              <w:rPr>
                <w:rFonts w:ascii="Arial" w:hAnsi="Arial" w:cs="Arial"/>
                <w:b/>
                <w:bCs/>
                <w:u w:val="single"/>
              </w:rPr>
              <w:t xml:space="preserve"> de la séquence : </w:t>
            </w:r>
          </w:p>
        </w:tc>
        <w:tc>
          <w:tcPr>
            <w:tcW w:w="7861" w:type="dxa"/>
            <w:gridSpan w:val="2"/>
            <w:shd w:val="clear" w:color="auto" w:fill="CCCCFF"/>
            <w:vAlign w:val="center"/>
          </w:tcPr>
          <w:p w:rsidR="00F433FB" w:rsidRPr="00C67B49" w:rsidRDefault="00F433FB" w:rsidP="00F433FB">
            <w:pPr>
              <w:pStyle w:val="TableContents"/>
              <w:rPr>
                <w:rFonts w:ascii="Arial" w:hAnsi="Arial" w:cs="Arial"/>
                <w:u w:val="single"/>
              </w:rPr>
            </w:pPr>
            <w:r w:rsidRPr="00C67B49">
              <w:rPr>
                <w:rFonts w:ascii="Arial" w:hAnsi="Arial" w:cs="Arial"/>
                <w:b/>
                <w:bCs/>
                <w:u w:val="single"/>
              </w:rPr>
              <w:t>Objectifs langagiers de la séquence :</w:t>
            </w:r>
          </w:p>
        </w:tc>
      </w:tr>
      <w:tr w:rsidR="00F433FB" w:rsidRPr="00640014" w:rsidTr="00F433FB">
        <w:trPr>
          <w:gridAfter w:val="1"/>
          <w:wAfter w:w="37" w:type="dxa"/>
          <w:trHeight w:val="1417"/>
          <w:jc w:val="center"/>
        </w:trPr>
        <w:tc>
          <w:tcPr>
            <w:tcW w:w="793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</w:t>
            </w:r>
            <w:r w:rsidRPr="00CE11F0">
              <w:rPr>
                <w:rFonts w:ascii="Arial" w:eastAsia="Sebran3" w:hAnsi="Arial" w:cs="Arial"/>
              </w:rPr>
              <w:t>Collecter et mémoriser des mots</w:t>
            </w:r>
            <w:r>
              <w:rPr>
                <w:rFonts w:ascii="Arial" w:eastAsia="Sebran3" w:hAnsi="Arial" w:cs="Arial"/>
              </w:rPr>
              <w:t> ;</w:t>
            </w:r>
          </w:p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</w:t>
            </w:r>
            <w:r w:rsidRPr="00CE11F0">
              <w:rPr>
                <w:rFonts w:ascii="Arial" w:eastAsia="Sebran3" w:hAnsi="Arial" w:cs="Arial"/>
              </w:rPr>
              <w:t>Comprendre et utiliser à bon escient un vocabulaire spécifique (réception et émission)</w:t>
            </w:r>
            <w:r>
              <w:rPr>
                <w:rFonts w:ascii="Arial" w:eastAsia="Sebran3" w:hAnsi="Arial" w:cs="Arial"/>
              </w:rPr>
              <w:t> ;</w:t>
            </w:r>
          </w:p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</w:t>
            </w:r>
            <w:r w:rsidRPr="00CE11F0">
              <w:rPr>
                <w:rFonts w:ascii="Arial" w:eastAsia="Sebran3" w:hAnsi="Arial" w:cs="Arial"/>
              </w:rPr>
              <w:t>Mobiliser des références culturelles</w:t>
            </w:r>
            <w:r>
              <w:rPr>
                <w:rFonts w:ascii="Arial" w:eastAsia="Sebran3" w:hAnsi="Arial" w:cs="Arial"/>
              </w:rPr>
              <w:t> ;</w:t>
            </w:r>
          </w:p>
          <w:p w:rsidR="00F433FB" w:rsidRPr="00640014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É</w:t>
            </w:r>
            <w:r w:rsidRPr="00CE11F0">
              <w:rPr>
                <w:rFonts w:ascii="Arial" w:eastAsia="Sebran3" w:hAnsi="Arial" w:cs="Arial"/>
              </w:rPr>
              <w:t>tablir des relatio</w:t>
            </w:r>
            <w:r>
              <w:rPr>
                <w:rFonts w:ascii="Arial" w:eastAsia="Sebran3" w:hAnsi="Arial" w:cs="Arial"/>
              </w:rPr>
              <w:t>ns catégorielles entre les mots ;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Développer le lexique des élèves à propos des émotions; </w:t>
            </w:r>
          </w:p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Se référer au corpus de mots </w:t>
            </w:r>
            <w:r w:rsidRPr="0029709A">
              <w:rPr>
                <w:rFonts w:ascii="Arial" w:eastAsia="Sebran3" w:hAnsi="Arial" w:cs="Arial"/>
              </w:rPr>
              <w:t>étudié</w:t>
            </w:r>
            <w:r>
              <w:rPr>
                <w:rFonts w:ascii="Arial" w:eastAsia="Sebran3" w:hAnsi="Arial" w:cs="Arial"/>
              </w:rPr>
              <w:t>s</w:t>
            </w:r>
            <w:r w:rsidRPr="0029709A">
              <w:rPr>
                <w:rFonts w:ascii="Arial" w:eastAsia="Sebran3" w:hAnsi="Arial" w:cs="Arial"/>
              </w:rPr>
              <w:t xml:space="preserve"> dans la séquence</w:t>
            </w:r>
            <w:r>
              <w:rPr>
                <w:rFonts w:ascii="Arial" w:eastAsia="Sebran3" w:hAnsi="Arial" w:cs="Arial"/>
              </w:rPr>
              <w:t>.</w:t>
            </w:r>
          </w:p>
          <w:p w:rsidR="00F433FB" w:rsidRPr="00640014" w:rsidRDefault="00F433FB" w:rsidP="00F433FB">
            <w:pPr>
              <w:spacing w:after="0" w:line="240" w:lineRule="auto"/>
              <w:rPr>
                <w:rFonts w:eastAsia="Sebran3"/>
              </w:rPr>
            </w:pPr>
          </w:p>
        </w:tc>
      </w:tr>
      <w:tr w:rsidR="00F433FB" w:rsidRPr="00BA2B04" w:rsidTr="00F433FB">
        <w:trPr>
          <w:gridAfter w:val="1"/>
          <w:wAfter w:w="37" w:type="dxa"/>
          <w:trHeight w:val="340"/>
          <w:jc w:val="center"/>
        </w:trPr>
        <w:tc>
          <w:tcPr>
            <w:tcW w:w="7939" w:type="dxa"/>
            <w:gridSpan w:val="4"/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BA2B04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C67B49">
              <w:rPr>
                <w:rFonts w:ascii="Arial" w:hAnsi="Arial" w:cs="Arial"/>
                <w:b/>
                <w:bCs/>
                <w:u w:val="single"/>
              </w:rPr>
              <w:t xml:space="preserve">Apprentissages spécifiques antérieurs nécessaires : </w:t>
            </w:r>
          </w:p>
        </w:tc>
        <w:tc>
          <w:tcPr>
            <w:tcW w:w="7861" w:type="dxa"/>
            <w:gridSpan w:val="2"/>
            <w:shd w:val="clear" w:color="auto" w:fill="CCCCFF"/>
            <w:vAlign w:val="center"/>
          </w:tcPr>
          <w:p w:rsidR="00F433FB" w:rsidRPr="00BA2B04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29709A">
              <w:rPr>
                <w:rFonts w:ascii="Arial" w:hAnsi="Arial" w:cs="Arial"/>
                <w:b/>
                <w:bCs/>
                <w:u w:val="single"/>
              </w:rPr>
              <w:t>Critères de réussite :</w:t>
            </w:r>
            <w:r>
              <w:rPr>
                <w:rFonts w:ascii="Arial" w:eastAsia="Sebran3" w:hAnsi="Arial" w:cs="Arial"/>
              </w:rPr>
              <w:t xml:space="preserve"> </w:t>
            </w:r>
          </w:p>
        </w:tc>
      </w:tr>
      <w:tr w:rsidR="00F433FB" w:rsidRPr="00BA2B04" w:rsidTr="00F433FB">
        <w:trPr>
          <w:gridAfter w:val="1"/>
          <w:wAfter w:w="37" w:type="dxa"/>
          <w:trHeight w:val="907"/>
          <w:jc w:val="center"/>
        </w:trPr>
        <w:tc>
          <w:tcPr>
            <w:tcW w:w="793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3FB" w:rsidRDefault="00F433FB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Posséder quelques références sur le lexique des émotions.</w:t>
            </w:r>
          </w:p>
        </w:tc>
        <w:tc>
          <w:tcPr>
            <w:tcW w:w="7861" w:type="dxa"/>
            <w:gridSpan w:val="2"/>
            <w:shd w:val="clear" w:color="auto" w:fill="auto"/>
          </w:tcPr>
          <w:p w:rsidR="00F433FB" w:rsidRDefault="00F433FB" w:rsidP="00F433FB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</w:t>
            </w:r>
            <w:r w:rsidRPr="0029709A">
              <w:rPr>
                <w:rFonts w:ascii="Arial" w:eastAsia="Sebran3" w:hAnsi="Arial" w:cs="Arial"/>
              </w:rPr>
              <w:t>Mémoriser des mots et les utiliser à bon escient dans des contextes variés</w:t>
            </w:r>
            <w:r>
              <w:rPr>
                <w:rFonts w:ascii="Arial" w:eastAsia="Sebran3" w:hAnsi="Arial" w:cs="Arial"/>
              </w:rPr>
              <w:t> ;</w:t>
            </w:r>
          </w:p>
          <w:p w:rsidR="00F433FB" w:rsidRPr="00BA2B04" w:rsidRDefault="00F433FB" w:rsidP="00F433FB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</w:t>
            </w:r>
            <w:r w:rsidRPr="0029709A">
              <w:rPr>
                <w:rFonts w:ascii="Arial" w:eastAsia="Sebran3" w:hAnsi="Arial" w:cs="Arial"/>
              </w:rPr>
              <w:t>Placer un mot nouveau dans la catégorie étudiée.</w:t>
            </w:r>
          </w:p>
        </w:tc>
      </w:tr>
      <w:tr w:rsidR="00F433FB" w:rsidRPr="000F6916" w:rsidTr="00F433FB">
        <w:trPr>
          <w:trHeight w:val="737"/>
          <w:jc w:val="center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0F6916" w:rsidRDefault="00F433FB" w:rsidP="00F433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Phase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0F6916" w:rsidRDefault="00F433FB" w:rsidP="00F433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Objectifs spécifiques des séance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0F6916" w:rsidRDefault="00F433FB" w:rsidP="00F433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0F6916">
              <w:rPr>
                <w:rFonts w:ascii="Arial" w:hAnsi="Arial" w:cs="Arial"/>
                <w:b/>
                <w:bCs/>
                <w:sz w:val="22"/>
                <w:szCs w:val="22"/>
              </w:rPr>
              <w:t>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Dispositif / </w:t>
            </w:r>
            <w:r w:rsidRPr="000F6916">
              <w:rPr>
                <w:rFonts w:ascii="Arial" w:hAnsi="Arial" w:cs="Arial"/>
                <w:b/>
                <w:bCs/>
                <w:sz w:val="22"/>
                <w:szCs w:val="22"/>
              </w:rPr>
              <w:t>Matériel</w:t>
            </w:r>
          </w:p>
        </w:tc>
        <w:tc>
          <w:tcPr>
            <w:tcW w:w="8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0F6916" w:rsidRDefault="00F433FB" w:rsidP="00F433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916">
              <w:rPr>
                <w:rFonts w:ascii="Arial" w:hAnsi="Arial" w:cs="Arial"/>
                <w:b/>
                <w:bCs/>
                <w:sz w:val="22"/>
                <w:szCs w:val="22"/>
              </w:rPr>
              <w:t>Description rapide</w:t>
            </w:r>
          </w:p>
        </w:tc>
      </w:tr>
      <w:tr w:rsidR="00F433FB" w:rsidRPr="00450140" w:rsidTr="00F433FB">
        <w:trPr>
          <w:trHeight w:val="2041"/>
          <w:jc w:val="center"/>
        </w:trPr>
        <w:tc>
          <w:tcPr>
            <w:tcW w:w="9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515786" w:rsidRDefault="00F433FB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 w:rsidRPr="00F433FB"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450140" w:rsidRDefault="00F433FB" w:rsidP="00A131A6">
            <w:pPr>
              <w:pStyle w:val="TableContents"/>
              <w:tabs>
                <w:tab w:val="left" w:pos="200"/>
              </w:tabs>
              <w:ind w:left="20" w:right="-10"/>
              <w:jc w:val="center"/>
              <w:rPr>
                <w:rFonts w:ascii="Arial" w:eastAsia="Sebran3" w:hAnsi="Arial" w:cs="Arial"/>
              </w:rPr>
            </w:pPr>
            <w:r w:rsidRPr="00450140">
              <w:rPr>
                <w:rFonts w:ascii="Arial" w:eastAsia="Sebran3" w:hAnsi="Arial" w:cs="Arial"/>
              </w:rPr>
              <w:t>Exposer, découvrir</w:t>
            </w:r>
            <w:r>
              <w:rPr>
                <w:rFonts w:ascii="Arial" w:eastAsia="Sebran3" w:hAnsi="Arial" w:cs="Arial"/>
              </w:rPr>
              <w:t>,</w:t>
            </w:r>
            <w:r w:rsidRPr="00450140">
              <w:rPr>
                <w:rFonts w:ascii="Arial" w:eastAsia="Sebran3" w:hAnsi="Arial" w:cs="Arial"/>
              </w:rPr>
              <w:t xml:space="preserve"> collecter</w:t>
            </w:r>
            <w:r>
              <w:rPr>
                <w:rFonts w:ascii="Arial" w:eastAsia="Sebran3" w:hAnsi="Arial" w:cs="Arial"/>
              </w:rPr>
              <w:t xml:space="preserve">, lister les mots en lien avec la thématique </w:t>
            </w:r>
            <w:r w:rsidR="00A131A6">
              <w:rPr>
                <w:rFonts w:ascii="Arial" w:eastAsia="Sebran3" w:hAnsi="Arial" w:cs="Arial"/>
              </w:rPr>
              <w:t xml:space="preserve">des émotions 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FD0A72" w:rsidRDefault="00F433FB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  <w:b/>
              </w:rPr>
            </w:pPr>
            <w:r w:rsidRPr="00FD0A72">
              <w:rPr>
                <w:rFonts w:ascii="Arial" w:eastAsia="Sebran3" w:hAnsi="Arial" w:cs="Arial"/>
                <w:b/>
              </w:rPr>
              <w:t>Découverte / Observation</w:t>
            </w:r>
          </w:p>
          <w:p w:rsidR="00A131A6" w:rsidRDefault="00F433F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A131A6">
              <w:rPr>
                <w:rFonts w:ascii="Arial" w:eastAsia="Sebran3" w:hAnsi="Arial" w:cs="Arial"/>
                <w:u w:val="single"/>
              </w:rPr>
              <w:t>Type</w:t>
            </w:r>
            <w:r w:rsidRPr="000F7DCF">
              <w:rPr>
                <w:rFonts w:ascii="Arial" w:eastAsia="Sebran3" w:hAnsi="Arial" w:cs="Arial"/>
              </w:rPr>
              <w:t xml:space="preserve"> : constitution du corpus de mots </w:t>
            </w:r>
          </w:p>
          <w:p w:rsidR="00F433FB" w:rsidRDefault="00A131A6" w:rsidP="00A131A6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A131A6">
              <w:rPr>
                <w:rFonts w:ascii="Arial" w:eastAsia="Sebran3" w:hAnsi="Arial" w:cs="Arial"/>
                <w:u w:val="single"/>
              </w:rPr>
              <w:t>Support</w:t>
            </w:r>
            <w:r>
              <w:rPr>
                <w:rFonts w:ascii="Arial" w:eastAsia="Sebran3" w:hAnsi="Arial" w:cs="Arial"/>
              </w:rPr>
              <w:t xml:space="preserve"> : une vingtaine d’œuvres et des lampes de poche </w:t>
            </w:r>
          </w:p>
          <w:p w:rsidR="00A131A6" w:rsidRDefault="00A131A6" w:rsidP="00A131A6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A131A6">
              <w:rPr>
                <w:rFonts w:ascii="Arial" w:eastAsia="Sebran3" w:hAnsi="Arial" w:cs="Arial"/>
                <w:u w:val="single"/>
              </w:rPr>
              <w:t>Lieu</w:t>
            </w:r>
            <w:r>
              <w:rPr>
                <w:rFonts w:ascii="Arial" w:eastAsia="Sebran3" w:hAnsi="Arial" w:cs="Arial"/>
              </w:rPr>
              <w:t> : pièce noire (bibliothèque)</w:t>
            </w:r>
          </w:p>
          <w:p w:rsidR="00454260" w:rsidRPr="006239B8" w:rsidRDefault="00454260" w:rsidP="00A131A6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454260">
              <w:rPr>
                <w:rFonts w:ascii="Arial" w:eastAsia="Sebran3" w:hAnsi="Arial" w:cs="Arial"/>
                <w:u w:val="single"/>
              </w:rPr>
              <w:t>Organisation</w:t>
            </w:r>
            <w:r>
              <w:rPr>
                <w:rFonts w:ascii="Arial" w:eastAsia="Sebran3" w:hAnsi="Arial" w:cs="Arial"/>
              </w:rPr>
              <w:t> : par groupe de 5</w:t>
            </w:r>
          </w:p>
        </w:tc>
        <w:tc>
          <w:tcPr>
            <w:tcW w:w="8078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1A6" w:rsidRDefault="00A131A6" w:rsidP="00A131A6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Découvrir et observer les œuvres en détail grâce à la lampe de poche </w:t>
            </w:r>
          </w:p>
          <w:p w:rsidR="00A131A6" w:rsidRPr="00450140" w:rsidRDefault="00A131A6" w:rsidP="00A131A6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Collecter</w:t>
            </w:r>
            <w:r w:rsidR="00454260">
              <w:rPr>
                <w:rFonts w:ascii="Arial" w:eastAsia="Sebran3" w:hAnsi="Arial" w:cs="Arial"/>
              </w:rPr>
              <w:t xml:space="preserve"> et noter</w:t>
            </w:r>
            <w:r>
              <w:rPr>
                <w:rFonts w:ascii="Arial" w:eastAsia="Sebran3" w:hAnsi="Arial" w:cs="Arial"/>
              </w:rPr>
              <w:t xml:space="preserve"> les </w:t>
            </w:r>
            <w:r w:rsidR="00454260">
              <w:rPr>
                <w:rFonts w:ascii="Arial" w:eastAsia="Sebran3" w:hAnsi="Arial" w:cs="Arial"/>
              </w:rPr>
              <w:t xml:space="preserve">impressions des élèves </w:t>
            </w:r>
          </w:p>
          <w:p w:rsidR="00F433FB" w:rsidRPr="00450140" w:rsidRDefault="00F433FB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</w:p>
        </w:tc>
      </w:tr>
      <w:tr w:rsidR="00F433FB" w:rsidRPr="00831526" w:rsidTr="00FD0A72">
        <w:trPr>
          <w:trHeight w:val="1603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F433FB" w:rsidRDefault="00F433FB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33FB"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Default="00454260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Exprimer les émotions à travers son corps </w:t>
            </w:r>
          </w:p>
          <w:p w:rsidR="00F91CBB" w:rsidRPr="00515786" w:rsidRDefault="00F91CBB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eastAsia="Sebran3" w:hAnsi="Arial" w:cs="Arial"/>
              </w:rPr>
              <w:t>Identifier et nommer ses propres émotions, les exprimer à travers son corps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Pr="00FD0A72" w:rsidRDefault="00FD0A72" w:rsidP="00FD0A72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  <w:b/>
              </w:rPr>
            </w:pPr>
            <w:r w:rsidRPr="00FD0A72">
              <w:rPr>
                <w:rFonts w:ascii="Arial" w:eastAsia="Sebran3" w:hAnsi="Arial" w:cs="Arial"/>
                <w:b/>
              </w:rPr>
              <w:t>Découverte / Observation</w:t>
            </w:r>
          </w:p>
          <w:p w:rsidR="00FD0A72" w:rsidRDefault="00FD0A72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  <w:u w:val="single"/>
              </w:rPr>
            </w:pPr>
          </w:p>
          <w:p w:rsidR="00F433FB" w:rsidRDefault="00F91CB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F91CBB">
              <w:rPr>
                <w:rFonts w:ascii="Arial" w:eastAsia="Sebran3" w:hAnsi="Arial" w:cs="Arial"/>
                <w:u w:val="single"/>
              </w:rPr>
              <w:t>Extraits musicaux</w:t>
            </w:r>
            <w:r>
              <w:rPr>
                <w:rFonts w:ascii="Arial" w:eastAsia="Sebran3" w:hAnsi="Arial" w:cs="Arial"/>
              </w:rPr>
              <w:t xml:space="preserve"> représentant la joie, la tristesse, la peur, la colère</w:t>
            </w:r>
          </w:p>
          <w:p w:rsidR="00F91CBB" w:rsidRPr="006239B8" w:rsidRDefault="00F91CBB" w:rsidP="00F433FB">
            <w:pPr>
              <w:pStyle w:val="TableContents"/>
              <w:tabs>
                <w:tab w:val="left" w:pos="200"/>
              </w:tabs>
              <w:ind w:right="-10"/>
              <w:jc w:val="both"/>
              <w:rPr>
                <w:rFonts w:ascii="Arial" w:eastAsia="Sebran3" w:hAnsi="Arial" w:cs="Arial"/>
              </w:rPr>
            </w:pPr>
            <w:r w:rsidRPr="00F91CBB">
              <w:rPr>
                <w:rFonts w:ascii="Arial" w:eastAsia="Sebran3" w:hAnsi="Arial" w:cs="Arial"/>
                <w:u w:val="single"/>
              </w:rPr>
              <w:t>Lieu</w:t>
            </w:r>
            <w:r>
              <w:rPr>
                <w:rFonts w:ascii="Arial" w:eastAsia="Sebran3" w:hAnsi="Arial" w:cs="Arial"/>
              </w:rPr>
              <w:t> : salle de motricité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F91CBB" w:rsidRDefault="00F91CBB" w:rsidP="00F91CBB">
            <w:pPr>
              <w:pStyle w:val="TableContents"/>
              <w:suppressLineNumbers w:val="0"/>
              <w:tabs>
                <w:tab w:val="left" w:pos="200"/>
              </w:tabs>
              <w:suppressAutoHyphens w:val="0"/>
              <w:ind w:left="23" w:right="-11"/>
              <w:contextualSpacing/>
              <w:jc w:val="both"/>
              <w:rPr>
                <w:rFonts w:ascii="Arial" w:hAnsi="Arial" w:cs="Arial"/>
              </w:rPr>
            </w:pPr>
            <w:r>
              <w:t xml:space="preserve">- </w:t>
            </w:r>
            <w:r w:rsidRPr="00F91CBB">
              <w:rPr>
                <w:rFonts w:ascii="Arial" w:hAnsi="Arial" w:cs="Arial"/>
              </w:rPr>
              <w:t xml:space="preserve">Les élèves se déplacent dans la salle de jeu selon les musiques entendues </w:t>
            </w:r>
          </w:p>
          <w:p w:rsidR="00F91CBB" w:rsidRDefault="00F91CBB" w:rsidP="00F91CBB">
            <w:pPr>
              <w:pStyle w:val="TableContents"/>
              <w:suppressLineNumbers w:val="0"/>
              <w:tabs>
                <w:tab w:val="left" w:pos="200"/>
              </w:tabs>
              <w:suppressAutoHyphens w:val="0"/>
              <w:ind w:left="23" w:right="-11"/>
              <w:contextualSpacing/>
              <w:jc w:val="both"/>
              <w:rPr>
                <w:rFonts w:ascii="Arial" w:hAnsi="Arial" w:cs="Arial"/>
              </w:rPr>
            </w:pPr>
            <w:r w:rsidRPr="00F91CBB">
              <w:rPr>
                <w:rFonts w:ascii="Arial" w:hAnsi="Arial" w:cs="Arial"/>
              </w:rPr>
              <w:t xml:space="preserve">- </w:t>
            </w:r>
            <w:r w:rsidR="0060262D">
              <w:rPr>
                <w:rFonts w:ascii="Arial" w:hAnsi="Arial" w:cs="Arial"/>
              </w:rPr>
              <w:t>Se regrouper juste après  pour r</w:t>
            </w:r>
            <w:r w:rsidRPr="00F91CBB">
              <w:rPr>
                <w:rFonts w:ascii="Arial" w:hAnsi="Arial" w:cs="Arial"/>
              </w:rPr>
              <w:t xml:space="preserve">éussir à dégager l’émotion principale suscitée </w:t>
            </w:r>
            <w:r w:rsidR="0060262D">
              <w:rPr>
                <w:rFonts w:ascii="Arial" w:hAnsi="Arial" w:cs="Arial"/>
              </w:rPr>
              <w:t xml:space="preserve">(joie, tristesse, colère, peur) </w:t>
            </w:r>
            <w:r w:rsidRPr="00F91CBB">
              <w:rPr>
                <w:rFonts w:ascii="Arial" w:hAnsi="Arial" w:cs="Arial"/>
              </w:rPr>
              <w:t>par l’œuvre musicale</w:t>
            </w:r>
            <w:r w:rsidR="0060262D">
              <w:rPr>
                <w:rFonts w:ascii="Arial" w:hAnsi="Arial" w:cs="Arial"/>
              </w:rPr>
              <w:t xml:space="preserve">. Pour cela, l’élève peut utiliser son vécu par exemple. </w:t>
            </w:r>
          </w:p>
          <w:p w:rsidR="0060262D" w:rsidRPr="0060262D" w:rsidRDefault="0060262D" w:rsidP="00F91CBB">
            <w:pPr>
              <w:pStyle w:val="TableContents"/>
              <w:suppressLineNumbers w:val="0"/>
              <w:tabs>
                <w:tab w:val="left" w:pos="200"/>
              </w:tabs>
              <w:suppressAutoHyphens w:val="0"/>
              <w:ind w:left="23" w:right="-11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  ça me fait penser à... »</w:t>
            </w:r>
          </w:p>
        </w:tc>
      </w:tr>
      <w:tr w:rsidR="00F433FB" w:rsidRPr="00831526" w:rsidTr="00F433FB">
        <w:trPr>
          <w:trHeight w:val="1134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F433FB" w:rsidRDefault="00F433FB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433FB"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F0" w:rsidRDefault="0060262D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Lister les émotions</w:t>
            </w:r>
          </w:p>
          <w:p w:rsidR="00F433FB" w:rsidRDefault="0060262D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72F0">
              <w:rPr>
                <w:rFonts w:ascii="Arial" w:hAnsi="Arial" w:cs="Arial"/>
              </w:rPr>
              <w:t xml:space="preserve">Collecter le vocabulaire connu </w:t>
            </w:r>
          </w:p>
          <w:p w:rsidR="00DA72F0" w:rsidRDefault="0024218F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Enrichir et a</w:t>
            </w:r>
            <w:r w:rsidR="00DA72F0">
              <w:rPr>
                <w:rFonts w:ascii="Arial" w:hAnsi="Arial" w:cs="Arial"/>
              </w:rPr>
              <w:t>cquérir de nouveaux mots de vocabulaire</w:t>
            </w:r>
          </w:p>
          <w:p w:rsidR="00DA72F0" w:rsidRDefault="00DA72F0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</w:p>
          <w:p w:rsidR="00DA72F0" w:rsidRPr="00515786" w:rsidRDefault="00DA72F0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33FB" w:rsidRPr="00FD0A72" w:rsidRDefault="0060262D" w:rsidP="0060262D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  <w:b/>
              </w:rPr>
            </w:pPr>
            <w:r w:rsidRPr="00FD0A72">
              <w:rPr>
                <w:rFonts w:ascii="Arial" w:eastAsia="Sebran3" w:hAnsi="Arial" w:cs="Arial"/>
                <w:b/>
              </w:rPr>
              <w:t>Mobilisation du lexique</w:t>
            </w:r>
          </w:p>
          <w:p w:rsidR="00DA72F0" w:rsidRDefault="00DA72F0" w:rsidP="0060262D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DA72F0">
              <w:rPr>
                <w:rFonts w:ascii="Arial" w:eastAsia="Sebran3" w:hAnsi="Arial" w:cs="Arial"/>
                <w:u w:val="single"/>
              </w:rPr>
              <w:t>Type</w:t>
            </w:r>
            <w:r>
              <w:rPr>
                <w:rFonts w:ascii="Arial" w:eastAsia="Sebran3" w:hAnsi="Arial" w:cs="Arial"/>
              </w:rPr>
              <w:t xml:space="preserve"> : constitution et structuration du corpus de mots </w:t>
            </w:r>
          </w:p>
          <w:p w:rsidR="00DA72F0" w:rsidRDefault="00DA72F0" w:rsidP="0060262D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DA72F0">
              <w:rPr>
                <w:rFonts w:ascii="Arial" w:eastAsia="Sebran3" w:hAnsi="Arial" w:cs="Arial"/>
                <w:u w:val="single"/>
              </w:rPr>
              <w:t>Organisation</w:t>
            </w:r>
            <w:r>
              <w:rPr>
                <w:rFonts w:ascii="Arial" w:eastAsia="Sebran3" w:hAnsi="Arial" w:cs="Arial"/>
              </w:rPr>
              <w:t> : Noter les idées sur de grandes affiches</w:t>
            </w:r>
            <w:r w:rsidR="0024218F">
              <w:rPr>
                <w:rFonts w:ascii="Arial" w:eastAsia="Sebran3" w:hAnsi="Arial" w:cs="Arial"/>
              </w:rPr>
              <w:t>, création d’un référentiel</w:t>
            </w:r>
          </w:p>
          <w:p w:rsidR="00DA72F0" w:rsidRPr="006239B8" w:rsidRDefault="00DA72F0" w:rsidP="0060262D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DA72F0">
              <w:rPr>
                <w:rFonts w:ascii="Arial" w:eastAsia="Sebran3" w:hAnsi="Arial" w:cs="Arial"/>
                <w:u w:val="single"/>
              </w:rPr>
              <w:t>Support</w:t>
            </w:r>
            <w:r>
              <w:rPr>
                <w:rFonts w:ascii="Arial" w:eastAsia="Sebran3" w:hAnsi="Arial" w:cs="Arial"/>
              </w:rPr>
              <w:t xml:space="preserve"> : œuvres, </w:t>
            </w:r>
            <w:r w:rsidR="00CE0CA8">
              <w:rPr>
                <w:rFonts w:ascii="Arial" w:eastAsia="Sebran3" w:hAnsi="Arial" w:cs="Arial"/>
              </w:rPr>
              <w:t>émoticônes</w:t>
            </w:r>
            <w:r>
              <w:rPr>
                <w:rFonts w:ascii="Arial" w:eastAsia="Sebran3" w:hAnsi="Arial" w:cs="Arial"/>
              </w:rPr>
              <w:t xml:space="preserve">, </w:t>
            </w:r>
            <w:proofErr w:type="spellStart"/>
            <w:r>
              <w:rPr>
                <w:rFonts w:ascii="Arial" w:eastAsia="Sebran3" w:hAnsi="Arial" w:cs="Arial"/>
              </w:rPr>
              <w:t>gifs</w:t>
            </w:r>
            <w:proofErr w:type="spellEnd"/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262D" w:rsidRDefault="00F433FB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 w:rsidRPr="00061FBF">
              <w:rPr>
                <w:rFonts w:ascii="Arial" w:eastAsia="Sebran3" w:hAnsi="Arial" w:cs="Arial"/>
              </w:rPr>
              <w:t xml:space="preserve">- </w:t>
            </w:r>
            <w:r w:rsidR="0060262D">
              <w:rPr>
                <w:rFonts w:ascii="Arial" w:eastAsia="Sebran3" w:hAnsi="Arial" w:cs="Arial"/>
              </w:rPr>
              <w:t xml:space="preserve">A partir des œuvres observées en bibliothèque, des émoticônes présentés et des </w:t>
            </w:r>
            <w:proofErr w:type="spellStart"/>
            <w:r w:rsidR="0060262D">
              <w:rPr>
                <w:rFonts w:ascii="Arial" w:eastAsia="Sebran3" w:hAnsi="Arial" w:cs="Arial"/>
              </w:rPr>
              <w:t>gifs</w:t>
            </w:r>
            <w:proofErr w:type="spellEnd"/>
            <w:r w:rsidR="0060262D">
              <w:rPr>
                <w:rFonts w:ascii="Arial" w:eastAsia="Sebran3" w:hAnsi="Arial" w:cs="Arial"/>
              </w:rPr>
              <w:t xml:space="preserve"> visionnés au TNI, nommer les grandes émotions </w:t>
            </w:r>
            <w:r w:rsidR="00DA72F0">
              <w:rPr>
                <w:rFonts w:ascii="Arial" w:eastAsia="Sebran3" w:hAnsi="Arial" w:cs="Arial"/>
              </w:rPr>
              <w:t>(tristesse, peur, joie, colère, surprise) et noter les mots de vocabulaire qui s’y rapporte (noms, verbes, adjectifs, expressions)</w:t>
            </w:r>
          </w:p>
          <w:p w:rsidR="0060262D" w:rsidRDefault="0024218F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A partir du corpus de mots, amener de nouveaux mots ou expressions à apprendre.</w:t>
            </w:r>
          </w:p>
          <w:p w:rsidR="0060262D" w:rsidRDefault="0060262D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</w:p>
          <w:p w:rsidR="0060262D" w:rsidRDefault="00FD0A72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 w:rsidRPr="00CE0CA8">
              <w:rPr>
                <w:rFonts w:ascii="Arial" w:eastAsia="Sebran3" w:hAnsi="Arial" w:cs="Arial"/>
                <w:u w:val="single"/>
              </w:rPr>
              <w:t>Lecture d’albums</w:t>
            </w:r>
            <w:r>
              <w:rPr>
                <w:rFonts w:ascii="Arial" w:eastAsia="Sebran3" w:hAnsi="Arial" w:cs="Arial"/>
              </w:rPr>
              <w:t xml:space="preserve"> </w:t>
            </w:r>
            <w:r w:rsidR="00CE0CA8">
              <w:rPr>
                <w:rFonts w:ascii="Arial" w:eastAsia="Sebran3" w:hAnsi="Arial" w:cs="Arial"/>
              </w:rPr>
              <w:t>en</w:t>
            </w:r>
            <w:bookmarkStart w:id="0" w:name="_GoBack"/>
            <w:bookmarkEnd w:id="0"/>
            <w:r>
              <w:rPr>
                <w:rFonts w:ascii="Arial" w:eastAsia="Sebran3" w:hAnsi="Arial" w:cs="Arial"/>
              </w:rPr>
              <w:t xml:space="preserve"> lien avec les émotions : les émotions de Gaston, la couleur des émotions, Quelle émotion ...</w:t>
            </w:r>
          </w:p>
          <w:p w:rsidR="00F433FB" w:rsidRPr="00831526" w:rsidRDefault="00F433FB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</w:pPr>
          </w:p>
        </w:tc>
      </w:tr>
      <w:tr w:rsidR="00DA72F0" w:rsidRPr="00831526" w:rsidTr="00F433FB">
        <w:trPr>
          <w:trHeight w:val="1134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F0" w:rsidRPr="00F433FB" w:rsidRDefault="00DA72F0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F0" w:rsidRDefault="00DA72F0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Exprimer les émotions sur son visage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D10" w:rsidRPr="00FD0A72" w:rsidRDefault="007A4D10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  <w:b/>
              </w:rPr>
            </w:pPr>
            <w:r w:rsidRPr="00FD0A72">
              <w:rPr>
                <w:rFonts w:ascii="Arial" w:eastAsia="Sebran3" w:hAnsi="Arial" w:cs="Arial"/>
                <w:b/>
              </w:rPr>
              <w:t>Mobilisation du lexique</w:t>
            </w:r>
            <w:r w:rsidR="00FD0A72">
              <w:rPr>
                <w:rFonts w:ascii="Arial" w:eastAsia="Sebran3" w:hAnsi="Arial" w:cs="Arial"/>
                <w:b/>
              </w:rPr>
              <w:t xml:space="preserve"> / situation d’entraînement</w:t>
            </w:r>
          </w:p>
          <w:p w:rsidR="00DA72F0" w:rsidRDefault="00DA72F0" w:rsidP="0060262D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F0" w:rsidRDefault="00DA72F0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Prendre les enfants en photo sur différentes émotions en rappelant les détails des parties du visage qui servent à exprimer son émotion (ex ; yeux plissés, bouche grande ouverte, sourcils froncés...)</w:t>
            </w:r>
          </w:p>
          <w:p w:rsidR="00DA72F0" w:rsidRPr="00061FBF" w:rsidRDefault="00DA72F0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</w:p>
        </w:tc>
      </w:tr>
      <w:tr w:rsidR="007A4D10" w:rsidRPr="00831526" w:rsidTr="00F433FB">
        <w:trPr>
          <w:trHeight w:val="1134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D10" w:rsidRDefault="007A4D10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4D10" w:rsidRDefault="0024218F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Catégoriser des images selon des caractéristiques communes</w:t>
            </w:r>
          </w:p>
          <w:p w:rsidR="00FD0A72" w:rsidRDefault="00FD0A72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Apprendre à justifier ses choix, à argumenter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Pr="00FD0A72" w:rsidRDefault="00FD0A72" w:rsidP="00FD0A72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  <w:b/>
              </w:rPr>
            </w:pPr>
            <w:r>
              <w:rPr>
                <w:rFonts w:ascii="Arial" w:eastAsia="Sebran3" w:hAnsi="Arial" w:cs="Arial"/>
                <w:b/>
              </w:rPr>
              <w:t>Consolidation/Transfert</w:t>
            </w:r>
          </w:p>
          <w:p w:rsidR="00FD0A72" w:rsidRDefault="00FD0A72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  <w:u w:val="single"/>
              </w:rPr>
            </w:pPr>
          </w:p>
          <w:p w:rsidR="007A4D10" w:rsidRDefault="0024218F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24218F">
              <w:rPr>
                <w:rFonts w:ascii="Arial" w:eastAsia="Sebran3" w:hAnsi="Arial" w:cs="Arial"/>
                <w:u w:val="single"/>
              </w:rPr>
              <w:t>Type</w:t>
            </w:r>
            <w:r>
              <w:rPr>
                <w:rFonts w:ascii="Arial" w:eastAsia="Sebran3" w:hAnsi="Arial" w:cs="Arial"/>
              </w:rPr>
              <w:t> : appropriation du corpus de mots</w:t>
            </w:r>
          </w:p>
          <w:p w:rsidR="0024218F" w:rsidRDefault="00FD0A72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Mise en réseau des mots (catégories) dans une situation de recherche</w:t>
            </w:r>
          </w:p>
          <w:p w:rsidR="00CE0CA8" w:rsidRDefault="00CE0CA8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CE0CA8">
              <w:rPr>
                <w:rFonts w:ascii="Arial" w:eastAsia="Sebran3" w:hAnsi="Arial" w:cs="Arial"/>
                <w:u w:val="single"/>
              </w:rPr>
              <w:t>Organisation</w:t>
            </w:r>
            <w:r>
              <w:rPr>
                <w:rFonts w:ascii="Arial" w:eastAsia="Sebran3" w:hAnsi="Arial" w:cs="Arial"/>
              </w:rPr>
              <w:t> : par groupe de 6</w:t>
            </w:r>
          </w:p>
          <w:p w:rsidR="00CE0CA8" w:rsidRDefault="00CE0CA8" w:rsidP="007A4D10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0CA8" w:rsidRDefault="00CE0CA8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 w:rsidRPr="00CE0CA8">
              <w:rPr>
                <w:rFonts w:ascii="Arial" w:eastAsia="Sebran3" w:hAnsi="Arial" w:cs="Arial"/>
                <w:u w:val="single"/>
              </w:rPr>
              <w:t>En atelier dirigé avec l’enseignante </w:t>
            </w:r>
            <w:r>
              <w:rPr>
                <w:rFonts w:ascii="Arial" w:eastAsia="Sebran3" w:hAnsi="Arial" w:cs="Arial"/>
              </w:rPr>
              <w:t xml:space="preserve">: </w:t>
            </w:r>
          </w:p>
          <w:p w:rsidR="0024218F" w:rsidRDefault="007A4D10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Trier des œuvres, des émoticônes, des photos d’enfants en établissant </w:t>
            </w:r>
            <w:r w:rsidR="0024218F">
              <w:rPr>
                <w:rFonts w:ascii="Arial" w:eastAsia="Sebran3" w:hAnsi="Arial" w:cs="Arial"/>
              </w:rPr>
              <w:t>des catégories et en justifiant ses choix.</w:t>
            </w:r>
          </w:p>
          <w:p w:rsidR="007A4D10" w:rsidRDefault="0024218F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- Ecrire  des devinettes à proposer aux autres élèves : </w:t>
            </w:r>
          </w:p>
          <w:p w:rsidR="0024218F" w:rsidRDefault="0024218F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 xml:space="preserve">Chaque élève choisit une œuvre dans sa tête sans  la montrer au groupe. Le groupe doit deviner de quelle </w:t>
            </w:r>
            <w:proofErr w:type="spellStart"/>
            <w:r>
              <w:rPr>
                <w:rFonts w:ascii="Arial" w:eastAsia="Sebran3" w:hAnsi="Arial" w:cs="Arial"/>
              </w:rPr>
              <w:t>oeuvre</w:t>
            </w:r>
            <w:proofErr w:type="spellEnd"/>
            <w:r>
              <w:rPr>
                <w:rFonts w:ascii="Arial" w:eastAsia="Sebran3" w:hAnsi="Arial" w:cs="Arial"/>
              </w:rPr>
              <w:t xml:space="preserve"> il s’agit. </w:t>
            </w:r>
            <w:r w:rsidR="00CE0CA8">
              <w:rPr>
                <w:rFonts w:ascii="Arial" w:eastAsia="Sebran3" w:hAnsi="Arial" w:cs="Arial"/>
              </w:rPr>
              <w:t>L’enseignante</w:t>
            </w:r>
            <w:r>
              <w:rPr>
                <w:rFonts w:ascii="Arial" w:eastAsia="Sebran3" w:hAnsi="Arial" w:cs="Arial"/>
              </w:rPr>
              <w:t xml:space="preserve"> écrit la devinette en dictée à l’adulte pour utiliser le jeu e</w:t>
            </w:r>
            <w:r w:rsidR="00CE0CA8">
              <w:rPr>
                <w:rFonts w:ascii="Arial" w:eastAsia="Sebran3" w:hAnsi="Arial" w:cs="Arial"/>
              </w:rPr>
              <w:t>n regroupement en groupe classe (en vue de fabriquer un jeu de qui est-ce ?)</w:t>
            </w:r>
          </w:p>
          <w:p w:rsidR="007A4D10" w:rsidRDefault="007A4D10" w:rsidP="0024218F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</w:p>
          <w:p w:rsidR="00CE0CA8" w:rsidRDefault="00CE0CA8" w:rsidP="0024218F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 w:rsidRPr="00CE0CA8">
              <w:rPr>
                <w:rFonts w:ascii="Arial" w:eastAsia="Sebran3" w:hAnsi="Arial" w:cs="Arial"/>
                <w:u w:val="single"/>
              </w:rPr>
              <w:t>En autonomie</w:t>
            </w:r>
            <w:r>
              <w:rPr>
                <w:rFonts w:ascii="Arial" w:eastAsia="Sebran3" w:hAnsi="Arial" w:cs="Arial"/>
                <w:u w:val="single"/>
              </w:rPr>
              <w:t xml:space="preserve"> (par groupe de 6)</w:t>
            </w:r>
            <w:r w:rsidRPr="00CE0CA8">
              <w:rPr>
                <w:rFonts w:ascii="Arial" w:eastAsia="Sebran3" w:hAnsi="Arial" w:cs="Arial"/>
                <w:u w:val="single"/>
              </w:rPr>
              <w:t> </w:t>
            </w:r>
            <w:r>
              <w:rPr>
                <w:rFonts w:ascii="Arial" w:eastAsia="Sebran3" w:hAnsi="Arial" w:cs="Arial"/>
              </w:rPr>
              <w:t xml:space="preserve">: représenter les émotions en pâte à modeler sur un visage </w:t>
            </w:r>
          </w:p>
        </w:tc>
      </w:tr>
      <w:tr w:rsidR="0024218F" w:rsidRPr="00831526" w:rsidTr="00F433FB">
        <w:trPr>
          <w:trHeight w:val="1134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18F" w:rsidRDefault="0024218F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18F" w:rsidRDefault="00FD0A72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Réemployer le lexique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Pr="00FD0A72" w:rsidRDefault="00FD0A72" w:rsidP="00FD0A72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  <w:b/>
              </w:rPr>
            </w:pPr>
            <w:r>
              <w:rPr>
                <w:rFonts w:ascii="Arial" w:eastAsia="Sebran3" w:hAnsi="Arial" w:cs="Arial"/>
                <w:b/>
              </w:rPr>
              <w:t>Consolidation/Transfert</w:t>
            </w:r>
          </w:p>
          <w:p w:rsidR="00FD0A72" w:rsidRDefault="00FD0A72" w:rsidP="00FD0A72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  <w:u w:val="single"/>
              </w:rPr>
            </w:pPr>
          </w:p>
          <w:p w:rsidR="00FD0A72" w:rsidRDefault="00FD0A72" w:rsidP="00FD0A72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  <w:r w:rsidRPr="0024218F">
              <w:rPr>
                <w:rFonts w:ascii="Arial" w:eastAsia="Sebran3" w:hAnsi="Arial" w:cs="Arial"/>
                <w:u w:val="single"/>
              </w:rPr>
              <w:t>Type</w:t>
            </w:r>
            <w:r>
              <w:rPr>
                <w:rFonts w:ascii="Arial" w:eastAsia="Sebran3" w:hAnsi="Arial" w:cs="Arial"/>
              </w:rPr>
              <w:t> : appropriation du corpus de mots</w:t>
            </w:r>
          </w:p>
          <w:p w:rsidR="0024218F" w:rsidRDefault="0024218F" w:rsidP="00FD0A72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218F" w:rsidRDefault="00FD0A72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Fabriquer un musée des sentiments dans le couloir avec œuvres, émoticônes, photos d’enfants, mots et expressions en fonction des grandes catégories d’émotions.</w:t>
            </w:r>
          </w:p>
        </w:tc>
      </w:tr>
      <w:tr w:rsidR="00FD0A72" w:rsidRPr="00831526" w:rsidTr="00F433FB">
        <w:trPr>
          <w:trHeight w:val="1134"/>
          <w:jc w:val="center"/>
        </w:trPr>
        <w:tc>
          <w:tcPr>
            <w:tcW w:w="9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Default="00FD0A72" w:rsidP="00F433FB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Arial" w:hAnsi="Arial" w:cs="Arial"/>
                <w:b/>
                <w:bCs/>
                <w:outline/>
                <w:color w:val="000000"/>
                <w:sz w:val="40"/>
                <w:szCs w:val="4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Default="00FD0A72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Structurer le lexique dans des situations de jeux </w:t>
            </w:r>
          </w:p>
          <w:p w:rsidR="00FD0A72" w:rsidRDefault="00FD0A72" w:rsidP="00DA72F0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Pr="00FD0A72" w:rsidRDefault="00CE0CA8" w:rsidP="00FD0A72">
            <w:pPr>
              <w:pStyle w:val="TableContents"/>
              <w:tabs>
                <w:tab w:val="left" w:pos="200"/>
              </w:tabs>
              <w:ind w:right="-10"/>
              <w:jc w:val="center"/>
              <w:rPr>
                <w:rFonts w:ascii="Arial" w:eastAsia="Sebran3" w:hAnsi="Arial" w:cs="Arial"/>
                <w:b/>
              </w:rPr>
            </w:pPr>
            <w:r>
              <w:rPr>
                <w:rFonts w:ascii="Arial" w:eastAsia="Sebran3" w:hAnsi="Arial" w:cs="Arial"/>
                <w:b/>
              </w:rPr>
              <w:t>Evaluation</w:t>
            </w:r>
          </w:p>
          <w:p w:rsidR="00FD0A72" w:rsidRPr="0024218F" w:rsidRDefault="00FD0A72" w:rsidP="00CE0CA8">
            <w:pPr>
              <w:pStyle w:val="TableContents"/>
              <w:tabs>
                <w:tab w:val="left" w:pos="200"/>
              </w:tabs>
              <w:ind w:right="-10"/>
              <w:rPr>
                <w:rFonts w:ascii="Arial" w:eastAsia="Sebran3" w:hAnsi="Arial" w:cs="Arial"/>
                <w:u w:val="single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0A72" w:rsidRDefault="00FD0A72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Jouer au mistigri des émotions</w:t>
            </w:r>
          </w:p>
          <w:p w:rsidR="00FD0A72" w:rsidRDefault="00FD0A72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  <w:r>
              <w:rPr>
                <w:rFonts w:ascii="Arial" w:eastAsia="Sebran3" w:hAnsi="Arial" w:cs="Arial"/>
              </w:rPr>
              <w:t>- Inventer un jeu de Qui est-ce ?</w:t>
            </w:r>
            <w:r w:rsidR="00CE0CA8">
              <w:rPr>
                <w:rFonts w:ascii="Arial" w:eastAsia="Sebran3" w:hAnsi="Arial" w:cs="Arial"/>
              </w:rPr>
              <w:t xml:space="preserve"> à partir des photos d’enfants</w:t>
            </w:r>
          </w:p>
          <w:p w:rsidR="00FD0A72" w:rsidRDefault="00FD0A72" w:rsidP="00F433FB">
            <w:pPr>
              <w:pStyle w:val="TableContents"/>
              <w:tabs>
                <w:tab w:val="left" w:pos="200"/>
              </w:tabs>
              <w:ind w:left="20" w:right="-10"/>
              <w:jc w:val="both"/>
              <w:rPr>
                <w:rFonts w:ascii="Arial" w:eastAsia="Sebran3" w:hAnsi="Arial" w:cs="Arial"/>
              </w:rPr>
            </w:pPr>
          </w:p>
        </w:tc>
      </w:tr>
    </w:tbl>
    <w:p w:rsidR="00FD0A72" w:rsidRDefault="00FD0A72"/>
    <w:sectPr w:rsidR="00FD0A72" w:rsidSect="00CE0CA8">
      <w:pgSz w:w="16820" w:h="11900" w:orient="landscape"/>
      <w:pgMar w:top="568" w:right="374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ebran3">
    <w:charset w:val="0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FB"/>
    <w:rsid w:val="0024218F"/>
    <w:rsid w:val="00454260"/>
    <w:rsid w:val="00513741"/>
    <w:rsid w:val="0060262D"/>
    <w:rsid w:val="00615905"/>
    <w:rsid w:val="007A4D10"/>
    <w:rsid w:val="00884AAB"/>
    <w:rsid w:val="009651D3"/>
    <w:rsid w:val="00A131A6"/>
    <w:rsid w:val="00CE0CA8"/>
    <w:rsid w:val="00DA72F0"/>
    <w:rsid w:val="00F433FB"/>
    <w:rsid w:val="00F91CBB"/>
    <w:rsid w:val="00F92021"/>
    <w:rsid w:val="00FB2526"/>
    <w:rsid w:val="00F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ED23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FB"/>
    <w:pPr>
      <w:spacing w:after="160" w:line="259" w:lineRule="auto"/>
    </w:pPr>
    <w:rPr>
      <w:rFonts w:ascii="Arial" w:eastAsiaTheme="minorHAnsi" w:hAnsi="Arial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433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F433FB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FB"/>
    <w:pPr>
      <w:spacing w:after="160" w:line="259" w:lineRule="auto"/>
    </w:pPr>
    <w:rPr>
      <w:rFonts w:ascii="Arial" w:eastAsiaTheme="minorHAnsi" w:hAnsi="Arial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433F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ableContents">
    <w:name w:val="Table Contents"/>
    <w:basedOn w:val="Standard"/>
    <w:rsid w:val="00F433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670</Words>
  <Characters>3690</Characters>
  <Application>Microsoft Macintosh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brifaut</dc:creator>
  <cp:keywords/>
  <dc:description/>
  <cp:lastModifiedBy>franck brifaut</cp:lastModifiedBy>
  <cp:revision>1</cp:revision>
  <dcterms:created xsi:type="dcterms:W3CDTF">2021-11-27T13:49:00Z</dcterms:created>
  <dcterms:modified xsi:type="dcterms:W3CDTF">2021-11-27T15:31:00Z</dcterms:modified>
</cp:coreProperties>
</file>