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88" w:rsidRPr="006E7103" w:rsidRDefault="00260E88" w:rsidP="00260E88">
      <w:pPr>
        <w:rPr>
          <w:sz w:val="28"/>
        </w:rPr>
      </w:pPr>
      <w:r w:rsidRPr="006E7103">
        <w:rPr>
          <w:sz w:val="28"/>
        </w:rPr>
        <w:t>Chers parents,</w:t>
      </w:r>
    </w:p>
    <w:p w:rsidR="00260E88" w:rsidRPr="006E7103" w:rsidRDefault="00260E88" w:rsidP="00701D9D">
      <w:pPr>
        <w:spacing w:after="0"/>
        <w:rPr>
          <w:sz w:val="28"/>
        </w:rPr>
      </w:pPr>
      <w:r w:rsidRPr="006E7103">
        <w:rPr>
          <w:sz w:val="28"/>
        </w:rPr>
        <w:t>Lorsque dans l’emploi du temps de la classe il est noté « C’est l’heure de jouer/apprendre. », les enfants alternent entre :</w:t>
      </w:r>
    </w:p>
    <w:p w:rsidR="00260E88" w:rsidRPr="006E7103" w:rsidRDefault="00260E88" w:rsidP="00701D9D">
      <w:pPr>
        <w:spacing w:after="0"/>
        <w:rPr>
          <w:sz w:val="28"/>
        </w:rPr>
      </w:pPr>
      <w:r w:rsidRPr="006E7103">
        <w:rPr>
          <w:sz w:val="28"/>
        </w:rPr>
        <w:t xml:space="preserve">- jeux libres : vous pouvez jouer avec eux, ou juste démarrer un jeu avec eux, puis les laisser explorer un peu seul. </w:t>
      </w:r>
      <w:r>
        <w:rPr>
          <w:sz w:val="28"/>
        </w:rPr>
        <w:t>Surtout, lors de ces jeux, il faut parler, nommer, évoquer, décrire, expliquer, argumenter.</w:t>
      </w:r>
    </w:p>
    <w:p w:rsidR="00260E88" w:rsidRPr="006E7103" w:rsidRDefault="00260E88" w:rsidP="00701D9D">
      <w:pPr>
        <w:spacing w:after="0"/>
        <w:rPr>
          <w:sz w:val="28"/>
        </w:rPr>
      </w:pPr>
      <w:r w:rsidRPr="006E7103">
        <w:rPr>
          <w:sz w:val="28"/>
        </w:rPr>
        <w:t>Exemples de jeux : Tout ce qui est à leur disposition à la maison sauf tablette, ordinateur, télévision, console et autre écran.</w:t>
      </w:r>
    </w:p>
    <w:p w:rsidR="00260E88" w:rsidRPr="006E7103" w:rsidRDefault="00260E88" w:rsidP="00701D9D">
      <w:pPr>
        <w:spacing w:after="0"/>
        <w:rPr>
          <w:sz w:val="28"/>
        </w:rPr>
      </w:pPr>
      <w:r w:rsidRPr="006E7103">
        <w:rPr>
          <w:sz w:val="28"/>
        </w:rPr>
        <w:t>-activités proposées  par l’enseignante</w:t>
      </w:r>
      <w:r w:rsidR="00700279" w:rsidRPr="00700279">
        <w:rPr>
          <w:sz w:val="28"/>
        </w:rPr>
        <w:t xml:space="preserve"> </w:t>
      </w:r>
      <w:r w:rsidR="00700279">
        <w:rPr>
          <w:sz w:val="28"/>
        </w:rPr>
        <w:t xml:space="preserve">au cours desquelles </w:t>
      </w:r>
      <w:r w:rsidR="00700279">
        <w:rPr>
          <w:sz w:val="28"/>
        </w:rPr>
        <w:t xml:space="preserve">il faut parler, nommer, évoquer, décrire, </w:t>
      </w:r>
      <w:proofErr w:type="gramStart"/>
      <w:r w:rsidR="00700279">
        <w:rPr>
          <w:sz w:val="28"/>
        </w:rPr>
        <w:t>expliquer</w:t>
      </w:r>
      <w:proofErr w:type="gramEnd"/>
      <w:r w:rsidR="00700279">
        <w:rPr>
          <w:sz w:val="28"/>
        </w:rPr>
        <w:t>, argumenter.</w:t>
      </w:r>
    </w:p>
    <w:p w:rsidR="00260E88" w:rsidRDefault="00701D9D" w:rsidP="00701D9D">
      <w:pPr>
        <w:spacing w:after="0"/>
        <w:rPr>
          <w:sz w:val="28"/>
        </w:rPr>
      </w:pPr>
      <w:r>
        <w:rPr>
          <w:sz w:val="28"/>
        </w:rPr>
        <w:t xml:space="preserve">A chaque fois que ce sera </w:t>
      </w:r>
      <w:r w:rsidR="00260E88">
        <w:rPr>
          <w:sz w:val="28"/>
        </w:rPr>
        <w:t>possible</w:t>
      </w:r>
      <w:r w:rsidR="00260E88" w:rsidRPr="006E7103">
        <w:rPr>
          <w:sz w:val="28"/>
        </w:rPr>
        <w:t xml:space="preserve"> je </w:t>
      </w:r>
      <w:r w:rsidR="00260E88">
        <w:rPr>
          <w:sz w:val="28"/>
        </w:rPr>
        <w:t>vous enverrai un tableau d’activités pour chaque niveau</w:t>
      </w:r>
      <w:r>
        <w:rPr>
          <w:sz w:val="28"/>
        </w:rPr>
        <w:t>. Réalisez celles que vous pouvez</w:t>
      </w:r>
      <w:r w:rsidR="00260E88">
        <w:rPr>
          <w:sz w:val="2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10634"/>
      </w:tblGrid>
      <w:tr w:rsidR="00260E88" w:rsidTr="00F25343">
        <w:tc>
          <w:tcPr>
            <w:tcW w:w="14144" w:type="dxa"/>
            <w:gridSpan w:val="2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mardi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z w:val="28"/>
              </w:rPr>
              <w:t>.03</w:t>
            </w:r>
          </w:p>
        </w:tc>
      </w:tr>
      <w:tr w:rsidR="00260E88" w:rsidTr="00F25343">
        <w:tc>
          <w:tcPr>
            <w:tcW w:w="3510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Langage : Les vêtements</w:t>
            </w:r>
          </w:p>
        </w:tc>
        <w:tc>
          <w:tcPr>
            <w:tcW w:w="10634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On choisit des vêtements et on les nomme (lorsque l’enfant s’habille, lorsqu’on étend le linge où on le plie et l’enfant peut vous y aider, lorsqu’il joue à la poupée…) ; l’enfant les nomme aussi. </w:t>
            </w:r>
          </w:p>
        </w:tc>
      </w:tr>
      <w:tr w:rsidR="00260E88" w:rsidTr="00F25343">
        <w:tc>
          <w:tcPr>
            <w:tcW w:w="3510" w:type="dxa"/>
          </w:tcPr>
          <w:p w:rsidR="00260E88" w:rsidRDefault="00623922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Comptine </w:t>
            </w:r>
          </w:p>
        </w:tc>
        <w:tc>
          <w:tcPr>
            <w:tcW w:w="10634" w:type="dxa"/>
          </w:tcPr>
          <w:p w:rsidR="00260E88" w:rsidRDefault="00623922" w:rsidP="00260E88">
            <w:pPr>
              <w:rPr>
                <w:sz w:val="28"/>
              </w:rPr>
            </w:pPr>
            <w:r>
              <w:rPr>
                <w:sz w:val="28"/>
              </w:rPr>
              <w:t>« Promenons-nous dans les bois »</w:t>
            </w:r>
            <w:bookmarkStart w:id="0" w:name="_GoBack"/>
            <w:bookmarkEnd w:id="0"/>
          </w:p>
        </w:tc>
      </w:tr>
      <w:tr w:rsidR="00260E88" w:rsidTr="00F25343">
        <w:tc>
          <w:tcPr>
            <w:tcW w:w="3510" w:type="dxa"/>
          </w:tcPr>
          <w:p w:rsidR="00260E88" w:rsidRDefault="00700279" w:rsidP="00F25343">
            <w:pPr>
              <w:rPr>
                <w:sz w:val="28"/>
              </w:rPr>
            </w:pPr>
            <w:r>
              <w:rPr>
                <w:sz w:val="28"/>
              </w:rPr>
              <w:t>Découvrir la matière</w:t>
            </w:r>
          </w:p>
        </w:tc>
        <w:tc>
          <w:tcPr>
            <w:tcW w:w="10634" w:type="dxa"/>
          </w:tcPr>
          <w:p w:rsidR="00260E88" w:rsidRDefault="00700279" w:rsidP="00260E88">
            <w:pPr>
              <w:rPr>
                <w:sz w:val="28"/>
              </w:rPr>
            </w:pPr>
            <w:r>
              <w:rPr>
                <w:sz w:val="28"/>
              </w:rPr>
              <w:t>Avec l’aide de l’adulte si nécessaire, l’enfant découpe prospectus/journaux/magazines… et range ses découpages dans une enveloppe.</w:t>
            </w:r>
            <w:r>
              <w:rPr>
                <w:sz w:val="28"/>
              </w:rPr>
              <w:t xml:space="preserve"> (toujours </w:t>
            </w:r>
          </w:p>
        </w:tc>
      </w:tr>
      <w:tr w:rsidR="00260E88" w:rsidTr="00F25343">
        <w:tc>
          <w:tcPr>
            <w:tcW w:w="3510" w:type="dxa"/>
          </w:tcPr>
          <w:p w:rsidR="00260E88" w:rsidRDefault="00260E88" w:rsidP="00F25343">
            <w:pPr>
              <w:rPr>
                <w:sz w:val="28"/>
              </w:rPr>
            </w:pPr>
            <w:r w:rsidRPr="00260E88">
              <w:rPr>
                <w:sz w:val="28"/>
              </w:rPr>
              <w:t>Classer, nommer des objets, des formes et justifier le critère de classement</w:t>
            </w:r>
            <w:r>
              <w:rPr>
                <w:sz w:val="28"/>
              </w:rPr>
              <w:t xml:space="preserve"> + </w:t>
            </w:r>
            <w:r w:rsidRPr="00260E88">
              <w:rPr>
                <w:sz w:val="28"/>
              </w:rPr>
              <w:t>dénombrer</w:t>
            </w:r>
            <w:r>
              <w:rPr>
                <w:sz w:val="28"/>
              </w:rPr>
              <w:t xml:space="preserve"> + comparer</w:t>
            </w:r>
          </w:p>
        </w:tc>
        <w:tc>
          <w:tcPr>
            <w:tcW w:w="10634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Préparer un peu de linge dans un panier (ex : </w:t>
            </w:r>
            <w:r w:rsidR="00874EF9">
              <w:rPr>
                <w:sz w:val="28"/>
              </w:rPr>
              <w:t>3</w:t>
            </w:r>
            <w:r>
              <w:rPr>
                <w:sz w:val="28"/>
              </w:rPr>
              <w:t xml:space="preserve"> T-shirts, </w:t>
            </w:r>
            <w:r w:rsidR="00874EF9">
              <w:rPr>
                <w:sz w:val="28"/>
              </w:rPr>
              <w:t>1</w:t>
            </w:r>
            <w:r>
              <w:rPr>
                <w:sz w:val="28"/>
              </w:rPr>
              <w:t xml:space="preserve"> culottes et </w:t>
            </w:r>
            <w:r w:rsidR="00874EF9">
              <w:rPr>
                <w:sz w:val="28"/>
              </w:rPr>
              <w:t>2</w:t>
            </w:r>
            <w:r>
              <w:rPr>
                <w:sz w:val="28"/>
              </w:rPr>
              <w:t xml:space="preserve"> chaussettes)</w:t>
            </w:r>
          </w:p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>Demander à l’enfant de trier le linge par catégories (les nommer)</w:t>
            </w:r>
          </w:p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Dénombrer chaque </w:t>
            </w:r>
            <w:proofErr w:type="gramStart"/>
            <w:r>
              <w:rPr>
                <w:sz w:val="28"/>
              </w:rPr>
              <w:t>catégories</w:t>
            </w:r>
            <w:proofErr w:type="gramEnd"/>
          </w:p>
          <w:p w:rsidR="00260E88" w:rsidRDefault="00701D9D" w:rsidP="00701D9D">
            <w:pPr>
              <w:rPr>
                <w:sz w:val="28"/>
              </w:rPr>
            </w:pPr>
            <w:r>
              <w:rPr>
                <w:sz w:val="28"/>
              </w:rPr>
              <w:t>Dire quelle est celle qui en a le plus ; le moins ; en utilisant ces mots</w:t>
            </w:r>
          </w:p>
        </w:tc>
      </w:tr>
      <w:tr w:rsidR="00260E88" w:rsidTr="00F25343">
        <w:tc>
          <w:tcPr>
            <w:tcW w:w="3510" w:type="dxa"/>
          </w:tcPr>
          <w:p w:rsidR="00260E88" w:rsidRDefault="00260E88" w:rsidP="00F2534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01D9D">
              <w:rPr>
                <w:sz w:val="28"/>
              </w:rPr>
              <w:t>Motricité</w:t>
            </w:r>
          </w:p>
        </w:tc>
        <w:tc>
          <w:tcPr>
            <w:tcW w:w="10634" w:type="dxa"/>
          </w:tcPr>
          <w:p w:rsidR="00260E88" w:rsidRDefault="00701D9D" w:rsidP="00F25343">
            <w:pPr>
              <w:rPr>
                <w:sz w:val="28"/>
              </w:rPr>
            </w:pPr>
            <w:r>
              <w:rPr>
                <w:sz w:val="28"/>
              </w:rPr>
              <w:t>« Lancer de chaussettes »</w:t>
            </w:r>
          </w:p>
          <w:p w:rsidR="00701D9D" w:rsidRDefault="00701D9D" w:rsidP="00F25343">
            <w:pPr>
              <w:rPr>
                <w:sz w:val="28"/>
              </w:rPr>
            </w:pPr>
            <w:r>
              <w:rPr>
                <w:sz w:val="28"/>
              </w:rPr>
              <w:t>Dans des cibles différentes, on lance des chaussettes roulées en boule (panier, cartons au sol, sur une chaise, sur la table, contre une porte…</w:t>
            </w:r>
          </w:p>
        </w:tc>
      </w:tr>
    </w:tbl>
    <w:p w:rsidR="0082723A" w:rsidRDefault="0082723A" w:rsidP="00701D9D"/>
    <w:sectPr w:rsidR="0082723A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88"/>
    <w:rsid w:val="00260E88"/>
    <w:rsid w:val="00623922"/>
    <w:rsid w:val="00700279"/>
    <w:rsid w:val="00701D9D"/>
    <w:rsid w:val="0082723A"/>
    <w:rsid w:val="00874EF9"/>
    <w:rsid w:val="00D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Nadège</cp:lastModifiedBy>
  <cp:revision>2</cp:revision>
  <dcterms:created xsi:type="dcterms:W3CDTF">2020-03-17T14:51:00Z</dcterms:created>
  <dcterms:modified xsi:type="dcterms:W3CDTF">2020-03-17T14:51:00Z</dcterms:modified>
</cp:coreProperties>
</file>