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2F6" w:rsidRDefault="00E74F38" w:rsidP="001742F6">
      <w:pPr>
        <w:rPr>
          <w:b/>
          <w:bCs/>
        </w:rPr>
      </w:pPr>
      <w:r w:rsidRPr="00D21B9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pt;margin-top:-6.3pt;width:349.4pt;height:52.8pt;z-index:251661312;mso-position-horizontal-relative:text;mso-position-vertical-relative:text" strokeweight="3pt">
            <v:stroke linestyle="thinThin"/>
            <v:textbox>
              <w:txbxContent>
                <w:p w:rsidR="001742F6" w:rsidRPr="003C168B" w:rsidRDefault="001742F6" w:rsidP="001742F6">
                  <w:pPr>
                    <w:jc w:val="center"/>
                    <w:rPr>
                      <w:b/>
                      <w:bCs/>
                      <w:sz w:val="40"/>
                      <w:szCs w:val="44"/>
                    </w:rPr>
                  </w:pPr>
                  <w:r>
                    <w:rPr>
                      <w:b/>
                      <w:bCs/>
                      <w:sz w:val="40"/>
                      <w:szCs w:val="44"/>
                    </w:rPr>
                    <w:t xml:space="preserve">DOSSIER RESSOURCE </w:t>
                  </w:r>
                  <w:r w:rsidR="00E74F38">
                    <w:rPr>
                      <w:b/>
                      <w:bCs/>
                      <w:sz w:val="40"/>
                      <w:szCs w:val="44"/>
                    </w:rPr>
                    <w:t>TRANSMISSION PAR VARIATEUR</w:t>
                  </w:r>
                </w:p>
              </w:txbxContent>
            </v:textbox>
          </v:shape>
        </w:pict>
      </w:r>
      <w:r w:rsidR="001742F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-86995</wp:posOffset>
            </wp:positionV>
            <wp:extent cx="828040" cy="628650"/>
            <wp:effectExtent l="19050" t="0" r="0" b="0"/>
            <wp:wrapTight wrapText="bothSides">
              <wp:wrapPolygon edited="0">
                <wp:start x="-497" y="0"/>
                <wp:lineTo x="-497" y="20945"/>
                <wp:lineTo x="20871" y="20945"/>
                <wp:lineTo x="20871" y="0"/>
                <wp:lineTo x="-497" y="0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2F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5729605</wp:posOffset>
            </wp:positionH>
            <wp:positionV relativeFrom="paragraph">
              <wp:posOffset>-285115</wp:posOffset>
            </wp:positionV>
            <wp:extent cx="1200150" cy="819150"/>
            <wp:effectExtent l="19050" t="0" r="0" b="0"/>
            <wp:wrapTight wrapText="bothSides">
              <wp:wrapPolygon edited="0">
                <wp:start x="-343" y="0"/>
                <wp:lineTo x="-343" y="21098"/>
                <wp:lineTo x="21600" y="21098"/>
                <wp:lineTo x="21600" y="0"/>
                <wp:lineTo x="-343" y="0"/>
              </wp:wrapPolygon>
            </wp:wrapTight>
            <wp:docPr id="4" name="Image 1" descr="C:\Documents and Settings\JOEL\Bureau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Documents and Settings\JOEL\Bureau\ind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2F6" w:rsidRPr="00360B6B" w:rsidRDefault="001742F6" w:rsidP="001742F6">
      <w:pPr>
        <w:pStyle w:val="Titre1"/>
        <w:rPr>
          <w:b w:val="0"/>
          <w:bCs w:val="0"/>
          <w:sz w:val="28"/>
        </w:rPr>
      </w:pPr>
      <w:r>
        <w:tab/>
      </w:r>
    </w:p>
    <w:p w:rsidR="001742F6" w:rsidRDefault="001742F6" w:rsidP="001742F6">
      <w:pPr>
        <w:pStyle w:val="Titre3"/>
      </w:pPr>
    </w:p>
    <w:p w:rsidR="001742F6" w:rsidRPr="005048C9" w:rsidRDefault="001742F6" w:rsidP="001742F6"/>
    <w:p w:rsidR="00E74F38" w:rsidRDefault="00E74F38" w:rsidP="00E74F38">
      <w:pPr>
        <w:pStyle w:val="txt"/>
      </w:pPr>
    </w:p>
    <w:p w:rsidR="00E74F38" w:rsidRPr="002B0538" w:rsidRDefault="00E74F38" w:rsidP="00E74F38">
      <w:pPr>
        <w:pStyle w:val="Titre2"/>
        <w:rPr>
          <w:u w:val="single"/>
        </w:rPr>
      </w:pPr>
      <w:r>
        <w:rPr>
          <w:u w:val="single"/>
        </w:rPr>
        <w:t>Localisation</w:t>
      </w:r>
      <w:r w:rsidRPr="002B0538">
        <w:rPr>
          <w:u w:val="single"/>
        </w:rPr>
        <w:t xml:space="preserve"> du système de transmission de puissance.</w:t>
      </w:r>
    </w:p>
    <w:p w:rsidR="00E74F38" w:rsidRDefault="00E74F38" w:rsidP="00E74F38">
      <w:pPr>
        <w:pStyle w:val="txt"/>
      </w:pPr>
      <w:r>
        <w:rPr>
          <w:noProof/>
        </w:rPr>
        <w:pict>
          <v:shape id="_x0000_s1030" style="position:absolute;left:0;text-align:left;margin-left:22.8pt;margin-top:103.6pt;width:293.1pt;height:180pt;z-index:251666432" coordsize="5213,3720" path="m806,v442,,1274,60,1950,360c3432,660,4511,1290,4862,1800v351,510,195,1320,,1620c4667,3720,4160,3630,3692,3600,3224,3570,2418,3360,2054,3240,1690,3120,1742,3030,1508,2880,1274,2730,884,2580,650,2340,416,2100,195,1770,104,1440,13,1110,,600,104,360,208,120,364,,806,xe" filled="f" strokecolor="fuchsia" strokeweight="3pt">
            <v:path arrowok="t"/>
          </v:shape>
        </w:pict>
      </w:r>
    </w:p>
    <w:p w:rsidR="00E74F38" w:rsidRDefault="00E74F38" w:rsidP="00E74F38">
      <w:pPr>
        <w:pStyle w:val="txt"/>
      </w:pPr>
      <w:r>
        <w:rPr>
          <w:noProof/>
        </w:rPr>
        <w:pict>
          <v:shape id="_x0000_s1029" type="#_x0000_t202" style="position:absolute;left:0;text-align:left;margin-left:5.15pt;margin-top:1.2pt;width:448.25pt;height:333.35pt;z-index:251665408;mso-wrap-style:none">
            <v:textbox style="mso-fit-shape-to-text:t">
              <w:txbxContent>
                <w:p w:rsidR="00E74F38" w:rsidRPr="00AD0171" w:rsidRDefault="00E74F38" w:rsidP="00E74F38">
                  <w:r>
                    <w:rPr>
                      <w:noProof/>
                    </w:rPr>
                    <w:drawing>
                      <wp:inline distT="0" distB="0" distL="0" distR="0">
                        <wp:extent cx="5502910" cy="4135755"/>
                        <wp:effectExtent l="19050" t="0" r="2540" b="0"/>
                        <wp:docPr id="46" name="Image 3" descr="variomonté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variomonté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DFDFD"/>
                                    </a:clrFrom>
                                    <a:clrTo>
                                      <a:srgbClr val="FDFDFD">
                                        <a:alpha val="0"/>
                                      </a:srgbClr>
                                    </a:clrTo>
                                  </a:clrChange>
                                  <a:lum bright="-6000"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2910" cy="4135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Default="00E74F38" w:rsidP="00E74F38">
      <w:pPr>
        <w:pStyle w:val="Titre2"/>
        <w:rPr>
          <w:u w:val="single"/>
        </w:rPr>
      </w:pPr>
    </w:p>
    <w:p w:rsidR="00E74F38" w:rsidRPr="002B0538" w:rsidRDefault="00E74F38" w:rsidP="00E74F38">
      <w:pPr>
        <w:pStyle w:val="Titre2"/>
        <w:rPr>
          <w:u w:val="single"/>
        </w:rPr>
      </w:pPr>
      <w:r w:rsidRPr="002B0538">
        <w:rPr>
          <w:u w:val="single"/>
        </w:rPr>
        <w:t>Raison d’être du système de transmission de puissance.</w:t>
      </w:r>
    </w:p>
    <w:p w:rsidR="00E74F38" w:rsidRDefault="00E74F38" w:rsidP="00E74F38">
      <w:pPr>
        <w:pStyle w:val="txt"/>
      </w:pPr>
    </w:p>
    <w:p w:rsidR="00E74F38" w:rsidRDefault="00E74F38" w:rsidP="00E74F38">
      <w:pPr>
        <w:pStyle w:val="Cours"/>
        <w:tabs>
          <w:tab w:val="left" w:leader="dot" w:pos="9072"/>
        </w:tabs>
      </w:pPr>
      <w:r w:rsidRPr="001B22F2">
        <w:rPr>
          <w:i/>
          <w:iCs/>
          <w:color w:val="FF00FF"/>
        </w:rPr>
        <w:t>Transmettre le mouvement de rotation du moteur à la roue.</w:t>
      </w:r>
      <w:r>
        <w:tab/>
      </w:r>
    </w:p>
    <w:p w:rsidR="00E74F38" w:rsidRDefault="00E74F38" w:rsidP="00E74F38">
      <w:pPr>
        <w:pStyle w:val="txt"/>
      </w:pPr>
    </w:p>
    <w:p w:rsidR="00E74F38" w:rsidRDefault="00E74F38" w:rsidP="00E74F38">
      <w:pPr>
        <w:pStyle w:val="Cours"/>
      </w:pPr>
      <w:r>
        <w:t xml:space="preserve">Le système de transmission a </w:t>
      </w:r>
      <w:r w:rsidRPr="00CC101C">
        <w:rPr>
          <w:u w:val="single"/>
        </w:rPr>
        <w:t>3 fonctions principales</w:t>
      </w:r>
      <w:r>
        <w:t> :</w:t>
      </w:r>
    </w:p>
    <w:p w:rsidR="00E74F38" w:rsidRDefault="00E74F38" w:rsidP="00E74F38">
      <w:pPr>
        <w:pStyle w:val="t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30"/>
        <w:gridCol w:w="6550"/>
      </w:tblGrid>
      <w:tr w:rsidR="00E74F38" w:rsidTr="00941093">
        <w:tc>
          <w:tcPr>
            <w:tcW w:w="2730" w:type="dxa"/>
          </w:tcPr>
          <w:p w:rsidR="00E74F38" w:rsidRPr="001C4BAE" w:rsidRDefault="00E74F38" w:rsidP="00941093">
            <w:pPr>
              <w:pStyle w:val="Cours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Pédales</w:t>
            </w:r>
          </w:p>
          <w:p w:rsidR="00E74F38" w:rsidRPr="001C4BAE" w:rsidRDefault="00E74F38" w:rsidP="00941093">
            <w:pPr>
              <w:pStyle w:val="Cours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Kick</w:t>
            </w:r>
          </w:p>
          <w:p w:rsidR="00E74F38" w:rsidRPr="001C4BAE" w:rsidRDefault="00E74F38" w:rsidP="00941093">
            <w:pPr>
              <w:pStyle w:val="Cours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Démarreur</w:t>
            </w:r>
          </w:p>
        </w:tc>
        <w:tc>
          <w:tcPr>
            <w:tcW w:w="6550" w:type="dxa"/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Permettre de démarrer le moteur.</w:t>
            </w:r>
          </w:p>
        </w:tc>
      </w:tr>
      <w:tr w:rsidR="00E74F38" w:rsidTr="00941093">
        <w:tc>
          <w:tcPr>
            <w:tcW w:w="2730" w:type="dxa"/>
          </w:tcPr>
          <w:p w:rsidR="00E74F38" w:rsidRPr="001C4BAE" w:rsidRDefault="00E74F38" w:rsidP="00941093">
            <w:pPr>
              <w:pStyle w:val="Cours"/>
              <w:spacing w:line="360" w:lineRule="auto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Embrayage</w:t>
            </w:r>
          </w:p>
        </w:tc>
        <w:tc>
          <w:tcPr>
            <w:tcW w:w="6550" w:type="dxa"/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Mettre progressivement en mouvement la roue motrice.</w:t>
            </w:r>
          </w:p>
        </w:tc>
      </w:tr>
      <w:tr w:rsidR="00E74F38" w:rsidTr="00941093">
        <w:tc>
          <w:tcPr>
            <w:tcW w:w="2730" w:type="dxa"/>
          </w:tcPr>
          <w:p w:rsidR="00E74F38" w:rsidRPr="001C4BAE" w:rsidRDefault="00E74F38" w:rsidP="00941093">
            <w:pPr>
              <w:pStyle w:val="Cours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Pignons de chaîne,</w:t>
            </w:r>
          </w:p>
          <w:p w:rsidR="00E74F38" w:rsidRPr="001C4BAE" w:rsidRDefault="00E74F38" w:rsidP="00941093">
            <w:pPr>
              <w:pStyle w:val="Cours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Boite de vitesse,</w:t>
            </w:r>
          </w:p>
          <w:p w:rsidR="00E74F38" w:rsidRPr="001C4BAE" w:rsidRDefault="00E74F38" w:rsidP="00941093">
            <w:pPr>
              <w:pStyle w:val="Cours"/>
              <w:ind w:firstLine="0"/>
              <w:jc w:val="both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Variateur</w:t>
            </w:r>
          </w:p>
        </w:tc>
        <w:tc>
          <w:tcPr>
            <w:tcW w:w="6550" w:type="dxa"/>
            <w:vAlign w:val="center"/>
          </w:tcPr>
          <w:p w:rsidR="00E74F38" w:rsidRDefault="00E74F38" w:rsidP="00941093">
            <w:pPr>
              <w:pStyle w:val="Cours"/>
              <w:ind w:firstLine="0"/>
              <w:jc w:val="center"/>
            </w:pPr>
            <w:r>
              <w:t>Faire varier le rapport entre vitesse de la roue et vitesse du moteur.</w:t>
            </w:r>
          </w:p>
        </w:tc>
      </w:tr>
    </w:tbl>
    <w:p w:rsidR="00E74F38" w:rsidRPr="002B0538" w:rsidRDefault="00E74F38" w:rsidP="00E74F38">
      <w:pPr>
        <w:pStyle w:val="Titre2"/>
        <w:rPr>
          <w:u w:val="single"/>
        </w:rPr>
      </w:pPr>
      <w:r>
        <w:rPr>
          <w:rFonts w:ascii="Tahoma" w:hAnsi="Tahoma" w:cs="Tahoma"/>
          <w:b w:val="0"/>
          <w:bCs w:val="0"/>
          <w:i/>
          <w:iCs/>
        </w:rPr>
        <w:br w:type="page"/>
      </w:r>
      <w:r>
        <w:rPr>
          <w:u w:val="single"/>
        </w:rPr>
        <w:lastRenderedPageBreak/>
        <w:t>Eléments constitutifs</w:t>
      </w:r>
      <w:r w:rsidRPr="002B0538">
        <w:rPr>
          <w:u w:val="single"/>
        </w:rPr>
        <w:t xml:space="preserve"> du système de transmission de puissance.</w:t>
      </w:r>
    </w:p>
    <w:p w:rsidR="00E74F38" w:rsidRDefault="00E74F38" w:rsidP="00E74F38">
      <w:pPr>
        <w:pStyle w:val="Titre4"/>
        <w:ind w:left="234"/>
      </w:pPr>
      <w:r>
        <w:rPr>
          <w:noProof/>
        </w:rPr>
        <w:pict>
          <v:shape id="_x0000_s1033" type="#_x0000_t202" style="position:absolute;left:0;text-align:left;margin-left:292.5pt;margin-top:32.95pt;width:172.7pt;height:126.5pt;z-index:251669504;mso-wrap-style:none" stroked="f">
            <v:textbox style="mso-fit-shape-to-text:t">
              <w:txbxContent>
                <w:p w:rsidR="00E74F38" w:rsidRPr="00F45E0E" w:rsidRDefault="00E74F38" w:rsidP="00E74F38">
                  <w:pPr>
                    <w:pStyle w:val="Cours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4365" cy="1434465"/>
                        <wp:effectExtent l="19050" t="0" r="635" b="0"/>
                        <wp:docPr id="45" name="Image 4" descr="démar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émar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12000" contrast="6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1434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1" type="#_x0000_t202" style="position:absolute;left:0;text-align:left;margin-left:-15.6pt;margin-top:28.8pt;width:167.55pt;height:130.3pt;z-index:251667456;mso-wrap-style:none" stroked="f">
            <v:textbox style="mso-fit-shape-to-text:t">
              <w:txbxContent>
                <w:p w:rsidR="00E74F38" w:rsidRPr="00613FBA" w:rsidRDefault="00E74F38" w:rsidP="00E74F38">
                  <w:pPr>
                    <w:pStyle w:val="Cours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37055" cy="1484630"/>
                        <wp:effectExtent l="19050" t="0" r="0" b="0"/>
                        <wp:docPr id="44" name="Image 5" descr="démar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émar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18000" contrast="12000"/>
                                  <a:grayscl/>
                                </a:blip>
                                <a:srcRect l="10068" b="30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055" cy="148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2" type="#_x0000_t202" style="position:absolute;left:0;text-align:left;margin-left:140.4pt;margin-top:31.3pt;width:166.3pt;height:128.9pt;z-index:251668480;mso-wrap-style:none" stroked="f">
            <v:textbox style="mso-fit-shape-to-text:t">
              <w:txbxContent>
                <w:p w:rsidR="00E74F38" w:rsidRPr="0056786E" w:rsidRDefault="00E74F38" w:rsidP="00E74F38">
                  <w:pPr>
                    <w:pStyle w:val="Cours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0545" cy="1468120"/>
                        <wp:effectExtent l="19050" t="0" r="8255" b="0"/>
                        <wp:docPr id="43" name="Image 6" descr="démar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émar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391610"/>
                                    </a:clrFrom>
                                    <a:clrTo>
                                      <a:srgbClr val="391610">
                                        <a:alpha val="0"/>
                                      </a:srgbClr>
                                    </a:clrTo>
                                  </a:clrChange>
                                  <a:lum bright="6000" contrast="12000"/>
                                  <a:grayscl/>
                                </a:blip>
                                <a:srcRect r="7506" b="7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0545" cy="1468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Systèmes de démarrage :</w:t>
      </w:r>
    </w:p>
    <w:p w:rsidR="00E74F38" w:rsidRPr="002C5A4D" w:rsidRDefault="00E74F38" w:rsidP="00E74F38">
      <w:pPr>
        <w:pStyle w:val="txt"/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Pr="0089481F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  <w:r w:rsidRPr="0089481F">
        <w:rPr>
          <w:i/>
          <w:color w:val="FF00FF"/>
        </w:rPr>
        <w:t>Système centrifuge</w:t>
      </w:r>
      <w:r w:rsidRPr="0089481F">
        <w:tab/>
      </w:r>
      <w:r w:rsidRPr="0089481F">
        <w:tab/>
      </w:r>
      <w:r w:rsidRPr="0089481F">
        <w:rPr>
          <w:i/>
          <w:color w:val="FF00FF"/>
        </w:rPr>
        <w:t>Système centrifuge</w:t>
      </w:r>
      <w:r w:rsidRPr="0089481F">
        <w:tab/>
      </w:r>
      <w:r w:rsidRPr="0089481F">
        <w:tab/>
      </w:r>
      <w:r w:rsidRPr="0089481F">
        <w:rPr>
          <w:i/>
          <w:color w:val="FF00FF"/>
        </w:rPr>
        <w:t>Système à lanceur</w:t>
      </w:r>
      <w:r w:rsidRPr="0089481F">
        <w:tab/>
      </w:r>
      <w:r w:rsidRPr="0089481F">
        <w:rPr>
          <w:i/>
          <w:color w:val="FF00FF"/>
        </w:rPr>
        <w:tab/>
      </w:r>
      <w:r w:rsidRPr="0089481F">
        <w:rPr>
          <w:i/>
          <w:color w:val="FF00FF"/>
        </w:rPr>
        <w:tab/>
      </w:r>
      <w:r w:rsidRPr="0089481F">
        <w:rPr>
          <w:i/>
          <w:color w:val="FF00FF"/>
        </w:rPr>
        <w:tab/>
      </w:r>
    </w:p>
    <w:p w:rsidR="00E74F38" w:rsidRPr="00316A9B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</w:pPr>
      <w:proofErr w:type="gramStart"/>
      <w:r>
        <w:rPr>
          <w:i/>
          <w:color w:val="FF00FF"/>
        </w:rPr>
        <w:t>à</w:t>
      </w:r>
      <w:proofErr w:type="gramEnd"/>
      <w:r>
        <w:rPr>
          <w:i/>
          <w:color w:val="FF00FF"/>
        </w:rPr>
        <w:t xml:space="preserve"> friction externe</w:t>
      </w:r>
      <w:r>
        <w:tab/>
      </w:r>
      <w:r>
        <w:tab/>
      </w:r>
      <w:r>
        <w:rPr>
          <w:i/>
          <w:color w:val="FF00FF"/>
        </w:rPr>
        <w:t>à friction interne</w:t>
      </w:r>
      <w:r>
        <w:tab/>
      </w:r>
      <w:r>
        <w:tab/>
      </w:r>
      <w:r w:rsidRPr="0089481F">
        <w:rPr>
          <w:i/>
          <w:color w:val="FF00FF"/>
        </w:rPr>
        <w:t>mécanique</w:t>
      </w:r>
      <w:r>
        <w:tab/>
      </w:r>
      <w:r>
        <w:tab/>
      </w:r>
      <w:r>
        <w:tab/>
      </w:r>
      <w:r>
        <w:tab/>
      </w:r>
    </w:p>
    <w:p w:rsidR="00E74F38" w:rsidRDefault="00E74F38" w:rsidP="00E74F38">
      <w:pPr>
        <w:pStyle w:val="txt"/>
      </w:pPr>
    </w:p>
    <w:p w:rsidR="00E74F38" w:rsidRDefault="00E74F38" w:rsidP="00E74F38">
      <w:pPr>
        <w:pStyle w:val="Titre4"/>
        <w:ind w:left="234"/>
      </w:pPr>
      <w:r>
        <w:rPr>
          <w:noProof/>
        </w:rPr>
        <w:pict>
          <v:shape id="_x0000_s1036" type="#_x0000_t202" style="position:absolute;left:0;text-align:left;margin-left:292.5pt;margin-top:33.15pt;width:171.4pt;height:125.5pt;z-index:251672576;mso-wrap-style:none" stroked="f">
            <v:textbox style="mso-fit-shape-to-text:t">
              <w:txbxContent>
                <w:p w:rsidR="00E74F38" w:rsidRPr="00721B8E" w:rsidRDefault="00E74F38" w:rsidP="00E74F38">
                  <w:pPr>
                    <w:pStyle w:val="Cours"/>
                    <w:tabs>
                      <w:tab w:val="left" w:pos="567"/>
                      <w:tab w:val="left" w:leader="dot" w:pos="2835"/>
                      <w:tab w:val="left" w:pos="3686"/>
                      <w:tab w:val="left" w:leader="dot" w:pos="5954"/>
                      <w:tab w:val="left" w:pos="6804"/>
                      <w:tab w:val="left" w:leader="dot" w:pos="9072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87220" cy="1426210"/>
                        <wp:effectExtent l="19050" t="0" r="0" b="0"/>
                        <wp:docPr id="42" name="Image 7" descr="bil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ill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18000" contrast="12000"/>
                                  <a:grayscl/>
                                </a:blip>
                                <a:srcRect r="6700" b="55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20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5" type="#_x0000_t202" style="position:absolute;left:0;text-align:left;margin-left:136.5pt;margin-top:33.15pt;width:166.95pt;height:121.2pt;z-index:251671552;mso-wrap-style:none" stroked="f">
            <v:textbox style="mso-fit-shape-to-text:t">
              <w:txbxContent>
                <w:p w:rsidR="00E74F38" w:rsidRPr="00F728CA" w:rsidRDefault="00E74F38" w:rsidP="00E74F38">
                  <w:pPr>
                    <w:pStyle w:val="Cours"/>
                    <w:tabs>
                      <w:tab w:val="left" w:pos="567"/>
                      <w:tab w:val="left" w:leader="dot" w:pos="2835"/>
                      <w:tab w:val="left" w:pos="3686"/>
                      <w:tab w:val="left" w:leader="dot" w:pos="5954"/>
                      <w:tab w:val="left" w:pos="6804"/>
                      <w:tab w:val="left" w:leader="dot" w:pos="9072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28800" cy="1376045"/>
                        <wp:effectExtent l="19050" t="0" r="0" b="0"/>
                        <wp:docPr id="41" name="Image 8" descr="embray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mbray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12000" contrast="12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37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4" type="#_x0000_t202" style="position:absolute;left:0;text-align:left;margin-left:-15.6pt;margin-top:33.15pt;width:163.1pt;height:125.05pt;z-index:251670528;mso-wrap-style:none" stroked="f">
            <v:textbox style="mso-fit-shape-to-text:t">
              <w:txbxContent>
                <w:p w:rsidR="00E74F38" w:rsidRPr="009F61FE" w:rsidRDefault="00E74F38" w:rsidP="00E74F38">
                  <w:pPr>
                    <w:pStyle w:val="Cours"/>
                    <w:tabs>
                      <w:tab w:val="left" w:pos="567"/>
                      <w:tab w:val="left" w:leader="dot" w:pos="2835"/>
                      <w:tab w:val="left" w:pos="3686"/>
                      <w:tab w:val="left" w:leader="dot" w:pos="5954"/>
                      <w:tab w:val="left" w:pos="6804"/>
                      <w:tab w:val="left" w:leader="dot" w:pos="9072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78635" cy="1417955"/>
                        <wp:effectExtent l="19050" t="0" r="0" b="0"/>
                        <wp:docPr id="40" name="Image 9" descr="embray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mbray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6000" contrast="12000"/>
                                  <a:grayscl/>
                                </a:blip>
                                <a:srcRect r="6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635" cy="1417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Systèmes d’embrayage :</w:t>
      </w:r>
    </w:p>
    <w:p w:rsidR="00E74F38" w:rsidRPr="002C5A4D" w:rsidRDefault="00E74F38" w:rsidP="00E74F38">
      <w:pPr>
        <w:pStyle w:val="txt"/>
        <w:rPr>
          <w:rFonts w:ascii="Tahoma" w:hAnsi="Tahoma" w:cs="Tahoma"/>
          <w:snapToGrid/>
          <w:sz w:val="24"/>
          <w:szCs w:val="24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</w:p>
    <w:p w:rsidR="00E74F38" w:rsidRPr="0089481F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  <w:r w:rsidRPr="0089481F">
        <w:rPr>
          <w:i/>
          <w:color w:val="FF00FF"/>
        </w:rPr>
        <w:t>Système centrifuge</w:t>
      </w:r>
      <w:r w:rsidRPr="0089481F">
        <w:tab/>
      </w:r>
      <w:r w:rsidRPr="0089481F">
        <w:tab/>
      </w:r>
      <w:r w:rsidRPr="0089481F">
        <w:rPr>
          <w:i/>
          <w:color w:val="FF00FF"/>
        </w:rPr>
        <w:t>Système centrifuge</w:t>
      </w:r>
      <w:r w:rsidRPr="0089481F">
        <w:tab/>
      </w:r>
      <w:r w:rsidRPr="0089481F">
        <w:tab/>
      </w:r>
      <w:r w:rsidRPr="0089481F">
        <w:rPr>
          <w:i/>
          <w:color w:val="FF00FF"/>
        </w:rPr>
        <w:t xml:space="preserve">Système </w:t>
      </w:r>
      <w:r>
        <w:rPr>
          <w:i/>
          <w:color w:val="FF00FF"/>
        </w:rPr>
        <w:t>à billes</w:t>
      </w:r>
      <w:r w:rsidRPr="0089481F">
        <w:tab/>
      </w:r>
      <w:r w:rsidRPr="0089481F">
        <w:rPr>
          <w:i/>
          <w:color w:val="FF00FF"/>
        </w:rPr>
        <w:tab/>
      </w:r>
      <w:r w:rsidRPr="0089481F">
        <w:rPr>
          <w:i/>
          <w:color w:val="FF00FF"/>
        </w:rPr>
        <w:tab/>
      </w:r>
      <w:r w:rsidRPr="0089481F">
        <w:rPr>
          <w:i/>
          <w:color w:val="FF00FF"/>
        </w:rPr>
        <w:tab/>
      </w:r>
    </w:p>
    <w:p w:rsidR="00E74F38" w:rsidRPr="00316A9B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</w:pPr>
      <w:proofErr w:type="gramStart"/>
      <w:r>
        <w:rPr>
          <w:i/>
          <w:color w:val="FF00FF"/>
        </w:rPr>
        <w:t>sur</w:t>
      </w:r>
      <w:proofErr w:type="gramEnd"/>
      <w:r>
        <w:rPr>
          <w:i/>
          <w:color w:val="FF00FF"/>
        </w:rPr>
        <w:t xml:space="preserve"> poulie réceptrice</w:t>
      </w:r>
      <w:r>
        <w:tab/>
      </w:r>
      <w:r>
        <w:tab/>
      </w:r>
      <w:r>
        <w:rPr>
          <w:i/>
          <w:color w:val="FF00FF"/>
        </w:rPr>
        <w:t>sur poulie motrice</w:t>
      </w:r>
      <w:r>
        <w:tab/>
      </w:r>
      <w:r>
        <w:tab/>
      </w:r>
      <w:r>
        <w:rPr>
          <w:i/>
          <w:color w:val="FF00FF"/>
        </w:rPr>
        <w:t>centrifugées</w:t>
      </w:r>
      <w:r>
        <w:tab/>
      </w:r>
      <w:r>
        <w:tab/>
      </w:r>
      <w:r>
        <w:tab/>
      </w:r>
      <w:r>
        <w:tab/>
      </w:r>
    </w:p>
    <w:p w:rsidR="00E74F38" w:rsidRDefault="00E74F38" w:rsidP="00E74F38">
      <w:pPr>
        <w:pStyle w:val="txt"/>
      </w:pPr>
    </w:p>
    <w:p w:rsidR="00E74F38" w:rsidRDefault="00E74F38" w:rsidP="00E74F38">
      <w:pPr>
        <w:pStyle w:val="Titre4"/>
        <w:ind w:left="234"/>
      </w:pPr>
      <w:r>
        <w:rPr>
          <w:noProof/>
        </w:rPr>
        <w:pict>
          <v:shape id="_x0000_s1039" type="#_x0000_t202" style="position:absolute;left:0;text-align:left;margin-left:284.7pt;margin-top:30.85pt;width:179.65pt;height:131.5pt;z-index:251675648;mso-wrap-style:none" stroked="f">
            <v:textbox style="mso-fit-shape-to-text:t">
              <w:txbxContent>
                <w:p w:rsidR="00E74F38" w:rsidRPr="00AB2344" w:rsidRDefault="00E74F38" w:rsidP="00E74F38">
                  <w:pPr>
                    <w:pStyle w:val="tx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snapToGrid/>
                      <w:sz w:val="24"/>
                      <w:szCs w:val="24"/>
                    </w:rPr>
                    <w:drawing>
                      <wp:inline distT="0" distB="0" distL="0" distR="0">
                        <wp:extent cx="1920875" cy="1577340"/>
                        <wp:effectExtent l="19050" t="0" r="3175" b="0"/>
                        <wp:docPr id="39" name="Image 10" descr="rouleaux-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ouleaux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A5A893"/>
                                    </a:clrFrom>
                                    <a:clrTo>
                                      <a:srgbClr val="A5A893">
                                        <a:alpha val="0"/>
                                      </a:srgbClr>
                                    </a:clrTo>
                                  </a:clrChange>
                                  <a:lum bright="30000" contrast="12000"/>
                                  <a:grayscl/>
                                </a:blip>
                                <a:srcRect l="8154" t="6841" r="22119" b="153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875" cy="1577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7" type="#_x0000_t202" style="position:absolute;left:0;text-align:left;margin-left:-19.5pt;margin-top:39.85pt;width:175.2pt;height:116.65pt;z-index:251673600;mso-wrap-style:none" stroked="f">
            <v:textbox style="mso-fit-shape-to-text:t">
              <w:txbxContent>
                <w:p w:rsidR="00E74F38" w:rsidRPr="00687934" w:rsidRDefault="00E74F38" w:rsidP="00E74F38">
                  <w:pPr>
                    <w:pStyle w:val="tx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snapToGrid/>
                      <w:sz w:val="24"/>
                      <w:szCs w:val="24"/>
                    </w:rPr>
                    <w:drawing>
                      <wp:inline distT="0" distB="0" distL="0" distR="0">
                        <wp:extent cx="1862455" cy="1392555"/>
                        <wp:effectExtent l="19050" t="0" r="4445" b="0"/>
                        <wp:docPr id="38" name="Image 11" descr="mass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mass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B0B4B7"/>
                                    </a:clrFrom>
                                    <a:clrTo>
                                      <a:srgbClr val="B0B4B7">
                                        <a:alpha val="0"/>
                                      </a:srgbClr>
                                    </a:clrTo>
                                  </a:clrChange>
                                  <a:lum bright="12000" contrast="12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455" cy="1392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Systèmes de variateur :</w:t>
      </w:r>
    </w:p>
    <w:p w:rsidR="00E74F38" w:rsidRDefault="00E74F38" w:rsidP="00E74F38">
      <w:pPr>
        <w:pStyle w:val="txt"/>
      </w:pPr>
      <w:r>
        <w:rPr>
          <w:noProof/>
        </w:rPr>
        <w:pict>
          <v:shape id="_x0000_s1038" type="#_x0000_t202" style="position:absolute;left:0;text-align:left;margin-left:-32.1pt;margin-top:11.05pt;width:165.6pt;height:113.75pt;z-index:251674624;mso-wrap-style:none" stroked="f">
            <v:textbox style="mso-fit-shape-to-text:t">
              <w:txbxContent>
                <w:p w:rsidR="00E74F38" w:rsidRPr="002E3C99" w:rsidRDefault="00E74F38" w:rsidP="00E74F38">
                  <w:pPr>
                    <w:pStyle w:val="tx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snapToGrid/>
                      <w:sz w:val="24"/>
                      <w:szCs w:val="24"/>
                    </w:rPr>
                    <w:drawing>
                      <wp:inline distT="0" distB="0" distL="0" distR="0">
                        <wp:extent cx="1736725" cy="1350645"/>
                        <wp:effectExtent l="19050" t="0" r="0" b="0"/>
                        <wp:docPr id="37" name="Image 12" descr="global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lobal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A59BA6"/>
                                    </a:clrFrom>
                                    <a:clrTo>
                                      <a:srgbClr val="A59BA6">
                                        <a:alpha val="0"/>
                                      </a:srgbClr>
                                    </a:clrTo>
                                  </a:clrChange>
                                  <a:lum bright="18000" contrast="24000"/>
                                  <a:grayscl/>
                                </a:blip>
                                <a:srcRect r="27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725" cy="135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74F38" w:rsidRPr="0089481F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  <w:rPr>
          <w:i/>
          <w:color w:val="FF00FF"/>
        </w:rPr>
      </w:pPr>
      <w:r w:rsidRPr="0089481F">
        <w:rPr>
          <w:i/>
          <w:color w:val="FF00FF"/>
        </w:rPr>
        <w:t xml:space="preserve">Système </w:t>
      </w:r>
      <w:r>
        <w:rPr>
          <w:i/>
          <w:color w:val="FF00FF"/>
        </w:rPr>
        <w:t>à masses</w:t>
      </w:r>
      <w:r w:rsidRPr="0089481F">
        <w:tab/>
      </w:r>
      <w:r w:rsidRPr="0089481F">
        <w:tab/>
      </w:r>
      <w:r w:rsidRPr="0089481F">
        <w:rPr>
          <w:i/>
          <w:color w:val="FF00FF"/>
        </w:rPr>
        <w:t xml:space="preserve">Système </w:t>
      </w:r>
      <w:r>
        <w:rPr>
          <w:i/>
          <w:color w:val="FF00FF"/>
        </w:rPr>
        <w:t>à billes</w:t>
      </w:r>
      <w:r w:rsidRPr="0089481F">
        <w:tab/>
      </w:r>
      <w:r w:rsidRPr="0089481F">
        <w:tab/>
      </w:r>
      <w:r w:rsidRPr="0089481F">
        <w:rPr>
          <w:i/>
          <w:color w:val="FF00FF"/>
        </w:rPr>
        <w:t xml:space="preserve">Système </w:t>
      </w:r>
      <w:r>
        <w:rPr>
          <w:i/>
          <w:color w:val="FF00FF"/>
        </w:rPr>
        <w:t>à rouleaux</w:t>
      </w:r>
      <w:r w:rsidRPr="0089481F">
        <w:tab/>
      </w:r>
      <w:r w:rsidRPr="0089481F">
        <w:rPr>
          <w:i/>
          <w:color w:val="FF00FF"/>
        </w:rPr>
        <w:tab/>
      </w:r>
      <w:r w:rsidRPr="0089481F">
        <w:rPr>
          <w:i/>
          <w:color w:val="FF00FF"/>
        </w:rPr>
        <w:tab/>
      </w:r>
      <w:r w:rsidRPr="0089481F">
        <w:rPr>
          <w:i/>
          <w:color w:val="FF00FF"/>
        </w:rPr>
        <w:tab/>
      </w:r>
    </w:p>
    <w:p w:rsidR="00E74F38" w:rsidRPr="00316A9B" w:rsidRDefault="00E74F38" w:rsidP="00E74F38">
      <w:pPr>
        <w:pStyle w:val="Cours"/>
        <w:tabs>
          <w:tab w:val="left" w:pos="156"/>
          <w:tab w:val="left" w:leader="dot" w:pos="2652"/>
          <w:tab w:val="left" w:pos="3276"/>
          <w:tab w:val="left" w:leader="dot" w:pos="5694"/>
          <w:tab w:val="left" w:pos="6318"/>
          <w:tab w:val="left" w:leader="dot" w:pos="9072"/>
        </w:tabs>
      </w:pPr>
      <w:proofErr w:type="gramStart"/>
      <w:r>
        <w:rPr>
          <w:i/>
          <w:color w:val="FF00FF"/>
        </w:rPr>
        <w:t>centrifuges</w:t>
      </w:r>
      <w:proofErr w:type="gramEnd"/>
      <w:r>
        <w:tab/>
      </w:r>
      <w:r>
        <w:tab/>
      </w:r>
      <w:r>
        <w:rPr>
          <w:i/>
          <w:color w:val="FF00FF"/>
        </w:rPr>
        <w:t>centrifuges</w:t>
      </w:r>
      <w:r>
        <w:tab/>
      </w:r>
      <w:r>
        <w:tab/>
      </w:r>
      <w:r>
        <w:rPr>
          <w:i/>
          <w:color w:val="FF00FF"/>
        </w:rPr>
        <w:t>centrifuges</w:t>
      </w:r>
      <w:r>
        <w:tab/>
      </w:r>
      <w:r>
        <w:tab/>
      </w:r>
      <w:r>
        <w:tab/>
      </w:r>
      <w:r>
        <w:tab/>
      </w:r>
    </w:p>
    <w:p w:rsidR="00E74F38" w:rsidRPr="002B0538" w:rsidRDefault="00E74F38" w:rsidP="00E74F38">
      <w:pPr>
        <w:pStyle w:val="Titre2"/>
        <w:rPr>
          <w:u w:val="single"/>
        </w:rPr>
      </w:pPr>
      <w:r>
        <w:br w:type="page"/>
      </w:r>
      <w:r>
        <w:rPr>
          <w:u w:val="single"/>
        </w:rPr>
        <w:t>Phases de fonctionnement du variateur</w:t>
      </w:r>
      <w:r w:rsidRPr="002B0538">
        <w:rPr>
          <w:u w:val="single"/>
        </w:rPr>
        <w:t>.</w:t>
      </w:r>
    </w:p>
    <w:p w:rsidR="00E74F38" w:rsidRDefault="00E74F38" w:rsidP="00E74F38">
      <w:pPr>
        <w:pStyle w:val="Titre4"/>
        <w:ind w:left="234"/>
      </w:pPr>
      <w:r>
        <w:rPr>
          <w:noProof/>
        </w:rPr>
        <w:pict>
          <v:shape id="_x0000_s1040" type="#_x0000_t202" style="position:absolute;left:0;text-align:left;margin-left:195pt;margin-top:13.7pt;width:269.15pt;height:183.1pt;z-index:251676672;mso-wrap-style:none" stroked="f">
            <v:textbox style="mso-fit-shape-to-text:t">
              <w:txbxContent>
                <w:p w:rsidR="00E74F38" w:rsidRPr="00BF330A" w:rsidRDefault="00E74F38" w:rsidP="00E74F38">
                  <w:pPr>
                    <w:pStyle w:val="Cours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29280" cy="2155825"/>
                        <wp:effectExtent l="19050" t="0" r="0" b="0"/>
                        <wp:docPr id="36" name="Image 13" descr="varios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varios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6000" contrast="18000"/>
                                </a:blip>
                                <a:srcRect l="11198" r="12416" b="296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9280" cy="215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Position mini :</w:t>
      </w:r>
    </w:p>
    <w:p w:rsidR="00E74F38" w:rsidRPr="002A3C13" w:rsidRDefault="00E74F38" w:rsidP="00E74F38">
      <w:pPr>
        <w:pStyle w:val="Cours"/>
        <w:tabs>
          <w:tab w:val="left" w:leader="dot" w:pos="3969"/>
        </w:tabs>
        <w:spacing w:line="360" w:lineRule="auto"/>
        <w:rPr>
          <w:i/>
          <w:color w:val="FF00FF"/>
        </w:rPr>
      </w:pPr>
      <w:r w:rsidRPr="002A3C13">
        <w:rPr>
          <w:i/>
          <w:color w:val="FF00FF"/>
        </w:rPr>
        <w:t>Une grande vitesse de rotation</w:t>
      </w:r>
      <w:r w:rsidRPr="002A3C13">
        <w:tab/>
      </w:r>
    </w:p>
    <w:p w:rsidR="00E74F38" w:rsidRDefault="00E74F38" w:rsidP="00E74F38">
      <w:pPr>
        <w:pStyle w:val="Cours"/>
        <w:tabs>
          <w:tab w:val="left" w:leader="dot" w:pos="3969"/>
        </w:tabs>
        <w:spacing w:line="360" w:lineRule="auto"/>
      </w:pPr>
      <w:proofErr w:type="gramStart"/>
      <w:r>
        <w:rPr>
          <w:i/>
          <w:color w:val="FF00FF"/>
        </w:rPr>
        <w:t>du</w:t>
      </w:r>
      <w:proofErr w:type="gramEnd"/>
      <w:r>
        <w:rPr>
          <w:i/>
          <w:color w:val="FF00FF"/>
        </w:rPr>
        <w:t xml:space="preserve"> moteur entraîne une vitesse </w:t>
      </w:r>
      <w:r>
        <w:tab/>
      </w:r>
    </w:p>
    <w:p w:rsidR="00E74F38" w:rsidRDefault="00E74F38" w:rsidP="00E74F38">
      <w:pPr>
        <w:pStyle w:val="Cours"/>
        <w:tabs>
          <w:tab w:val="left" w:leader="dot" w:pos="3969"/>
        </w:tabs>
        <w:spacing w:line="360" w:lineRule="auto"/>
      </w:pPr>
      <w:proofErr w:type="gramStart"/>
      <w:r>
        <w:rPr>
          <w:i/>
          <w:color w:val="FF00FF"/>
        </w:rPr>
        <w:t>de</w:t>
      </w:r>
      <w:proofErr w:type="gramEnd"/>
      <w:r>
        <w:rPr>
          <w:i/>
          <w:color w:val="FF00FF"/>
        </w:rPr>
        <w:t xml:space="preserve"> rotation faible à la roue.</w:t>
      </w:r>
      <w:r>
        <w:tab/>
      </w:r>
    </w:p>
    <w:p w:rsidR="00E74F38" w:rsidRDefault="00E74F38" w:rsidP="00E74F38">
      <w:pPr>
        <w:pStyle w:val="Titre4"/>
        <w:ind w:left="234"/>
      </w:pPr>
      <w:r>
        <w:t>Position maxi :</w:t>
      </w:r>
    </w:p>
    <w:p w:rsidR="00E74F38" w:rsidRPr="002A3C13" w:rsidRDefault="00E74F38" w:rsidP="00E74F38">
      <w:pPr>
        <w:pStyle w:val="Cours"/>
        <w:tabs>
          <w:tab w:val="left" w:leader="dot" w:pos="3969"/>
        </w:tabs>
        <w:spacing w:line="360" w:lineRule="auto"/>
        <w:rPr>
          <w:i/>
          <w:color w:val="FF00FF"/>
        </w:rPr>
      </w:pPr>
      <w:r w:rsidRPr="002A3C13">
        <w:rPr>
          <w:i/>
          <w:color w:val="FF00FF"/>
        </w:rPr>
        <w:t xml:space="preserve">Une </w:t>
      </w:r>
      <w:r>
        <w:rPr>
          <w:i/>
          <w:color w:val="FF00FF"/>
        </w:rPr>
        <w:t>petite</w:t>
      </w:r>
      <w:r w:rsidRPr="002A3C13">
        <w:rPr>
          <w:i/>
          <w:color w:val="FF00FF"/>
        </w:rPr>
        <w:t xml:space="preserve"> vitesse de rotation</w:t>
      </w:r>
      <w:r w:rsidRPr="002A3C13">
        <w:tab/>
      </w:r>
    </w:p>
    <w:p w:rsidR="00E74F38" w:rsidRDefault="00E74F38" w:rsidP="00E74F38">
      <w:pPr>
        <w:pStyle w:val="Cours"/>
        <w:tabs>
          <w:tab w:val="left" w:leader="dot" w:pos="3969"/>
        </w:tabs>
        <w:spacing w:line="360" w:lineRule="auto"/>
        <w:rPr>
          <w:i/>
          <w:color w:val="FF00FF"/>
        </w:rPr>
      </w:pPr>
      <w:proofErr w:type="gramStart"/>
      <w:r>
        <w:rPr>
          <w:i/>
          <w:color w:val="FF00FF"/>
        </w:rPr>
        <w:t>du</w:t>
      </w:r>
      <w:proofErr w:type="gramEnd"/>
      <w:r>
        <w:rPr>
          <w:i/>
          <w:color w:val="FF00FF"/>
        </w:rPr>
        <w:t xml:space="preserve"> moteur entraîne une vitesse</w:t>
      </w:r>
      <w:r w:rsidRPr="002A3C13">
        <w:tab/>
      </w:r>
      <w:r>
        <w:rPr>
          <w:i/>
          <w:color w:val="FF00FF"/>
        </w:rPr>
        <w:t xml:space="preserve"> </w:t>
      </w:r>
    </w:p>
    <w:p w:rsidR="00E74F38" w:rsidRDefault="00E74F38" w:rsidP="00E74F38">
      <w:pPr>
        <w:pStyle w:val="Cours"/>
        <w:tabs>
          <w:tab w:val="left" w:leader="dot" w:pos="3969"/>
        </w:tabs>
      </w:pPr>
      <w:proofErr w:type="gramStart"/>
      <w:r>
        <w:rPr>
          <w:i/>
          <w:color w:val="FF00FF"/>
        </w:rPr>
        <w:t>de</w:t>
      </w:r>
      <w:proofErr w:type="gramEnd"/>
      <w:r>
        <w:rPr>
          <w:i/>
          <w:color w:val="FF00FF"/>
        </w:rPr>
        <w:t xml:space="preserve"> rotation élevée à la roue.</w:t>
      </w:r>
      <w:r>
        <w:tab/>
      </w:r>
    </w:p>
    <w:p w:rsidR="00E74F38" w:rsidRDefault="00E74F38" w:rsidP="00E74F38">
      <w:pPr>
        <w:pStyle w:val="Cours"/>
      </w:pPr>
    </w:p>
    <w:p w:rsidR="00E74F38" w:rsidRPr="002B0538" w:rsidRDefault="00E74F38" w:rsidP="00E74F38">
      <w:pPr>
        <w:pStyle w:val="Titre2"/>
        <w:rPr>
          <w:u w:val="single"/>
        </w:rPr>
      </w:pPr>
      <w:r>
        <w:rPr>
          <w:u w:val="single"/>
        </w:rPr>
        <w:t>Lois physiques mises en jeu</w:t>
      </w:r>
      <w:r w:rsidRPr="002B0538">
        <w:rPr>
          <w:u w:val="single"/>
        </w:rPr>
        <w:t>.</w:t>
      </w:r>
    </w:p>
    <w:p w:rsidR="00E74F38" w:rsidRDefault="00E74F38" w:rsidP="00E74F38">
      <w:pPr>
        <w:pStyle w:val="Titre4"/>
        <w:ind w:left="234"/>
      </w:pPr>
      <w:r>
        <w:rPr>
          <w:noProof/>
        </w:rPr>
        <w:pict>
          <v:shape id="_x0000_s1042" type="#_x0000_t202" style="position:absolute;left:0;text-align:left;margin-left:7.8pt;margin-top:52.45pt;width:163.1pt;height:137.5pt;z-index:251678720;mso-wrap-style:none" stroked="f">
            <v:textbox style="mso-fit-shape-to-text:t">
              <w:txbxContent>
                <w:p w:rsidR="00E74F38" w:rsidRPr="00FC22E1" w:rsidRDefault="00E74F38" w:rsidP="00E74F38">
                  <w:pPr>
                    <w:pStyle w:val="Cours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78635" cy="1577340"/>
                        <wp:effectExtent l="19050" t="0" r="0" b="0"/>
                        <wp:docPr id="27" name="Image 14" descr="démar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émar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24000" contrast="18000"/>
                                  <a:grayscl/>
                                </a:blip>
                                <a:srcRect l="13277" r="6468" b="48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635" cy="1577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1" type="#_x0000_t202" style="position:absolute;left:0;text-align:left;margin-left:175.15pt;margin-top:11.2pt;width:273.35pt;height:196.85pt;z-index:251677696;mso-wrap-style:none" stroked="f">
            <v:textbox style="mso-fit-shape-to-text:t">
              <w:txbxContent>
                <w:p w:rsidR="00E74F38" w:rsidRPr="00742B15" w:rsidRDefault="00E74F38" w:rsidP="00E74F38">
                  <w:pPr>
                    <w:pStyle w:val="Cours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79445" cy="2332355"/>
                        <wp:effectExtent l="19050" t="0" r="1905" b="0"/>
                        <wp:docPr id="25" name="Image 15" descr="schemavar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chemavari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6000" contrast="12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9445" cy="2332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t>Force centrifuge :</w:t>
      </w:r>
    </w:p>
    <w:p w:rsidR="00E74F38" w:rsidRDefault="00E74F38" w:rsidP="00E74F38">
      <w:pPr>
        <w:pStyle w:val="Cours"/>
      </w:pPr>
    </w:p>
    <w:p w:rsidR="00E74F38" w:rsidRDefault="00E74F38" w:rsidP="00E74F38">
      <w:pPr>
        <w:pStyle w:val="Cours"/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</w:p>
    <w:p w:rsidR="00E74F38" w:rsidRPr="0010005A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  <w:r w:rsidRPr="0010005A">
        <w:rPr>
          <w:i/>
          <w:color w:val="FF00FF"/>
        </w:rPr>
        <w:t>Elle permet d’augmenter le diamètre de la poulie motrice du variateur.</w:t>
      </w:r>
      <w:r w:rsidRPr="0010005A">
        <w:tab/>
      </w:r>
    </w:p>
    <w:p w:rsidR="00E74F38" w:rsidRPr="0010005A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  <w:r w:rsidRPr="0010005A">
        <w:rPr>
          <w:i/>
          <w:color w:val="FF00FF"/>
        </w:rPr>
        <w:t xml:space="preserve">Elle permet </w:t>
      </w:r>
      <w:r>
        <w:rPr>
          <w:i/>
          <w:color w:val="FF00FF"/>
        </w:rPr>
        <w:t>de mettre en contact les segments de démarrage ou d’embrayage</w:t>
      </w:r>
      <w:proofErr w:type="gramStart"/>
      <w:r>
        <w:rPr>
          <w:i/>
          <w:color w:val="FF00FF"/>
        </w:rPr>
        <w:t>.</w:t>
      </w:r>
      <w:r w:rsidRPr="0010005A">
        <w:rPr>
          <w:i/>
          <w:color w:val="FF00FF"/>
        </w:rPr>
        <w:t>.</w:t>
      </w:r>
      <w:proofErr w:type="gramEnd"/>
      <w:r w:rsidRPr="0010005A">
        <w:tab/>
      </w:r>
    </w:p>
    <w:p w:rsidR="00E74F38" w:rsidRPr="0010005A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  <w:r>
        <w:rPr>
          <w:i/>
          <w:color w:val="FF00FF"/>
        </w:rPr>
        <w:t>Elle agit sur les éléments centrifuges (billes, masselottes, galets, segments)</w:t>
      </w:r>
      <w:r w:rsidRPr="0010005A">
        <w:rPr>
          <w:i/>
          <w:color w:val="FF00FF"/>
        </w:rPr>
        <w:t>.</w:t>
      </w:r>
      <w:r w:rsidRPr="0010005A">
        <w:tab/>
      </w:r>
    </w:p>
    <w:p w:rsidR="00E74F38" w:rsidRDefault="00E74F38" w:rsidP="00E74F38">
      <w:pPr>
        <w:pStyle w:val="Cours"/>
      </w:pPr>
    </w:p>
    <w:p w:rsidR="00E74F38" w:rsidRDefault="00E74F38" w:rsidP="00E74F38">
      <w:pPr>
        <w:pStyle w:val="Titre4"/>
        <w:ind w:left="234"/>
      </w:pPr>
      <w:r>
        <w:t>Force de frottement :</w:t>
      </w:r>
    </w:p>
    <w:p w:rsidR="00E74F38" w:rsidRPr="0010005A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  <w:r>
        <w:rPr>
          <w:i/>
          <w:color w:val="FF00FF"/>
        </w:rPr>
        <w:t>Elle permet à un élément en rotation d’en entraîner un autre par contact</w:t>
      </w:r>
      <w:r w:rsidRPr="0010005A">
        <w:rPr>
          <w:i/>
          <w:color w:val="FF00FF"/>
        </w:rPr>
        <w:t>.</w:t>
      </w:r>
      <w:r w:rsidRPr="0010005A">
        <w:tab/>
      </w:r>
    </w:p>
    <w:p w:rsidR="00E74F38" w:rsidRPr="0010005A" w:rsidRDefault="00E74F38" w:rsidP="00E74F38">
      <w:pPr>
        <w:pStyle w:val="Cours"/>
        <w:tabs>
          <w:tab w:val="left" w:leader="dot" w:pos="9072"/>
        </w:tabs>
        <w:rPr>
          <w:i/>
          <w:color w:val="FF00FF"/>
        </w:rPr>
      </w:pPr>
      <w:r>
        <w:rPr>
          <w:i/>
          <w:color w:val="FF00FF"/>
        </w:rPr>
        <w:t>Elle agit sur les segments d’embrayage ou de démarrage.</w:t>
      </w:r>
      <w:r w:rsidRPr="0010005A">
        <w:tab/>
      </w:r>
    </w:p>
    <w:p w:rsidR="00E74F38" w:rsidRDefault="00E74F38" w:rsidP="00E74F38">
      <w:pPr>
        <w:pStyle w:val="Titre2"/>
        <w:rPr>
          <w:u w:val="single"/>
        </w:rPr>
      </w:pPr>
      <w:r>
        <w:br w:type="page"/>
      </w:r>
      <w:r>
        <w:rPr>
          <w:u w:val="single"/>
        </w:rPr>
        <w:t>Points de réglage</w:t>
      </w:r>
      <w:r w:rsidRPr="002B0538">
        <w:rPr>
          <w:u w:val="single"/>
        </w:rPr>
        <w:t>.</w:t>
      </w:r>
    </w:p>
    <w:p w:rsidR="00E74F38" w:rsidRDefault="00E74F38" w:rsidP="00E74F38">
      <w:pPr>
        <w:pStyle w:val="Titre4"/>
        <w:ind w:left="234"/>
      </w:pPr>
      <w:r>
        <w:t>Modification du poids des éléments centrifuges.</w:t>
      </w:r>
    </w:p>
    <w:p w:rsidR="00E74F38" w:rsidRPr="007C40B7" w:rsidRDefault="00E74F38" w:rsidP="00E74F38">
      <w:pPr>
        <w:pStyle w:val="txt"/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2"/>
        <w:gridCol w:w="2302"/>
        <w:gridCol w:w="2303"/>
        <w:gridCol w:w="2303"/>
      </w:tblGrid>
      <w:tr w:rsidR="00E74F38" w:rsidTr="00941093">
        <w:tc>
          <w:tcPr>
            <w:tcW w:w="23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Influence sur…</w:t>
            </w:r>
          </w:p>
        </w:tc>
        <w:tc>
          <w:tcPr>
            <w:tcW w:w="23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…la nervosité</w:t>
            </w:r>
          </w:p>
        </w:tc>
        <w:tc>
          <w:tcPr>
            <w:tcW w:w="2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…le couple</w:t>
            </w:r>
          </w:p>
        </w:tc>
        <w:tc>
          <w:tcPr>
            <w:tcW w:w="2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…la puissance</w:t>
            </w:r>
          </w:p>
        </w:tc>
      </w:tr>
      <w:tr w:rsidR="00E74F38" w:rsidTr="00941093">
        <w:tc>
          <w:tcPr>
            <w:tcW w:w="2302" w:type="dxa"/>
            <w:tcBorders>
              <w:top w:val="double" w:sz="4" w:space="0" w:color="auto"/>
            </w:tcBorders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Eléments légers</w:t>
            </w:r>
          </w:p>
        </w:tc>
        <w:tc>
          <w:tcPr>
            <w:tcW w:w="2302" w:type="dxa"/>
            <w:tcBorders>
              <w:top w:val="double" w:sz="4" w:space="0" w:color="auto"/>
            </w:tcBorders>
            <w:vAlign w:val="center"/>
          </w:tcPr>
          <w:p w:rsidR="00E74F38" w:rsidRPr="001C4BAE" w:rsidRDefault="00E74F38" w:rsidP="00941093">
            <w:pPr>
              <w:pStyle w:val="Cours"/>
              <w:spacing w:line="360" w:lineRule="auto"/>
              <w:jc w:val="center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Amélioration</w:t>
            </w:r>
          </w:p>
        </w:tc>
        <w:tc>
          <w:tcPr>
            <w:tcW w:w="2303" w:type="dxa"/>
            <w:tcBorders>
              <w:top w:val="double" w:sz="4" w:space="0" w:color="auto"/>
            </w:tcBorders>
            <w:vAlign w:val="center"/>
          </w:tcPr>
          <w:p w:rsidR="00E74F38" w:rsidRPr="001C4BAE" w:rsidRDefault="00E74F38" w:rsidP="00941093">
            <w:pPr>
              <w:pStyle w:val="Cours"/>
              <w:spacing w:line="360" w:lineRule="auto"/>
              <w:jc w:val="center"/>
              <w:rPr>
                <w:i/>
                <w:iCs/>
                <w:color w:val="FF00FF"/>
              </w:rPr>
            </w:pPr>
            <w:r>
              <w:rPr>
                <w:i/>
                <w:iCs/>
                <w:color w:val="FF00FF"/>
              </w:rPr>
              <w:t>Détérioration</w:t>
            </w:r>
          </w:p>
        </w:tc>
        <w:tc>
          <w:tcPr>
            <w:tcW w:w="2303" w:type="dxa"/>
            <w:tcBorders>
              <w:top w:val="double" w:sz="4" w:space="0" w:color="auto"/>
            </w:tcBorders>
            <w:vAlign w:val="center"/>
          </w:tcPr>
          <w:p w:rsidR="00E74F38" w:rsidRPr="001C4BAE" w:rsidRDefault="00E74F38" w:rsidP="00941093">
            <w:pPr>
              <w:pStyle w:val="Cours"/>
              <w:spacing w:line="360" w:lineRule="auto"/>
              <w:jc w:val="center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Détérioration</w:t>
            </w:r>
          </w:p>
        </w:tc>
      </w:tr>
      <w:tr w:rsidR="00E74F38" w:rsidTr="00941093">
        <w:tc>
          <w:tcPr>
            <w:tcW w:w="2302" w:type="dxa"/>
            <w:vAlign w:val="center"/>
          </w:tcPr>
          <w:p w:rsidR="00E74F38" w:rsidRDefault="00E74F38" w:rsidP="00941093">
            <w:pPr>
              <w:pStyle w:val="Cours"/>
              <w:spacing w:line="360" w:lineRule="auto"/>
              <w:ind w:firstLine="0"/>
              <w:jc w:val="center"/>
            </w:pPr>
            <w:r>
              <w:t>Eléments lourds</w:t>
            </w:r>
          </w:p>
        </w:tc>
        <w:tc>
          <w:tcPr>
            <w:tcW w:w="2302" w:type="dxa"/>
            <w:vAlign w:val="center"/>
          </w:tcPr>
          <w:p w:rsidR="00E74F38" w:rsidRPr="001C4BAE" w:rsidRDefault="00E74F38" w:rsidP="00941093">
            <w:pPr>
              <w:pStyle w:val="Cours"/>
              <w:spacing w:line="360" w:lineRule="auto"/>
              <w:jc w:val="center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Détérioration</w:t>
            </w:r>
          </w:p>
        </w:tc>
        <w:tc>
          <w:tcPr>
            <w:tcW w:w="2303" w:type="dxa"/>
            <w:vAlign w:val="center"/>
          </w:tcPr>
          <w:p w:rsidR="00E74F38" w:rsidRPr="001C4BAE" w:rsidRDefault="00E74F38" w:rsidP="00E74F38">
            <w:pPr>
              <w:pStyle w:val="Cours"/>
              <w:spacing w:line="360" w:lineRule="auto"/>
              <w:jc w:val="center"/>
              <w:rPr>
                <w:i/>
                <w:iCs/>
                <w:color w:val="FF00FF"/>
              </w:rPr>
            </w:pPr>
            <w:r>
              <w:rPr>
                <w:i/>
                <w:iCs/>
                <w:color w:val="FF00FF"/>
              </w:rPr>
              <w:t>Amélioration</w:t>
            </w:r>
          </w:p>
        </w:tc>
        <w:tc>
          <w:tcPr>
            <w:tcW w:w="2303" w:type="dxa"/>
            <w:vAlign w:val="center"/>
          </w:tcPr>
          <w:p w:rsidR="00E74F38" w:rsidRPr="001C4BAE" w:rsidRDefault="00E74F38" w:rsidP="00941093">
            <w:pPr>
              <w:pStyle w:val="Cours"/>
              <w:spacing w:line="360" w:lineRule="auto"/>
              <w:jc w:val="center"/>
              <w:rPr>
                <w:i/>
                <w:iCs/>
                <w:color w:val="FF00FF"/>
              </w:rPr>
            </w:pPr>
            <w:r w:rsidRPr="001C4BAE">
              <w:rPr>
                <w:i/>
                <w:iCs/>
                <w:color w:val="FF00FF"/>
              </w:rPr>
              <w:t>Amélioration</w:t>
            </w:r>
          </w:p>
        </w:tc>
      </w:tr>
    </w:tbl>
    <w:p w:rsidR="00E74F38" w:rsidRDefault="00E74F38" w:rsidP="00E74F38">
      <w:pPr>
        <w:pStyle w:val="txt"/>
      </w:pPr>
    </w:p>
    <w:p w:rsidR="00E74F38" w:rsidRDefault="00E74F38" w:rsidP="00E74F38">
      <w:pPr>
        <w:pStyle w:val="Cours"/>
        <w:tabs>
          <w:tab w:val="left" w:pos="2835"/>
          <w:tab w:val="left" w:leader="dot" w:pos="5670"/>
          <w:tab w:val="left" w:pos="6237"/>
          <w:tab w:val="left" w:leader="dot" w:pos="9072"/>
        </w:tabs>
        <w:spacing w:line="360" w:lineRule="auto"/>
      </w:pPr>
      <w:r>
        <w:t xml:space="preserve">On peut modifier : </w:t>
      </w:r>
      <w:r>
        <w:tab/>
      </w:r>
      <w:r w:rsidRPr="007C40B7">
        <w:rPr>
          <w:i/>
          <w:iCs/>
          <w:color w:val="FF00FF"/>
        </w:rPr>
        <w:t>Le nombre de billes</w:t>
      </w:r>
      <w:r>
        <w:tab/>
      </w:r>
      <w:r>
        <w:tab/>
      </w:r>
      <w:r w:rsidRPr="007C40B7">
        <w:rPr>
          <w:i/>
          <w:iCs/>
          <w:color w:val="FF00FF"/>
        </w:rPr>
        <w:t>Le matériau des galets</w:t>
      </w:r>
      <w:r>
        <w:tab/>
      </w:r>
    </w:p>
    <w:p w:rsidR="00E74F38" w:rsidRDefault="00E74F38" w:rsidP="00E74F38">
      <w:pPr>
        <w:pStyle w:val="Cours"/>
        <w:tabs>
          <w:tab w:val="left" w:pos="2835"/>
          <w:tab w:val="left" w:leader="dot" w:pos="5670"/>
          <w:tab w:val="left" w:pos="6237"/>
          <w:tab w:val="left" w:leader="dot" w:pos="9072"/>
        </w:tabs>
        <w:spacing w:line="360" w:lineRule="auto"/>
      </w:pPr>
      <w:r>
        <w:tab/>
      </w:r>
      <w:r w:rsidRPr="007C40B7">
        <w:rPr>
          <w:i/>
          <w:iCs/>
          <w:color w:val="FF00FF"/>
        </w:rPr>
        <w:t>Le poids des masselottes</w:t>
      </w:r>
      <w:r>
        <w:tab/>
      </w:r>
      <w:r>
        <w:tab/>
      </w:r>
      <w:r w:rsidRPr="007C40B7">
        <w:rPr>
          <w:i/>
          <w:iCs/>
          <w:color w:val="FF00FF"/>
        </w:rPr>
        <w:t>Le diamètre des galets</w:t>
      </w:r>
      <w:r>
        <w:tab/>
      </w:r>
    </w:p>
    <w:p w:rsidR="00E74F38" w:rsidRDefault="00E74F38" w:rsidP="00E74F38">
      <w:pPr>
        <w:pStyle w:val="Titre4"/>
        <w:ind w:left="234"/>
      </w:pPr>
      <w:r>
        <w:t>Graissages des éléments.</w:t>
      </w:r>
    </w:p>
    <w:p w:rsidR="00E74F38" w:rsidRDefault="00E74F38" w:rsidP="00E74F38">
      <w:pPr>
        <w:pStyle w:val="txt"/>
      </w:pPr>
    </w:p>
    <w:p w:rsidR="00E74F38" w:rsidRDefault="00E74F38" w:rsidP="00E74F38">
      <w:pPr>
        <w:pStyle w:val="Cours"/>
        <w:tabs>
          <w:tab w:val="left" w:pos="2835"/>
          <w:tab w:val="left" w:leader="dot" w:pos="5670"/>
          <w:tab w:val="left" w:pos="6237"/>
          <w:tab w:val="left" w:leader="dot" w:pos="9072"/>
        </w:tabs>
        <w:spacing w:line="360" w:lineRule="auto"/>
      </w:pPr>
      <w:r>
        <w:t xml:space="preserve">Il faut graisser : </w:t>
      </w:r>
      <w:r>
        <w:tab/>
      </w:r>
      <w:r>
        <w:rPr>
          <w:i/>
          <w:iCs/>
          <w:color w:val="FF00FF"/>
        </w:rPr>
        <w:t>L’axe de la joue mobile</w:t>
      </w:r>
      <w:r>
        <w:tab/>
      </w:r>
      <w:r>
        <w:tab/>
      </w:r>
      <w:r>
        <w:rPr>
          <w:i/>
          <w:iCs/>
          <w:color w:val="FF00FF"/>
        </w:rPr>
        <w:t>La cage à roulements</w:t>
      </w:r>
      <w:r>
        <w:tab/>
      </w:r>
    </w:p>
    <w:p w:rsidR="00E74F38" w:rsidRDefault="00E74F38" w:rsidP="00E74F38">
      <w:pPr>
        <w:pStyle w:val="Cours"/>
        <w:tabs>
          <w:tab w:val="left" w:pos="2835"/>
          <w:tab w:val="left" w:leader="dot" w:pos="9072"/>
        </w:tabs>
        <w:spacing w:line="360" w:lineRule="auto"/>
      </w:pPr>
      <w:r>
        <w:tab/>
      </w:r>
      <w:r>
        <w:rPr>
          <w:i/>
          <w:iCs/>
          <w:color w:val="FF00FF"/>
        </w:rPr>
        <w:t>Les éléments centrifuges en compartiments étanches</w:t>
      </w:r>
      <w:r>
        <w:tab/>
      </w:r>
    </w:p>
    <w:p w:rsidR="00E74F38" w:rsidRDefault="00E74F38" w:rsidP="00E74F38">
      <w:pPr>
        <w:rPr>
          <w:b/>
          <w:sz w:val="32"/>
          <w:szCs w:val="32"/>
        </w:rPr>
      </w:pPr>
    </w:p>
    <w:p w:rsidR="00E74F38" w:rsidRDefault="00E74F38" w:rsidP="00E74F38">
      <w:pPr>
        <w:rPr>
          <w:b/>
          <w:sz w:val="32"/>
          <w:szCs w:val="32"/>
        </w:rPr>
      </w:pPr>
    </w:p>
    <w:p w:rsidR="00E74F38" w:rsidRDefault="00E74F38" w:rsidP="00E74F38">
      <w:pPr>
        <w:rPr>
          <w:b/>
          <w:sz w:val="32"/>
          <w:szCs w:val="32"/>
        </w:rPr>
      </w:pPr>
      <w:r w:rsidRPr="00E74F38">
        <w:rPr>
          <w:b/>
          <w:sz w:val="32"/>
          <w:szCs w:val="32"/>
        </w:rPr>
        <w:drawing>
          <wp:inline distT="0" distB="0" distL="0" distR="0">
            <wp:extent cx="6138470" cy="8624923"/>
            <wp:effectExtent l="19050" t="0" r="0" b="0"/>
            <wp:docPr id="49" name="Image 1" descr="maintenance périod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tenance périodiqu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524" cy="86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38" w:rsidRPr="00AF03AB" w:rsidRDefault="00E74F38" w:rsidP="00E74F38">
      <w:pPr>
        <w:rPr>
          <w:b/>
          <w:sz w:val="32"/>
          <w:szCs w:val="32"/>
        </w:rPr>
      </w:pPr>
    </w:p>
    <w:p w:rsidR="00E74F38" w:rsidRDefault="00E74F38" w:rsidP="00E74F38">
      <w:pPr>
        <w:ind w:left="-228"/>
      </w:pPr>
      <w:r>
        <w:rPr>
          <w:noProof/>
        </w:rPr>
        <w:drawing>
          <wp:inline distT="0" distB="0" distL="0" distR="0">
            <wp:extent cx="6014720" cy="8489950"/>
            <wp:effectExtent l="19050" t="0" r="5080" b="0"/>
            <wp:docPr id="2" name="Image 2" descr="éclaté dossier ressour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claté dossier ressourc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4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38" w:rsidRDefault="00E74F38" w:rsidP="00E74F38">
      <w:pPr>
        <w:rPr>
          <w:b/>
          <w:sz w:val="32"/>
          <w:szCs w:val="32"/>
        </w:rPr>
      </w:pPr>
    </w:p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Pr="00CE4E0B" w:rsidRDefault="00E74F38" w:rsidP="00E74F38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4184184</wp:posOffset>
            </wp:positionH>
            <wp:positionV relativeFrom="paragraph">
              <wp:posOffset>71306</wp:posOffset>
            </wp:positionV>
            <wp:extent cx="2497647" cy="1652632"/>
            <wp:effectExtent l="19050" t="0" r="0" b="0"/>
            <wp:wrapNone/>
            <wp:docPr id="32" name="Image 32" descr="trans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rans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47" cy="16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4E0B">
        <w:rPr>
          <w:b/>
          <w:sz w:val="32"/>
          <w:szCs w:val="32"/>
        </w:rPr>
        <w:t>COURROIE DE TRANSMISSION</w:t>
      </w:r>
    </w:p>
    <w:p w:rsidR="00E74F38" w:rsidRDefault="00E74F38" w:rsidP="00E74F38"/>
    <w:p w:rsidR="00E74F38" w:rsidRDefault="00E74F38" w:rsidP="00E74F38">
      <w:pPr>
        <w:rPr>
          <w:b/>
        </w:rPr>
      </w:pPr>
      <w:r w:rsidRPr="00CE4E0B">
        <w:rPr>
          <w:b/>
        </w:rPr>
        <w:t>Contrôle de la courroie :</w:t>
      </w:r>
    </w:p>
    <w:p w:rsidR="00E74F38" w:rsidRDefault="00E74F38" w:rsidP="00E74F38">
      <w:pPr>
        <w:ind w:right="3942" w:firstLine="570"/>
      </w:pPr>
      <w:r>
        <w:t xml:space="preserve">Mesurer la largeur de la courroie qui ne doit pas être inférieur à la valeur suivante : </w:t>
      </w:r>
      <w:smartTag w:uri="urn:schemas-microsoft-com:office:smarttags" w:element="metricconverter">
        <w:smartTagPr>
          <w:attr w:name="ProductID" w:val="14.5 mm"/>
        </w:smartTagPr>
        <w:r>
          <w:t>14.5 mm</w:t>
        </w:r>
      </w:smartTag>
      <w:r>
        <w:t>.</w:t>
      </w:r>
    </w:p>
    <w:p w:rsidR="00E74F38" w:rsidRDefault="00E74F38" w:rsidP="00E74F38">
      <w:pPr>
        <w:ind w:right="3942" w:firstLine="570"/>
      </w:pPr>
      <w:r>
        <w:t>Toute courroie, qui présente des détériorations (coupure, arrachement) ou une usure exagérée, doit être systématiquement remplacée par une courroie neuve.</w:t>
      </w:r>
    </w:p>
    <w:p w:rsidR="00E74F38" w:rsidRDefault="00E74F38" w:rsidP="00E74F38"/>
    <w:p w:rsidR="00E74F38" w:rsidRDefault="00E74F38" w:rsidP="00E74F38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3982848</wp:posOffset>
            </wp:positionH>
            <wp:positionV relativeFrom="paragraph">
              <wp:posOffset>91207</wp:posOffset>
            </wp:positionV>
            <wp:extent cx="2858374" cy="1862356"/>
            <wp:effectExtent l="19050" t="0" r="0" b="0"/>
            <wp:wrapNone/>
            <wp:docPr id="26" name="Image 26" descr="trans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ans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74" cy="186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F38" w:rsidRDefault="00E74F38" w:rsidP="00E74F38"/>
    <w:p w:rsidR="00E74F38" w:rsidRPr="0001697C" w:rsidRDefault="00E74F38" w:rsidP="00E74F38">
      <w:pPr>
        <w:rPr>
          <w:b/>
        </w:rPr>
      </w:pPr>
      <w:r w:rsidRPr="0001697C">
        <w:rPr>
          <w:b/>
        </w:rPr>
        <w:t>Contrôle des éléments de la poulie motrice</w:t>
      </w:r>
    </w:p>
    <w:p w:rsidR="00E74F38" w:rsidRDefault="00E74F38" w:rsidP="00E74F38">
      <w:pPr>
        <w:ind w:right="3942" w:firstLine="570"/>
      </w:pPr>
      <w:r>
        <w:t>Après parfait nettoyage, contrôler l’état de toutes les pièces, notamment :</w:t>
      </w:r>
    </w:p>
    <w:p w:rsidR="00E74F38" w:rsidRDefault="00E74F38" w:rsidP="00E74F38">
      <w:pPr>
        <w:numPr>
          <w:ilvl w:val="0"/>
          <w:numId w:val="16"/>
        </w:numPr>
        <w:tabs>
          <w:tab w:val="clear" w:pos="720"/>
          <w:tab w:val="num" w:pos="228"/>
        </w:tabs>
        <w:ind w:left="228" w:right="3942" w:hanging="228"/>
      </w:pPr>
      <w:r>
        <w:t>La surface des deux flasques où vient s’appuyer la courroie.</w:t>
      </w:r>
    </w:p>
    <w:p w:rsidR="00E74F38" w:rsidRDefault="00E74F38" w:rsidP="00E74F38">
      <w:pPr>
        <w:numPr>
          <w:ilvl w:val="0"/>
          <w:numId w:val="16"/>
        </w:numPr>
        <w:tabs>
          <w:tab w:val="clear" w:pos="720"/>
          <w:tab w:val="num" w:pos="228"/>
        </w:tabs>
        <w:ind w:left="228" w:right="3942" w:hanging="228"/>
      </w:pPr>
      <w:r>
        <w:t xml:space="preserve">L’alésage du flasque mobile valeur limite : </w:t>
      </w:r>
      <w:smartTag w:uri="urn:schemas-microsoft-com:office:smarttags" w:element="metricconverter">
        <w:smartTagPr>
          <w:attr w:name="ProductID" w:val="20,13 mm"/>
        </w:smartTagPr>
        <w:r>
          <w:t>20,13 mm</w:t>
        </w:r>
      </w:smartTag>
    </w:p>
    <w:p w:rsidR="00E74F38" w:rsidRDefault="00E74F38" w:rsidP="00E74F38">
      <w:pPr>
        <w:numPr>
          <w:ilvl w:val="0"/>
          <w:numId w:val="16"/>
        </w:numPr>
        <w:tabs>
          <w:tab w:val="clear" w:pos="720"/>
          <w:tab w:val="num" w:pos="228"/>
        </w:tabs>
        <w:ind w:left="228" w:right="3942" w:hanging="228"/>
      </w:pPr>
      <w:r>
        <w:t xml:space="preserve">Diamètre de la bague de guidage valeur limite : </w:t>
      </w:r>
      <w:smartTag w:uri="urn:schemas-microsoft-com:office:smarttags" w:element="metricconverter">
        <w:smartTagPr>
          <w:attr w:name="ProductID" w:val="19,96 mm"/>
        </w:smartTagPr>
        <w:r>
          <w:t>19,96 mm</w:t>
        </w:r>
      </w:smartTag>
    </w:p>
    <w:p w:rsidR="00E74F38" w:rsidRDefault="00E74F38" w:rsidP="00E74F38">
      <w:pPr>
        <w:numPr>
          <w:ilvl w:val="0"/>
          <w:numId w:val="16"/>
        </w:numPr>
        <w:tabs>
          <w:tab w:val="clear" w:pos="720"/>
          <w:tab w:val="num" w:pos="228"/>
        </w:tabs>
        <w:ind w:left="228" w:right="3942" w:hanging="228"/>
      </w:pPr>
      <w:r>
        <w:t xml:space="preserve">L’usure des 6 galets. Ils ne doivent pas comporter de facettes importantes. Valeur limite du diamètre </w:t>
      </w:r>
      <w:smartTag w:uri="urn:schemas-microsoft-com:office:smarttags" w:element="metricconverter">
        <w:smartTagPr>
          <w:attr w:name="ProductID" w:val="15,5 mm"/>
        </w:smartTagPr>
        <w:r>
          <w:t>15,5 mm</w:t>
        </w:r>
      </w:smartTag>
    </w:p>
    <w:p w:rsidR="00E74F38" w:rsidRDefault="00E74F38" w:rsidP="00E74F38">
      <w:pPr>
        <w:numPr>
          <w:ilvl w:val="0"/>
          <w:numId w:val="16"/>
        </w:numPr>
        <w:tabs>
          <w:tab w:val="clear" w:pos="720"/>
          <w:tab w:val="num" w:pos="228"/>
        </w:tabs>
        <w:ind w:left="228" w:right="3942" w:hanging="228"/>
      </w:pPr>
      <w:r>
        <w:t>L’état du flasque à rampes ainsi que ses 3 entretoises.</w:t>
      </w:r>
    </w:p>
    <w:p w:rsidR="00E74F38" w:rsidRDefault="00E74F38" w:rsidP="00E74F38">
      <w:r>
        <w:rPr>
          <w:noProof/>
        </w:rPr>
        <w:pict>
          <v:shape id="_x0000_s1051" type="#_x0000_t202" style="position:absolute;margin-left:336.6pt;margin-top:8.7pt;width:193.8pt;height:66.05pt;z-index:251685888" filled="f" stroked="f">
            <v:textbox>
              <w:txbxContent>
                <w:p w:rsidR="00E74F38" w:rsidRPr="00074091" w:rsidRDefault="00E74F38" w:rsidP="00E74F38">
                  <w:pPr>
                    <w:rPr>
                      <w:i/>
                    </w:rPr>
                  </w:pPr>
                  <w:r w:rsidRPr="00074091">
                    <w:rPr>
                      <w:i/>
                    </w:rPr>
                    <w:t>A : capot arrière</w:t>
                  </w:r>
                </w:p>
                <w:p w:rsidR="00E74F38" w:rsidRPr="00074091" w:rsidRDefault="00E74F38" w:rsidP="00E74F38">
                  <w:pPr>
                    <w:rPr>
                      <w:i/>
                    </w:rPr>
                  </w:pPr>
                  <w:r w:rsidRPr="00074091">
                    <w:rPr>
                      <w:i/>
                    </w:rPr>
                    <w:t>B : flasque à rampes</w:t>
                  </w:r>
                </w:p>
                <w:p w:rsidR="00E74F38" w:rsidRPr="00074091" w:rsidRDefault="00E74F38" w:rsidP="00E74F38">
                  <w:pPr>
                    <w:rPr>
                      <w:i/>
                    </w:rPr>
                  </w:pPr>
                  <w:r w:rsidRPr="00074091">
                    <w:rPr>
                      <w:i/>
                    </w:rPr>
                    <w:t>C : flasque mobile avec les galets</w:t>
                  </w:r>
                </w:p>
                <w:p w:rsidR="00E74F38" w:rsidRPr="00074091" w:rsidRDefault="00E74F38" w:rsidP="00E74F38">
                  <w:pPr>
                    <w:rPr>
                      <w:i/>
                    </w:rPr>
                  </w:pPr>
                  <w:r w:rsidRPr="00074091">
                    <w:rPr>
                      <w:i/>
                    </w:rPr>
                    <w:t>D : bague de guidage</w:t>
                  </w:r>
                </w:p>
              </w:txbxContent>
            </v:textbox>
          </v:shape>
        </w:pict>
      </w:r>
    </w:p>
    <w:p w:rsidR="00E74F38" w:rsidRDefault="00E74F38" w:rsidP="00E74F38"/>
    <w:p w:rsidR="00E74F38" w:rsidRDefault="00E74F38" w:rsidP="00E74F38"/>
    <w:p w:rsidR="00E74F38" w:rsidRPr="00963096" w:rsidRDefault="00E74F38" w:rsidP="00E74F38">
      <w:pPr>
        <w:rPr>
          <w:b/>
        </w:rPr>
      </w:pPr>
      <w:r w:rsidRPr="00963096">
        <w:rPr>
          <w:b/>
        </w:rPr>
        <w:t>Contrôle de la poulie réceptrice</w:t>
      </w:r>
    </w:p>
    <w:p w:rsidR="00E74F38" w:rsidRDefault="00E74F38" w:rsidP="00E74F38">
      <w:pPr>
        <w:ind w:right="3942" w:firstLine="570"/>
      </w:pPr>
      <w:r>
        <w:t>Après parfait nettoyage, contrôler toutes les pièces :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102870</wp:posOffset>
            </wp:positionV>
            <wp:extent cx="2103120" cy="1358900"/>
            <wp:effectExtent l="19050" t="0" r="0" b="0"/>
            <wp:wrapNone/>
            <wp:docPr id="30" name="Image 30" descr="tran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ans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Les deux joints toriques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Les deux bagues d’étanchéité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 xml:space="preserve">Le diamètre du flasque fixe, valeur limite </w:t>
      </w:r>
      <w:smartTag w:uri="urn:schemas-microsoft-com:office:smarttags" w:element="metricconverter">
        <w:smartTagPr>
          <w:attr w:name="ProductID" w:val="32,93 mm"/>
        </w:smartTagPr>
        <w:r>
          <w:t>32,93 mm</w:t>
        </w:r>
      </w:smartTag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 xml:space="preserve">L’alésage du flasque mobile, valeur limite </w:t>
      </w:r>
      <w:smartTag w:uri="urn:schemas-microsoft-com:office:smarttags" w:element="metricconverter">
        <w:smartTagPr>
          <w:attr w:name="ProductID" w:val="33,16 mm"/>
        </w:smartTagPr>
        <w:r>
          <w:t>33,16 mm</w:t>
        </w:r>
      </w:smartTag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La surface des deux flasques où vient s’appuyer la courroie.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Les deux axes, les logements et les rampes correspondant aux flasques.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 xml:space="preserve">Le ressort dont la longueur ne doit pas être inférieur à </w:t>
      </w:r>
      <w:smartTag w:uri="urn:schemas-microsoft-com:office:smarttags" w:element="metricconverter">
        <w:smartTagPr>
          <w:attr w:name="ProductID" w:val="85,00 mm"/>
        </w:smartTagPr>
        <w:r>
          <w:t>85,00 mm</w:t>
        </w:r>
      </w:smartTag>
    </w:p>
    <w:p w:rsidR="00E74F38" w:rsidRDefault="00E74F38" w:rsidP="00E74F38"/>
    <w:p w:rsidR="00E74F38" w:rsidRDefault="00E74F38" w:rsidP="00E74F3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4586855</wp:posOffset>
            </wp:positionH>
            <wp:positionV relativeFrom="paragraph">
              <wp:posOffset>87744</wp:posOffset>
            </wp:positionV>
            <wp:extent cx="2167937" cy="1350627"/>
            <wp:effectExtent l="19050" t="0" r="3763" b="0"/>
            <wp:wrapNone/>
            <wp:docPr id="31" name="Image 31" descr="trans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rans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37" cy="135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1415">
        <w:rPr>
          <w:b/>
        </w:rPr>
        <w:t>Contrôle de l’embrayage</w:t>
      </w:r>
    </w:p>
    <w:p w:rsidR="00E74F38" w:rsidRDefault="00E74F38" w:rsidP="00E74F38">
      <w:pPr>
        <w:ind w:right="3942" w:firstLine="570"/>
      </w:pPr>
      <w:r>
        <w:t>Après parfait nettoyage, contrôler toutes les pièces :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 xml:space="preserve">L’épaisseur des garnitures de frein ne doit pas être </w:t>
      </w:r>
      <w:proofErr w:type="gramStart"/>
      <w:r>
        <w:t>inférieur</w:t>
      </w:r>
      <w:proofErr w:type="gramEnd"/>
      <w:r>
        <w:t xml:space="preserve"> à </w:t>
      </w:r>
      <w:smartTag w:uri="urn:schemas-microsoft-com:office:smarttags" w:element="metricconverter">
        <w:smartTagPr>
          <w:attr w:name="ProductID" w:val="2,0 mm"/>
        </w:smartTagPr>
        <w:r>
          <w:t>2,0 mm</w:t>
        </w:r>
      </w:smartTag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 xml:space="preserve">Le diamètre intérieur de la cloche d’embrayage ne doit pas être supérieur à </w:t>
      </w:r>
      <w:smartTag w:uri="urn:schemas-microsoft-com:office:smarttags" w:element="metricconverter">
        <w:smartTagPr>
          <w:attr w:name="ProductID" w:val="107,0 mm"/>
        </w:smartTagPr>
        <w:r>
          <w:t>107,0 mm</w:t>
        </w:r>
      </w:smartTag>
      <w:r>
        <w:t>.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Les cannelures d’accouplement de la cloche d’embrayage et de l’arbre de la boite relais.</w:t>
      </w: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Default="00E74F38" w:rsidP="00E74F38">
      <w:pPr>
        <w:rPr>
          <w:b/>
        </w:rPr>
      </w:pPr>
    </w:p>
    <w:p w:rsidR="00E74F38" w:rsidRPr="00CD073C" w:rsidRDefault="00E74F38" w:rsidP="00E74F3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-298450</wp:posOffset>
            </wp:positionV>
            <wp:extent cx="2026285" cy="3078480"/>
            <wp:effectExtent l="19050" t="0" r="0" b="0"/>
            <wp:wrapNone/>
            <wp:docPr id="33" name="Image 33" descr="trans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rans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073C">
        <w:rPr>
          <w:b/>
        </w:rPr>
        <w:t>Contrôle du niveau d’huile</w:t>
      </w:r>
    </w:p>
    <w:p w:rsidR="00E74F38" w:rsidRDefault="00E74F38" w:rsidP="00E74F38">
      <w:pPr>
        <w:ind w:right="3429" w:firstLine="570"/>
      </w:pPr>
      <w:r>
        <w:t>Retirer le bouchon A (clé de 13). Le niveau doit arriver au filetage de l’orifice.</w:t>
      </w:r>
    </w:p>
    <w:p w:rsidR="00E74F38" w:rsidRDefault="00E74F38" w:rsidP="00E74F38">
      <w:pPr>
        <w:ind w:right="3429" w:firstLine="570"/>
      </w:pPr>
      <w:r>
        <w:t>Compléter au besoin avec l’huile préconisée pas le constructeur.</w:t>
      </w:r>
    </w:p>
    <w:p w:rsidR="00E74F38" w:rsidRDefault="00E74F38" w:rsidP="00E74F38">
      <w:pPr>
        <w:ind w:right="3429" w:firstLine="570"/>
      </w:pPr>
      <w:r>
        <w:t xml:space="preserve">Revisser le bouchon, serrer au couple de </w:t>
      </w:r>
      <w:smartTag w:uri="urn:schemas-microsoft-com:office:smarttags" w:element="metricconverter">
        <w:smartTagPr>
          <w:attr w:name="ProductID" w:val="1,4 m"/>
        </w:smartTagPr>
        <w:r>
          <w:t xml:space="preserve">1,4 </w:t>
        </w:r>
        <w:proofErr w:type="spellStart"/>
        <w:r>
          <w:t>m</w:t>
        </w:r>
      </w:smartTag>
      <w:r>
        <w:t>.DaN</w:t>
      </w:r>
      <w:proofErr w:type="spellEnd"/>
    </w:p>
    <w:p w:rsidR="00E74F38" w:rsidRDefault="00E74F38" w:rsidP="00E74F38"/>
    <w:p w:rsidR="00E74F38" w:rsidRPr="002C4266" w:rsidRDefault="00E74F38" w:rsidP="00E74F38">
      <w:pPr>
        <w:rPr>
          <w:b/>
        </w:rPr>
      </w:pPr>
      <w:r w:rsidRPr="002C4266">
        <w:rPr>
          <w:b/>
        </w:rPr>
        <w:t>Vidange de la boite relais</w:t>
      </w:r>
    </w:p>
    <w:p w:rsidR="00E74F38" w:rsidRDefault="00E74F38" w:rsidP="00E74F38">
      <w:pPr>
        <w:ind w:right="3372" w:firstLine="570"/>
      </w:pPr>
      <w:r>
        <w:t xml:space="preserve">Rouler </w:t>
      </w:r>
      <w:smartTag w:uri="urn:schemas-microsoft-com:office:smarttags" w:element="metricconverter">
        <w:smartTagPr>
          <w:attr w:name="ProductID" w:val="10 Km"/>
        </w:smartTagPr>
        <w:r>
          <w:t>10 Km</w:t>
        </w:r>
      </w:smartTag>
      <w:r>
        <w:t xml:space="preserve"> environ pour chauffer l’huile afin de faciliter la vidange</w:t>
      </w:r>
    </w:p>
    <w:p w:rsidR="00E74F38" w:rsidRDefault="00E74F38" w:rsidP="00E74F38">
      <w:pPr>
        <w:ind w:right="3372" w:firstLine="570"/>
      </w:pPr>
      <w:r>
        <w:t>Retirer le bouchon de remplissage A</w:t>
      </w:r>
    </w:p>
    <w:p w:rsidR="00E74F38" w:rsidRDefault="00E74F38" w:rsidP="00E74F38">
      <w:pPr>
        <w:ind w:right="3372" w:firstLine="570"/>
      </w:pPr>
    </w:p>
    <w:p w:rsidR="00E74F38" w:rsidRPr="002C4266" w:rsidRDefault="00E74F38" w:rsidP="00E74F38">
      <w:pPr>
        <w:rPr>
          <w:b/>
        </w:rPr>
      </w:pPr>
      <w:r w:rsidRPr="002C4266">
        <w:rPr>
          <w:b/>
        </w:rPr>
        <w:t>Contrôle des éléments de la boite relais</w:t>
      </w:r>
    </w:p>
    <w:p w:rsidR="00E74F38" w:rsidRDefault="00E74F38" w:rsidP="00E74F38">
      <w:pPr>
        <w:ind w:right="3942" w:firstLine="570"/>
      </w:pPr>
      <w:r>
        <w:t>Après parfait nettoyage, contrôler toutes les pièces :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La denture de tous les pignons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Les 2 joints à lèvre, l’un, en entrée, l’autre, en sortie de la boite relais</w:t>
      </w:r>
    </w:p>
    <w:p w:rsidR="00E74F38" w:rsidRDefault="00E74F38" w:rsidP="00E74F38">
      <w:pPr>
        <w:numPr>
          <w:ilvl w:val="0"/>
          <w:numId w:val="17"/>
        </w:numPr>
        <w:tabs>
          <w:tab w:val="clear" w:pos="720"/>
          <w:tab w:val="num" w:pos="228"/>
        </w:tabs>
        <w:ind w:left="228" w:right="3942" w:hanging="228"/>
      </w:pPr>
      <w:r>
        <w:t>Les roulements à billes des arbres qui doivent tourner librement sans accrocher.</w:t>
      </w:r>
    </w:p>
    <w:p w:rsidR="00E74F38" w:rsidRDefault="00E74F38" w:rsidP="00E74F38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111760</wp:posOffset>
            </wp:positionV>
            <wp:extent cx="3211830" cy="1945640"/>
            <wp:effectExtent l="19050" t="0" r="7620" b="0"/>
            <wp:wrapNone/>
            <wp:docPr id="35" name="Image 35" descr="trans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ans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/>
    <w:p w:rsidR="00E74F38" w:rsidRDefault="00E74F38" w:rsidP="00E74F38">
      <w:pPr>
        <w:pStyle w:val="Titre4"/>
      </w:pPr>
    </w:p>
    <w:p w:rsidR="000506CB" w:rsidRDefault="000506CB" w:rsidP="00E74F38">
      <w:pPr>
        <w:pStyle w:val="NormalWeb"/>
        <w:spacing w:before="0" w:beforeAutospacing="0" w:after="0"/>
        <w:jc w:val="center"/>
      </w:pPr>
    </w:p>
    <w:sectPr w:rsidR="000506CB" w:rsidSect="001742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230"/>
    <w:multiLevelType w:val="multilevel"/>
    <w:tmpl w:val="A0C892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D2811"/>
    <w:multiLevelType w:val="multilevel"/>
    <w:tmpl w:val="8A2C3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20E1C"/>
    <w:multiLevelType w:val="multilevel"/>
    <w:tmpl w:val="09649E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80C84"/>
    <w:multiLevelType w:val="multilevel"/>
    <w:tmpl w:val="9CC84F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F731D3"/>
    <w:multiLevelType w:val="hybridMultilevel"/>
    <w:tmpl w:val="659C977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5380044"/>
    <w:multiLevelType w:val="multilevel"/>
    <w:tmpl w:val="B5FC04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5F5E1B"/>
    <w:multiLevelType w:val="multilevel"/>
    <w:tmpl w:val="13E45E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D51132"/>
    <w:multiLevelType w:val="multilevel"/>
    <w:tmpl w:val="CAF25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C85DB8"/>
    <w:multiLevelType w:val="multilevel"/>
    <w:tmpl w:val="70340C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DA3047"/>
    <w:multiLevelType w:val="hybridMultilevel"/>
    <w:tmpl w:val="BCBAC4DE"/>
    <w:lvl w:ilvl="0" w:tplc="040C000B">
      <w:start w:val="1"/>
      <w:numFmt w:val="bullet"/>
      <w:lvlText w:val="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>
    <w:nsid w:val="515334AD"/>
    <w:multiLevelType w:val="multilevel"/>
    <w:tmpl w:val="3E4C79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6F2769"/>
    <w:multiLevelType w:val="multilevel"/>
    <w:tmpl w:val="81D40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F87C08"/>
    <w:multiLevelType w:val="multilevel"/>
    <w:tmpl w:val="02CCA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19324F"/>
    <w:multiLevelType w:val="multilevel"/>
    <w:tmpl w:val="A106D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4839CF"/>
    <w:multiLevelType w:val="hybridMultilevel"/>
    <w:tmpl w:val="E988B1B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D11B38"/>
    <w:multiLevelType w:val="hybridMultilevel"/>
    <w:tmpl w:val="EB90B75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B34C92"/>
    <w:multiLevelType w:val="multilevel"/>
    <w:tmpl w:val="7040E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D01B7A"/>
    <w:multiLevelType w:val="multilevel"/>
    <w:tmpl w:val="8F227F8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3E3AB4"/>
    <w:multiLevelType w:val="hybridMultilevel"/>
    <w:tmpl w:val="7714D73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6"/>
  </w:num>
  <w:num w:numId="5">
    <w:abstractNumId w:val="8"/>
  </w:num>
  <w:num w:numId="6">
    <w:abstractNumId w:val="13"/>
  </w:num>
  <w:num w:numId="7">
    <w:abstractNumId w:val="2"/>
  </w:num>
  <w:num w:numId="8">
    <w:abstractNumId w:val="10"/>
  </w:num>
  <w:num w:numId="9">
    <w:abstractNumId w:val="12"/>
  </w:num>
  <w:num w:numId="10">
    <w:abstractNumId w:val="17"/>
  </w:num>
  <w:num w:numId="11">
    <w:abstractNumId w:val="7"/>
  </w:num>
  <w:num w:numId="12">
    <w:abstractNumId w:val="0"/>
  </w:num>
  <w:num w:numId="13">
    <w:abstractNumId w:val="3"/>
  </w:num>
  <w:num w:numId="14">
    <w:abstractNumId w:val="16"/>
  </w:num>
  <w:num w:numId="15">
    <w:abstractNumId w:val="15"/>
  </w:num>
  <w:num w:numId="16">
    <w:abstractNumId w:val="18"/>
  </w:num>
  <w:num w:numId="17">
    <w:abstractNumId w:val="14"/>
  </w:num>
  <w:num w:numId="18">
    <w:abstractNumId w:val="4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1742F6"/>
    <w:rsid w:val="000506CB"/>
    <w:rsid w:val="001742F6"/>
    <w:rsid w:val="006C2D00"/>
    <w:rsid w:val="00D21B9A"/>
    <w:rsid w:val="00E74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742F6"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74F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1742F6"/>
    <w:pPr>
      <w:keepNext/>
      <w:jc w:val="center"/>
      <w:outlineLvl w:val="2"/>
    </w:pPr>
    <w:rPr>
      <w:b/>
      <w:bCs/>
      <w:sz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4F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742F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1742F6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1742F6"/>
    <w:pPr>
      <w:spacing w:before="100" w:beforeAutospacing="1" w:after="11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4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42F6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74F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74F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paragraph" w:customStyle="1" w:styleId="txt">
    <w:name w:val="txt"/>
    <w:basedOn w:val="Normal"/>
    <w:autoRedefine/>
    <w:rsid w:val="00E74F38"/>
    <w:pPr>
      <w:ind w:left="284"/>
      <w:jc w:val="both"/>
    </w:pPr>
    <w:rPr>
      <w:rFonts w:ascii="Arial" w:hAnsi="Arial" w:cs="Arial"/>
      <w:snapToGrid w:val="0"/>
      <w:sz w:val="20"/>
      <w:szCs w:val="20"/>
    </w:rPr>
  </w:style>
  <w:style w:type="paragraph" w:customStyle="1" w:styleId="Cours">
    <w:name w:val="Cours"/>
    <w:rsid w:val="00E74F38"/>
    <w:pPr>
      <w:spacing w:before="120" w:after="0" w:line="240" w:lineRule="auto"/>
      <w:ind w:firstLine="170"/>
    </w:pPr>
    <w:rPr>
      <w:rFonts w:ascii="Tahoma" w:eastAsia="Times New Roman" w:hAnsi="Tahoma" w:cs="Tahoma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7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682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Joël MARTY</dc:creator>
  <cp:keywords/>
  <dc:description/>
  <cp:lastModifiedBy>Joël MARTY</cp:lastModifiedBy>
  <cp:revision>2</cp:revision>
  <dcterms:created xsi:type="dcterms:W3CDTF">2016-11-01T11:38:00Z</dcterms:created>
  <dcterms:modified xsi:type="dcterms:W3CDTF">2016-11-01T15:25:00Z</dcterms:modified>
</cp:coreProperties>
</file>