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A7" w:rsidRDefault="00FE6BA7" w:rsidP="00EB0382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8^ C.P.I.A. PROVINCIA FROSINONE – SEDE ASSOCIATA DI SORA</w:t>
      </w:r>
    </w:p>
    <w:p w:rsidR="00FE6BA7" w:rsidRDefault="00FE6BA7" w:rsidP="00EB0382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04/05/2020</w:t>
      </w:r>
      <w:r>
        <w:rPr>
          <w:b/>
          <w:sz w:val="32"/>
        </w:rPr>
        <w:tab/>
      </w:r>
    </w:p>
    <w:p w:rsidR="00FE6BA7" w:rsidRDefault="00FE6BA7" w:rsidP="00EB0382">
      <w:pPr>
        <w:jc w:val="center"/>
        <w:rPr>
          <w:b/>
          <w:sz w:val="32"/>
        </w:rPr>
      </w:pPr>
    </w:p>
    <w:p w:rsidR="007E1EF7" w:rsidRPr="00C92723" w:rsidRDefault="00EB0382" w:rsidP="00EB0382">
      <w:pPr>
        <w:jc w:val="center"/>
        <w:rPr>
          <w:b/>
          <w:sz w:val="32"/>
        </w:rPr>
      </w:pPr>
      <w:r w:rsidRPr="00C92723">
        <w:rPr>
          <w:b/>
          <w:sz w:val="32"/>
        </w:rPr>
        <w:t>9 MAGGIO FESTA DELL’EUROPA</w:t>
      </w:r>
    </w:p>
    <w:p w:rsidR="00EB0382" w:rsidRDefault="00EB0382" w:rsidP="00EB0382">
      <w:pPr>
        <w:jc w:val="center"/>
        <w:rPr>
          <w:sz w:val="32"/>
        </w:rPr>
      </w:pPr>
    </w:p>
    <w:p w:rsidR="000333DC" w:rsidRPr="00AC2009" w:rsidRDefault="00EB0382" w:rsidP="00653518">
      <w:pPr>
        <w:jc w:val="both"/>
        <w:rPr>
          <w:sz w:val="28"/>
        </w:rPr>
      </w:pPr>
      <w:r w:rsidRPr="00AC2009">
        <w:rPr>
          <w:noProof/>
          <w:sz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1457325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30492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IERA EUROP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BA7">
        <w:rPr>
          <w:sz w:val="28"/>
        </w:rPr>
        <w:t xml:space="preserve">Il </w:t>
      </w:r>
      <w:r w:rsidRPr="00AC2009">
        <w:rPr>
          <w:sz w:val="28"/>
        </w:rPr>
        <w:t xml:space="preserve">9 </w:t>
      </w:r>
      <w:r w:rsidR="000333DC" w:rsidRPr="00AC2009">
        <w:rPr>
          <w:sz w:val="28"/>
        </w:rPr>
        <w:t xml:space="preserve">maggio del 1950 </w:t>
      </w:r>
      <w:r w:rsidR="000333DC" w:rsidRPr="00AC2009">
        <w:rPr>
          <w:b/>
          <w:sz w:val="28"/>
        </w:rPr>
        <w:t xml:space="preserve">Robert </w:t>
      </w:r>
      <w:proofErr w:type="spellStart"/>
      <w:r w:rsidR="000333DC" w:rsidRPr="00AC2009">
        <w:rPr>
          <w:b/>
          <w:sz w:val="28"/>
        </w:rPr>
        <w:t>S</w:t>
      </w:r>
      <w:r w:rsidR="007F09EB" w:rsidRPr="00AC2009">
        <w:rPr>
          <w:b/>
          <w:sz w:val="28"/>
        </w:rPr>
        <w:t>c</w:t>
      </w:r>
      <w:r w:rsidR="000333DC" w:rsidRPr="00AC2009">
        <w:rPr>
          <w:b/>
          <w:sz w:val="28"/>
        </w:rPr>
        <w:t>human</w:t>
      </w:r>
      <w:proofErr w:type="spellEnd"/>
      <w:r w:rsidR="000333DC" w:rsidRPr="00AC2009">
        <w:rPr>
          <w:sz w:val="28"/>
        </w:rPr>
        <w:t>, M</w:t>
      </w:r>
      <w:r w:rsidRPr="00AC2009">
        <w:rPr>
          <w:sz w:val="28"/>
        </w:rPr>
        <w:t xml:space="preserve">inistro degli Esteri francese, </w:t>
      </w:r>
      <w:r w:rsidR="000333DC" w:rsidRPr="00AC2009">
        <w:rPr>
          <w:sz w:val="28"/>
        </w:rPr>
        <w:t xml:space="preserve">presentò </w:t>
      </w:r>
      <w:r w:rsidR="00AC2009">
        <w:rPr>
          <w:sz w:val="28"/>
        </w:rPr>
        <w:t xml:space="preserve">agli Stati europei, </w:t>
      </w:r>
      <w:r w:rsidR="000333DC" w:rsidRPr="00AC2009">
        <w:rPr>
          <w:sz w:val="28"/>
        </w:rPr>
        <w:t>un piano di cooperazione economica che metteva in comune l</w:t>
      </w:r>
      <w:r w:rsidR="00FE6BA7">
        <w:rPr>
          <w:sz w:val="28"/>
        </w:rPr>
        <w:t xml:space="preserve">e riserve di carbone e acciaio e </w:t>
      </w:r>
      <w:r w:rsidR="000333DC" w:rsidRPr="00AC2009">
        <w:rPr>
          <w:sz w:val="28"/>
        </w:rPr>
        <w:t xml:space="preserve">gettò anche le basi per una Europa unita, indispensabile per </w:t>
      </w:r>
      <w:r w:rsidR="00AC2009">
        <w:rPr>
          <w:sz w:val="28"/>
        </w:rPr>
        <w:t xml:space="preserve">la ricostruzione </w:t>
      </w:r>
      <w:r w:rsidR="00FE6BA7">
        <w:rPr>
          <w:sz w:val="28"/>
        </w:rPr>
        <w:t xml:space="preserve">e </w:t>
      </w:r>
      <w:r w:rsidR="000333DC" w:rsidRPr="00AC2009">
        <w:rPr>
          <w:sz w:val="28"/>
        </w:rPr>
        <w:t>il mantenimento della pace.</w:t>
      </w:r>
    </w:p>
    <w:p w:rsidR="000333DC" w:rsidRPr="00AC2009" w:rsidRDefault="000333DC" w:rsidP="00653518">
      <w:pPr>
        <w:jc w:val="both"/>
        <w:rPr>
          <w:sz w:val="28"/>
        </w:rPr>
      </w:pPr>
    </w:p>
    <w:p w:rsidR="007F09EB" w:rsidRPr="00AC2009" w:rsidRDefault="000333DC" w:rsidP="00653518">
      <w:pPr>
        <w:jc w:val="both"/>
        <w:rPr>
          <w:sz w:val="28"/>
        </w:rPr>
      </w:pPr>
      <w:r w:rsidRPr="00AC2009">
        <w:rPr>
          <w:sz w:val="28"/>
        </w:rPr>
        <w:t>Erano trascorsi esattamente 5 anni dalla fine delle Seconda Guerra Mondiale che aveva lasciato in Europa milioni di morti, cumuli di macerie, non solo fisiche, ma anche umane, sociali, politiche ed economiche. Era</w:t>
      </w:r>
      <w:r w:rsidR="00AC2009">
        <w:rPr>
          <w:sz w:val="28"/>
        </w:rPr>
        <w:t>, dunque,</w:t>
      </w:r>
      <w:r w:rsidRPr="00AC2009">
        <w:rPr>
          <w:sz w:val="28"/>
        </w:rPr>
        <w:t xml:space="preserve"> nece</w:t>
      </w:r>
      <w:r w:rsidR="007F09EB" w:rsidRPr="00AC2009">
        <w:rPr>
          <w:sz w:val="28"/>
        </w:rPr>
        <w:t>ssaria una politica diversa da quella degli Stati nazionalisti che nel corso della prima metà del 1900 aveva portato a due</w:t>
      </w:r>
      <w:r w:rsidR="00653518" w:rsidRPr="00AC2009">
        <w:rPr>
          <w:sz w:val="28"/>
        </w:rPr>
        <w:t xml:space="preserve"> disastrose</w:t>
      </w:r>
      <w:r w:rsidR="007F09EB" w:rsidRPr="00AC2009">
        <w:rPr>
          <w:sz w:val="28"/>
        </w:rPr>
        <w:t xml:space="preserve"> guerre mondiali.</w:t>
      </w:r>
    </w:p>
    <w:p w:rsidR="00AC2009" w:rsidRPr="00AC2009" w:rsidRDefault="00AC2009" w:rsidP="00653518">
      <w:pPr>
        <w:jc w:val="both"/>
        <w:rPr>
          <w:sz w:val="28"/>
        </w:rPr>
      </w:pPr>
    </w:p>
    <w:p w:rsidR="007F09EB" w:rsidRPr="00AC2009" w:rsidRDefault="007F09EB" w:rsidP="00653518">
      <w:pPr>
        <w:jc w:val="both"/>
        <w:rPr>
          <w:sz w:val="28"/>
        </w:rPr>
      </w:pPr>
      <w:r w:rsidRPr="00AC2009">
        <w:rPr>
          <w:sz w:val="28"/>
        </w:rPr>
        <w:t xml:space="preserve">La proposta di </w:t>
      </w:r>
      <w:proofErr w:type="spellStart"/>
      <w:r w:rsidRPr="00AC2009">
        <w:rPr>
          <w:sz w:val="28"/>
        </w:rPr>
        <w:t>Schuman</w:t>
      </w:r>
      <w:proofErr w:type="spellEnd"/>
      <w:r w:rsidRPr="00AC2009">
        <w:rPr>
          <w:sz w:val="28"/>
        </w:rPr>
        <w:t xml:space="preserve"> fu approvata e</w:t>
      </w:r>
      <w:r w:rsidR="00653518" w:rsidRPr="00AC2009">
        <w:rPr>
          <w:sz w:val="28"/>
        </w:rPr>
        <w:t>d in seguito</w:t>
      </w:r>
      <w:r w:rsidRPr="00AC2009">
        <w:rPr>
          <w:sz w:val="28"/>
        </w:rPr>
        <w:t xml:space="preserve"> </w:t>
      </w:r>
      <w:r w:rsidRPr="00AC2009">
        <w:rPr>
          <w:b/>
          <w:sz w:val="28"/>
        </w:rPr>
        <w:t xml:space="preserve">Italia, Francia, Germania, Belgio, Paesi Bassi, Lussemburgo </w:t>
      </w:r>
      <w:r w:rsidRPr="00AC2009">
        <w:rPr>
          <w:sz w:val="28"/>
        </w:rPr>
        <w:t xml:space="preserve">aderirono alla </w:t>
      </w:r>
      <w:r w:rsidRPr="00AC2009">
        <w:rPr>
          <w:b/>
          <w:sz w:val="28"/>
        </w:rPr>
        <w:t>CECA</w:t>
      </w:r>
      <w:r w:rsidRPr="00AC2009">
        <w:rPr>
          <w:sz w:val="28"/>
        </w:rPr>
        <w:t>, (</w:t>
      </w:r>
      <w:r w:rsidRPr="00AC2009">
        <w:rPr>
          <w:b/>
          <w:sz w:val="28"/>
        </w:rPr>
        <w:t>C</w:t>
      </w:r>
      <w:r w:rsidRPr="00AC2009">
        <w:rPr>
          <w:sz w:val="28"/>
        </w:rPr>
        <w:t xml:space="preserve">omunità </w:t>
      </w:r>
      <w:r w:rsidRPr="00AC2009">
        <w:rPr>
          <w:b/>
          <w:sz w:val="28"/>
        </w:rPr>
        <w:t>E</w:t>
      </w:r>
      <w:r w:rsidRPr="00AC2009">
        <w:rPr>
          <w:sz w:val="28"/>
        </w:rPr>
        <w:t xml:space="preserve">uropea del </w:t>
      </w:r>
      <w:r w:rsidRPr="00AC2009">
        <w:rPr>
          <w:b/>
          <w:sz w:val="28"/>
        </w:rPr>
        <w:t>C</w:t>
      </w:r>
      <w:r w:rsidRPr="00AC2009">
        <w:rPr>
          <w:sz w:val="28"/>
        </w:rPr>
        <w:t>arbone de dell’</w:t>
      </w:r>
      <w:r w:rsidRPr="00AC2009">
        <w:rPr>
          <w:b/>
          <w:sz w:val="28"/>
        </w:rPr>
        <w:t>A</w:t>
      </w:r>
      <w:r w:rsidRPr="00AC2009">
        <w:rPr>
          <w:sz w:val="28"/>
        </w:rPr>
        <w:t>cciaio) prim</w:t>
      </w:r>
      <w:r w:rsidR="00653518" w:rsidRPr="00AC2009">
        <w:rPr>
          <w:sz w:val="28"/>
        </w:rPr>
        <w:t xml:space="preserve">a forma di cooperazione europea: era l’anno </w:t>
      </w:r>
      <w:r w:rsidR="00653518" w:rsidRPr="00AC2009">
        <w:rPr>
          <w:b/>
          <w:sz w:val="28"/>
        </w:rPr>
        <w:t>1952</w:t>
      </w:r>
      <w:r w:rsidR="00653518" w:rsidRPr="00AC2009">
        <w:rPr>
          <w:sz w:val="28"/>
        </w:rPr>
        <w:t>.</w:t>
      </w:r>
    </w:p>
    <w:p w:rsidR="00653518" w:rsidRPr="00AC2009" w:rsidRDefault="00653518" w:rsidP="00653518">
      <w:pPr>
        <w:jc w:val="both"/>
        <w:rPr>
          <w:sz w:val="28"/>
        </w:rPr>
      </w:pPr>
      <w:r w:rsidRPr="00AC2009">
        <w:rPr>
          <w:sz w:val="28"/>
        </w:rPr>
        <w:t xml:space="preserve">Nel 1985, in un vertice tenuto a Milano, la </w:t>
      </w:r>
      <w:r w:rsidRPr="00AC2009">
        <w:rPr>
          <w:b/>
          <w:sz w:val="28"/>
        </w:rPr>
        <w:t>CEE</w:t>
      </w:r>
      <w:r w:rsidRPr="00AC2009">
        <w:rPr>
          <w:sz w:val="28"/>
        </w:rPr>
        <w:t xml:space="preserve"> (</w:t>
      </w:r>
      <w:r w:rsidRPr="00AC2009">
        <w:rPr>
          <w:b/>
          <w:sz w:val="28"/>
        </w:rPr>
        <w:t>C</w:t>
      </w:r>
      <w:r w:rsidRPr="00AC2009">
        <w:rPr>
          <w:sz w:val="28"/>
        </w:rPr>
        <w:t xml:space="preserve">omunità </w:t>
      </w:r>
      <w:r w:rsidRPr="00AC2009">
        <w:rPr>
          <w:b/>
          <w:sz w:val="28"/>
        </w:rPr>
        <w:t>E</w:t>
      </w:r>
      <w:r w:rsidRPr="00AC2009">
        <w:rPr>
          <w:sz w:val="28"/>
        </w:rPr>
        <w:t xml:space="preserve">conomica </w:t>
      </w:r>
      <w:r w:rsidRPr="00AC2009">
        <w:rPr>
          <w:b/>
          <w:sz w:val="28"/>
        </w:rPr>
        <w:t>E</w:t>
      </w:r>
      <w:r w:rsidRPr="00AC2009">
        <w:rPr>
          <w:sz w:val="28"/>
        </w:rPr>
        <w:t xml:space="preserve">uropea) che nel frattempo aveva sostituito la </w:t>
      </w:r>
      <w:r w:rsidRPr="00AC2009">
        <w:rPr>
          <w:b/>
          <w:sz w:val="28"/>
        </w:rPr>
        <w:t>CECA</w:t>
      </w:r>
      <w:r w:rsidRPr="00AC2009">
        <w:rPr>
          <w:sz w:val="28"/>
        </w:rPr>
        <w:t xml:space="preserve">, decise di celebrare il </w:t>
      </w:r>
      <w:r w:rsidRPr="00AC2009">
        <w:rPr>
          <w:b/>
          <w:sz w:val="28"/>
        </w:rPr>
        <w:t>9 maggio</w:t>
      </w:r>
      <w:r w:rsidRPr="00AC2009">
        <w:rPr>
          <w:sz w:val="28"/>
        </w:rPr>
        <w:t xml:space="preserve"> come data per ricordare la proposta di </w:t>
      </w:r>
      <w:proofErr w:type="spellStart"/>
      <w:r w:rsidRPr="00AC2009">
        <w:rPr>
          <w:sz w:val="28"/>
        </w:rPr>
        <w:t>Schuman</w:t>
      </w:r>
      <w:proofErr w:type="spellEnd"/>
      <w:r w:rsidRPr="00AC2009">
        <w:rPr>
          <w:sz w:val="28"/>
        </w:rPr>
        <w:t>.</w:t>
      </w:r>
    </w:p>
    <w:p w:rsidR="00FE6BA7" w:rsidRDefault="00FE6BA7" w:rsidP="00653518">
      <w:pPr>
        <w:jc w:val="both"/>
        <w:rPr>
          <w:sz w:val="28"/>
        </w:rPr>
      </w:pPr>
      <w:r>
        <w:rPr>
          <w:sz w:val="28"/>
        </w:rPr>
        <w:t>Oggi l’</w:t>
      </w:r>
      <w:r w:rsidR="00C92723" w:rsidRPr="00AC2009">
        <w:rPr>
          <w:b/>
          <w:sz w:val="28"/>
        </w:rPr>
        <w:t>UE</w:t>
      </w:r>
      <w:r w:rsidR="00C92723" w:rsidRPr="00AC2009">
        <w:rPr>
          <w:sz w:val="28"/>
        </w:rPr>
        <w:t xml:space="preserve"> (</w:t>
      </w:r>
      <w:r w:rsidR="00C92723" w:rsidRPr="00AC2009">
        <w:rPr>
          <w:b/>
          <w:sz w:val="28"/>
        </w:rPr>
        <w:t>U</w:t>
      </w:r>
      <w:r w:rsidR="00C92723" w:rsidRPr="00AC2009">
        <w:rPr>
          <w:sz w:val="28"/>
        </w:rPr>
        <w:t xml:space="preserve">nione </w:t>
      </w:r>
      <w:r w:rsidR="00C92723" w:rsidRPr="00AC2009">
        <w:rPr>
          <w:b/>
          <w:sz w:val="28"/>
        </w:rPr>
        <w:t>E</w:t>
      </w:r>
      <w:r w:rsidR="00AC2009" w:rsidRPr="00AC2009">
        <w:rPr>
          <w:sz w:val="28"/>
        </w:rPr>
        <w:t>uropea)</w:t>
      </w:r>
      <w:r w:rsidR="00C92723" w:rsidRPr="00AC2009">
        <w:rPr>
          <w:sz w:val="28"/>
        </w:rPr>
        <w:t xml:space="preserve"> vede unite 27 Nazioni che, nonostante alcune tensioni dovute a visioni politiche ancora una </w:t>
      </w:r>
      <w:r w:rsidR="00AC2009" w:rsidRPr="00AC2009">
        <w:rPr>
          <w:sz w:val="28"/>
        </w:rPr>
        <w:t>volta nazionaliste, collaborano non solo per il comune sviluppo economico, ma anche e soprattutto per la dignità, l’uguaglianza, la libertà ed i diritti di tutti i cittadini.</w:t>
      </w:r>
    </w:p>
    <w:p w:rsidR="00AC2009" w:rsidRDefault="00FE6BA7" w:rsidP="00653518">
      <w:pPr>
        <w:jc w:val="both"/>
        <w:rPr>
          <w:sz w:val="28"/>
        </w:rPr>
      </w:pPr>
      <w:r>
        <w:rPr>
          <w:sz w:val="28"/>
        </w:rPr>
        <w:t>Ricordiamo</w:t>
      </w:r>
      <w:r w:rsidR="008D1817">
        <w:rPr>
          <w:sz w:val="28"/>
        </w:rPr>
        <w:t>,</w:t>
      </w:r>
      <w:r>
        <w:rPr>
          <w:sz w:val="28"/>
        </w:rPr>
        <w:t xml:space="preserve"> tra i tanti programmi</w:t>
      </w:r>
      <w:r w:rsidR="00AC2009">
        <w:rPr>
          <w:sz w:val="28"/>
        </w:rPr>
        <w:t xml:space="preserve"> </w:t>
      </w:r>
      <w:r>
        <w:rPr>
          <w:sz w:val="28"/>
        </w:rPr>
        <w:t>l’</w:t>
      </w:r>
      <w:r w:rsidR="00AC2009" w:rsidRPr="008D1817">
        <w:rPr>
          <w:b/>
          <w:sz w:val="28"/>
        </w:rPr>
        <w:t>ERASMUS</w:t>
      </w:r>
      <w:r w:rsidR="008D1817">
        <w:rPr>
          <w:b/>
          <w:sz w:val="28"/>
        </w:rPr>
        <w:t xml:space="preserve"> </w:t>
      </w:r>
      <w:r w:rsidR="008D1817">
        <w:rPr>
          <w:sz w:val="28"/>
        </w:rPr>
        <w:t>a favore dell’</w:t>
      </w:r>
      <w:r w:rsidR="00C20C42">
        <w:rPr>
          <w:sz w:val="28"/>
        </w:rPr>
        <w:t xml:space="preserve">istruzione e della </w:t>
      </w:r>
      <w:r w:rsidR="008D1817">
        <w:rPr>
          <w:sz w:val="28"/>
        </w:rPr>
        <w:t>formazione dei giovani</w:t>
      </w:r>
      <w:r w:rsidR="00AC2009">
        <w:rPr>
          <w:sz w:val="28"/>
        </w:rPr>
        <w:t xml:space="preserve">, grazie al quale ogni anno oltre 400.000 </w:t>
      </w:r>
      <w:r w:rsidR="008D1817">
        <w:rPr>
          <w:sz w:val="28"/>
        </w:rPr>
        <w:t>studenti</w:t>
      </w:r>
      <w:r w:rsidR="00AC2009">
        <w:rPr>
          <w:sz w:val="28"/>
        </w:rPr>
        <w:t xml:space="preserve"> possono studiare </w:t>
      </w:r>
      <w:r w:rsidR="008D1817">
        <w:rPr>
          <w:sz w:val="28"/>
        </w:rPr>
        <w:t>o completare la loro formazione in altri Paesi europei.</w:t>
      </w:r>
      <w:r w:rsidR="00AC2009">
        <w:rPr>
          <w:sz w:val="28"/>
        </w:rPr>
        <w:t xml:space="preserve"> </w:t>
      </w:r>
    </w:p>
    <w:p w:rsidR="008D1817" w:rsidRDefault="008D1817" w:rsidP="00653518">
      <w:pPr>
        <w:jc w:val="both"/>
        <w:rPr>
          <w:sz w:val="28"/>
        </w:rPr>
      </w:pPr>
    </w:p>
    <w:p w:rsidR="00FE6BA7" w:rsidRDefault="00FE6BA7" w:rsidP="00FE6BA7">
      <w:pPr>
        <w:jc w:val="both"/>
        <w:rPr>
          <w:b/>
          <w:sz w:val="28"/>
        </w:rPr>
      </w:pPr>
      <w:r>
        <w:rPr>
          <w:b/>
          <w:sz w:val="28"/>
        </w:rPr>
        <w:lastRenderedPageBreak/>
        <w:t>Cognome e nome corsista ……………………………………………………….</w:t>
      </w:r>
    </w:p>
    <w:p w:rsidR="00EB0382" w:rsidRPr="00831D05" w:rsidRDefault="00AC2009" w:rsidP="00FE6BA7">
      <w:pPr>
        <w:jc w:val="both"/>
        <w:rPr>
          <w:b/>
          <w:sz w:val="28"/>
        </w:r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723900" y="5886450"/>
            <wp:positionH relativeFrom="margin">
              <wp:align>left</wp:align>
            </wp:positionH>
            <wp:positionV relativeFrom="margin">
              <wp:align>center</wp:align>
            </wp:positionV>
            <wp:extent cx="2686050" cy="2457007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ina euro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5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C42" w:rsidRPr="00831D05">
        <w:rPr>
          <w:b/>
          <w:sz w:val="28"/>
        </w:rPr>
        <w:t>QUESTIONARIO</w:t>
      </w:r>
    </w:p>
    <w:p w:rsidR="00C20C42" w:rsidRPr="00C20C42" w:rsidRDefault="00C20C42" w:rsidP="00C20C42">
      <w:pPr>
        <w:pStyle w:val="Paragrafoelenco"/>
        <w:numPr>
          <w:ilvl w:val="0"/>
          <w:numId w:val="2"/>
        </w:numPr>
        <w:rPr>
          <w:sz w:val="28"/>
        </w:rPr>
      </w:pPr>
      <w:r w:rsidRPr="00C20C42">
        <w:rPr>
          <w:sz w:val="28"/>
        </w:rPr>
        <w:t xml:space="preserve">Chi era </w:t>
      </w:r>
      <w:r w:rsidRPr="00831D05">
        <w:rPr>
          <w:b/>
          <w:sz w:val="28"/>
        </w:rPr>
        <w:t xml:space="preserve">Robert </w:t>
      </w:r>
      <w:proofErr w:type="spellStart"/>
      <w:r w:rsidRPr="00831D05">
        <w:rPr>
          <w:b/>
          <w:sz w:val="28"/>
        </w:rPr>
        <w:t>Schuman</w:t>
      </w:r>
      <w:proofErr w:type="spellEnd"/>
      <w:r w:rsidRPr="00C20C42">
        <w:rPr>
          <w:sz w:val="28"/>
        </w:rPr>
        <w:t>?</w:t>
      </w:r>
    </w:p>
    <w:p w:rsidR="00C20C42" w:rsidRPr="00C20C42" w:rsidRDefault="00C20C42" w:rsidP="00C20C42">
      <w:pPr>
        <w:pStyle w:val="Paragrafoelenco"/>
        <w:numPr>
          <w:ilvl w:val="0"/>
          <w:numId w:val="2"/>
        </w:numPr>
        <w:rPr>
          <w:sz w:val="28"/>
        </w:rPr>
      </w:pPr>
      <w:r w:rsidRPr="00C20C42">
        <w:rPr>
          <w:sz w:val="28"/>
        </w:rPr>
        <w:t>Perché viene ricordato nella storia dell’Unione Europea?</w:t>
      </w:r>
    </w:p>
    <w:p w:rsidR="00C20C42" w:rsidRDefault="00C20C42" w:rsidP="00C20C42">
      <w:pPr>
        <w:pStyle w:val="Paragrafoelenco"/>
        <w:numPr>
          <w:ilvl w:val="0"/>
          <w:numId w:val="2"/>
        </w:numPr>
        <w:rPr>
          <w:sz w:val="28"/>
        </w:rPr>
      </w:pPr>
      <w:r w:rsidRPr="00C20C42">
        <w:rPr>
          <w:sz w:val="28"/>
        </w:rPr>
        <w:t xml:space="preserve">Cosa significa </w:t>
      </w:r>
      <w:r w:rsidRPr="00C20C42">
        <w:rPr>
          <w:b/>
          <w:sz w:val="28"/>
        </w:rPr>
        <w:t>CECA</w:t>
      </w:r>
      <w:r w:rsidRPr="00C20C42">
        <w:rPr>
          <w:sz w:val="28"/>
        </w:rPr>
        <w:t>?</w:t>
      </w:r>
    </w:p>
    <w:p w:rsidR="00831D05" w:rsidRPr="00C20C42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Perché è stata importante la costituzione della </w:t>
      </w:r>
      <w:r w:rsidRPr="00831D05">
        <w:rPr>
          <w:b/>
          <w:sz w:val="28"/>
        </w:rPr>
        <w:t>CECA</w:t>
      </w:r>
      <w:r>
        <w:rPr>
          <w:sz w:val="28"/>
        </w:rPr>
        <w:t>?</w:t>
      </w:r>
    </w:p>
    <w:p w:rsidR="00C20C42" w:rsidRDefault="00C20C42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>Quali Paesi europei hanno dato origine alla prima forma di cooperazione europea?</w:t>
      </w:r>
    </w:p>
    <w:p w:rsidR="00C20C42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Perché proprio il </w:t>
      </w:r>
      <w:r w:rsidRPr="00831D05">
        <w:rPr>
          <w:b/>
          <w:sz w:val="28"/>
        </w:rPr>
        <w:t>9 maggio</w:t>
      </w:r>
      <w:r>
        <w:rPr>
          <w:sz w:val="28"/>
        </w:rPr>
        <w:t xml:space="preserve"> come data di celebrazione europea?</w:t>
      </w:r>
    </w:p>
    <w:p w:rsidR="00831D05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Di cosa si interessa il programma </w:t>
      </w:r>
      <w:r w:rsidRPr="00831D05">
        <w:rPr>
          <w:b/>
          <w:sz w:val="28"/>
        </w:rPr>
        <w:t>ERASMUS</w:t>
      </w:r>
      <w:r>
        <w:rPr>
          <w:sz w:val="28"/>
        </w:rPr>
        <w:t>?</w:t>
      </w:r>
    </w:p>
    <w:p w:rsidR="00831D05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>Ricerca i nomi delle 27 Nazioni che aderiscono all’Unione Europea.</w:t>
      </w:r>
    </w:p>
    <w:p w:rsidR="00831D05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Ricerca i nomi delle 18 Nazioni che aderiscono alla moneta unica </w:t>
      </w:r>
      <w:r w:rsidRPr="00831D05">
        <w:rPr>
          <w:b/>
          <w:sz w:val="28"/>
        </w:rPr>
        <w:t>€</w:t>
      </w:r>
      <w:r>
        <w:rPr>
          <w:sz w:val="28"/>
        </w:rPr>
        <w:t>.</w:t>
      </w:r>
    </w:p>
    <w:p w:rsidR="00831D05" w:rsidRPr="00C20C42" w:rsidRDefault="00831D05" w:rsidP="00C20C42">
      <w:pPr>
        <w:pStyle w:val="Paragrafoelenco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Quale Nazione ha abbandonato da poco l’Unione Europea?</w:t>
      </w:r>
    </w:p>
    <w:sectPr w:rsidR="00831D05" w:rsidRPr="00C20C42" w:rsidSect="00EB038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4273E"/>
    <w:multiLevelType w:val="hybridMultilevel"/>
    <w:tmpl w:val="39025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2382F"/>
    <w:multiLevelType w:val="hybridMultilevel"/>
    <w:tmpl w:val="4FE45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82"/>
    <w:rsid w:val="000333DC"/>
    <w:rsid w:val="0037705D"/>
    <w:rsid w:val="00653518"/>
    <w:rsid w:val="007E1EF7"/>
    <w:rsid w:val="007F09EB"/>
    <w:rsid w:val="00831D05"/>
    <w:rsid w:val="008D1817"/>
    <w:rsid w:val="00AC2009"/>
    <w:rsid w:val="00C20C42"/>
    <w:rsid w:val="00C92723"/>
    <w:rsid w:val="00EA71C3"/>
    <w:rsid w:val="00EB0382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8F79-2B36-4B14-9A5B-962CE08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0C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facchini</cp:lastModifiedBy>
  <cp:revision>2</cp:revision>
  <cp:lastPrinted>2020-04-27T15:33:00Z</cp:lastPrinted>
  <dcterms:created xsi:type="dcterms:W3CDTF">2020-05-04T16:12:00Z</dcterms:created>
  <dcterms:modified xsi:type="dcterms:W3CDTF">2020-05-04T16:12:00Z</dcterms:modified>
</cp:coreProperties>
</file>