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75A" w:rsidRDefault="0037575A" w:rsidP="0015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bookmarkStart w:id="0" w:name="_GoBack"/>
      <w:bookmarkEnd w:id="0"/>
      <w:r w:rsidRPr="003A3298">
        <w:rPr>
          <w:b/>
          <w:bCs/>
          <w:i/>
          <w:iCs/>
          <w:sz w:val="32"/>
          <w:szCs w:val="32"/>
        </w:rPr>
        <w:t>Aide à l’élaboration du projet « petit</w:t>
      </w:r>
      <w:r w:rsidR="003A3298">
        <w:rPr>
          <w:b/>
          <w:bCs/>
          <w:i/>
          <w:iCs/>
          <w:sz w:val="32"/>
          <w:szCs w:val="32"/>
        </w:rPr>
        <w:t>s</w:t>
      </w:r>
      <w:r w:rsidRPr="003A3298">
        <w:rPr>
          <w:b/>
          <w:bCs/>
          <w:i/>
          <w:iCs/>
          <w:sz w:val="32"/>
          <w:szCs w:val="32"/>
        </w:rPr>
        <w:t xml:space="preserve"> déjeuner</w:t>
      </w:r>
      <w:r w:rsidR="003A3298">
        <w:rPr>
          <w:b/>
          <w:bCs/>
          <w:i/>
          <w:iCs/>
          <w:sz w:val="32"/>
          <w:szCs w:val="32"/>
        </w:rPr>
        <w:t>s</w:t>
      </w:r>
      <w:r w:rsidRPr="003A3298">
        <w:rPr>
          <w:b/>
          <w:bCs/>
          <w:i/>
          <w:iCs/>
          <w:sz w:val="32"/>
          <w:szCs w:val="32"/>
        </w:rPr>
        <w:t> »</w:t>
      </w:r>
    </w:p>
    <w:p w:rsidR="00104D27" w:rsidRPr="00104D27" w:rsidRDefault="00104D27" w:rsidP="0015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18"/>
          <w:szCs w:val="18"/>
        </w:rPr>
      </w:pPr>
      <w:r w:rsidRPr="00104D27">
        <w:rPr>
          <w:i/>
          <w:iCs/>
          <w:sz w:val="18"/>
          <w:szCs w:val="18"/>
        </w:rPr>
        <w:t>« Assurer l’équité entre tous les territoires de la République »</w:t>
      </w:r>
      <w:r>
        <w:rPr>
          <w:b/>
          <w:bCs/>
          <w:i/>
          <w:iCs/>
          <w:sz w:val="18"/>
          <w:szCs w:val="18"/>
        </w:rPr>
        <w:t xml:space="preserve"> </w:t>
      </w:r>
      <w:r w:rsidRPr="00104D27">
        <w:rPr>
          <w:b/>
          <w:bCs/>
          <w:i/>
          <w:iCs/>
          <w:sz w:val="12"/>
          <w:szCs w:val="16"/>
        </w:rPr>
        <w:t>circulaire Rentrée 2019- Priorités pour l’</w:t>
      </w:r>
      <w:r>
        <w:rPr>
          <w:b/>
          <w:bCs/>
          <w:i/>
          <w:iCs/>
          <w:sz w:val="12"/>
          <w:szCs w:val="16"/>
        </w:rPr>
        <w:t>é</w:t>
      </w:r>
      <w:r w:rsidRPr="00104D27">
        <w:rPr>
          <w:b/>
          <w:bCs/>
          <w:i/>
          <w:iCs/>
          <w:sz w:val="12"/>
          <w:szCs w:val="16"/>
        </w:rPr>
        <w:t>cole primaire</w:t>
      </w:r>
    </w:p>
    <w:p w:rsidR="00885CE3" w:rsidRPr="00154723" w:rsidRDefault="00104D27">
      <w:pPr>
        <w:rPr>
          <w:rFonts w:asciiTheme="majorHAnsi" w:hAnsiTheme="majorHAnsi" w:cstheme="majorHAnsi"/>
          <w:color w:val="40404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C331EA" wp14:editId="0A5EDC0A">
                <wp:simplePos x="0" y="0"/>
                <wp:positionH relativeFrom="margin">
                  <wp:posOffset>490466</wp:posOffset>
                </wp:positionH>
                <wp:positionV relativeFrom="paragraph">
                  <wp:posOffset>824735</wp:posOffset>
                </wp:positionV>
                <wp:extent cx="4771390" cy="1828580"/>
                <wp:effectExtent l="0" t="0" r="10160" b="1968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1390" cy="1828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723" w:rsidRPr="00885CE3" w:rsidRDefault="00154723" w:rsidP="00154723">
                            <w:pPr>
                              <w:pStyle w:val="NormalWeb"/>
                              <w:spacing w:before="0" w:beforeAutospacing="0" w:after="150" w:afterAutospacing="0"/>
                              <w:rPr>
                                <w:rFonts w:asciiTheme="majorHAnsi" w:hAnsiTheme="majorHAnsi" w:cstheme="majorHAnsi"/>
                                <w:color w:val="313131"/>
                                <w:sz w:val="16"/>
                                <w:szCs w:val="16"/>
                              </w:rPr>
                            </w:pPr>
                            <w:r w:rsidRPr="00885CE3">
                              <w:rPr>
                                <w:rFonts w:asciiTheme="majorHAnsi" w:hAnsiTheme="majorHAnsi" w:cstheme="majorHAnsi"/>
                                <w:color w:val="313131"/>
                                <w:sz w:val="16"/>
                                <w:szCs w:val="16"/>
                              </w:rPr>
                              <w:t>Le petit-déjeuner est le repas le plus important de la journée : lorsqu'il est pris correctement, il doit apporter au corps un quart des besoins énergétiques nécessaires pour la journée.</w:t>
                            </w:r>
                          </w:p>
                          <w:p w:rsidR="00154723" w:rsidRPr="00885CE3" w:rsidRDefault="00154723" w:rsidP="00154723">
                            <w:pPr>
                              <w:pStyle w:val="NormalWeb"/>
                              <w:spacing w:before="0" w:beforeAutospacing="0" w:after="150" w:afterAutospacing="0"/>
                              <w:rPr>
                                <w:rFonts w:asciiTheme="majorHAnsi" w:hAnsiTheme="majorHAnsi" w:cstheme="majorHAnsi"/>
                                <w:color w:val="313131"/>
                                <w:sz w:val="16"/>
                                <w:szCs w:val="16"/>
                              </w:rPr>
                            </w:pPr>
                            <w:r w:rsidRPr="00885CE3">
                              <w:rPr>
                                <w:rStyle w:val="lev"/>
                                <w:rFonts w:asciiTheme="majorHAnsi" w:hAnsiTheme="majorHAnsi" w:cstheme="majorHAnsi"/>
                                <w:color w:val="313131"/>
                                <w:sz w:val="16"/>
                                <w:szCs w:val="16"/>
                              </w:rPr>
                              <w:t>Prendre un petit-déjeuner</w:t>
                            </w:r>
                            <w:r w:rsidRPr="00885CE3">
                              <w:rPr>
                                <w:rFonts w:asciiTheme="majorHAnsi" w:hAnsiTheme="majorHAnsi" w:cstheme="majorHAnsi"/>
                                <w:color w:val="313131"/>
                                <w:sz w:val="16"/>
                                <w:szCs w:val="16"/>
                              </w:rPr>
                              <w:t xml:space="preserve"> est également essentiel car il permet de récupérer après le long "jeûne" de la nuit.</w:t>
                            </w:r>
                          </w:p>
                          <w:p w:rsidR="00154723" w:rsidRPr="00885CE3" w:rsidRDefault="00154723" w:rsidP="00154723">
                            <w:pPr>
                              <w:pStyle w:val="NormalWeb"/>
                              <w:spacing w:before="0" w:beforeAutospacing="0" w:after="150" w:afterAutospacing="0"/>
                              <w:rPr>
                                <w:rFonts w:asciiTheme="majorHAnsi" w:hAnsiTheme="majorHAnsi" w:cstheme="majorHAnsi"/>
                                <w:color w:val="313131"/>
                                <w:sz w:val="16"/>
                                <w:szCs w:val="16"/>
                              </w:rPr>
                            </w:pPr>
                            <w:r w:rsidRPr="00885CE3">
                              <w:rPr>
                                <w:rFonts w:asciiTheme="majorHAnsi" w:hAnsiTheme="majorHAnsi" w:cstheme="majorHAnsi"/>
                                <w:color w:val="313131"/>
                                <w:sz w:val="16"/>
                                <w:szCs w:val="16"/>
                              </w:rPr>
                              <w:t xml:space="preserve">Le petit-déjeuner permet d'alimenter les muscles et le cerveau en énergie : il apporte au corps les éléments nutritifs nécessaires pour la réalisation de ses tâches quotidiennes, qu'elles soient mentales ou physiques. </w:t>
                            </w:r>
                          </w:p>
                          <w:p w:rsidR="00154723" w:rsidRDefault="00154723" w:rsidP="00154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331EA" id="Ellipse 1" o:spid="_x0000_s1026" style="position:absolute;margin-left:38.6pt;margin-top:64.95pt;width:375.7pt;height:2in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:rsidR="00154723" w:rsidRPr="00885CE3" w:rsidRDefault="00154723" w:rsidP="00154723">
                      <w:pPr>
                        <w:pStyle w:val="NormalWeb"/>
                        <w:spacing w:before="0" w:beforeAutospacing="0" w:after="150" w:afterAutospacing="0"/>
                        <w:rPr>
                          <w:rFonts w:asciiTheme="majorHAnsi" w:hAnsiTheme="majorHAnsi" w:cstheme="majorHAnsi"/>
                          <w:color w:val="313131"/>
                          <w:sz w:val="16"/>
                          <w:szCs w:val="16"/>
                        </w:rPr>
                      </w:pPr>
                      <w:r w:rsidRPr="00885CE3">
                        <w:rPr>
                          <w:rFonts w:asciiTheme="majorHAnsi" w:hAnsiTheme="majorHAnsi" w:cstheme="majorHAnsi"/>
                          <w:color w:val="313131"/>
                          <w:sz w:val="16"/>
                          <w:szCs w:val="16"/>
                        </w:rPr>
                        <w:t>Le petit-déjeuner est le repas le plus important de la journée : lorsqu'il est pris correctement, il doit apporter au corps un quart des besoins énergétiques nécessaires pour la journée.</w:t>
                      </w:r>
                    </w:p>
                    <w:p w:rsidR="00154723" w:rsidRPr="00885CE3" w:rsidRDefault="00154723" w:rsidP="00154723">
                      <w:pPr>
                        <w:pStyle w:val="NormalWeb"/>
                        <w:spacing w:before="0" w:beforeAutospacing="0" w:after="150" w:afterAutospacing="0"/>
                        <w:rPr>
                          <w:rFonts w:asciiTheme="majorHAnsi" w:hAnsiTheme="majorHAnsi" w:cstheme="majorHAnsi"/>
                          <w:color w:val="313131"/>
                          <w:sz w:val="16"/>
                          <w:szCs w:val="16"/>
                        </w:rPr>
                      </w:pPr>
                      <w:r w:rsidRPr="00885CE3">
                        <w:rPr>
                          <w:rStyle w:val="lev"/>
                          <w:rFonts w:asciiTheme="majorHAnsi" w:hAnsiTheme="majorHAnsi" w:cstheme="majorHAnsi"/>
                          <w:color w:val="313131"/>
                          <w:sz w:val="16"/>
                          <w:szCs w:val="16"/>
                        </w:rPr>
                        <w:t>Prendre un petit-déjeuner</w:t>
                      </w:r>
                      <w:r w:rsidRPr="00885CE3">
                        <w:rPr>
                          <w:rFonts w:asciiTheme="majorHAnsi" w:hAnsiTheme="majorHAnsi" w:cstheme="majorHAnsi"/>
                          <w:color w:val="313131"/>
                          <w:sz w:val="16"/>
                          <w:szCs w:val="16"/>
                        </w:rPr>
                        <w:t xml:space="preserve"> est également essentiel car il permet de récupérer après le long "jeûne" de la nuit.</w:t>
                      </w:r>
                    </w:p>
                    <w:p w:rsidR="00154723" w:rsidRPr="00885CE3" w:rsidRDefault="00154723" w:rsidP="00154723">
                      <w:pPr>
                        <w:pStyle w:val="NormalWeb"/>
                        <w:spacing w:before="0" w:beforeAutospacing="0" w:after="150" w:afterAutospacing="0"/>
                        <w:rPr>
                          <w:rFonts w:asciiTheme="majorHAnsi" w:hAnsiTheme="majorHAnsi" w:cstheme="majorHAnsi"/>
                          <w:color w:val="313131"/>
                          <w:sz w:val="16"/>
                          <w:szCs w:val="16"/>
                        </w:rPr>
                      </w:pPr>
                      <w:r w:rsidRPr="00885CE3">
                        <w:rPr>
                          <w:rFonts w:asciiTheme="majorHAnsi" w:hAnsiTheme="majorHAnsi" w:cstheme="majorHAnsi"/>
                          <w:color w:val="313131"/>
                          <w:sz w:val="16"/>
                          <w:szCs w:val="16"/>
                        </w:rPr>
                        <w:t xml:space="preserve">Le petit-déjeuner permet d'alimenter les muscles et le cerveau en énergie : il apporte au corps les éléments nutritifs nécessaires pour la réalisation de ses tâches quotidiennes, qu'elles soient mentales ou physiques. </w:t>
                      </w:r>
                    </w:p>
                    <w:p w:rsidR="00154723" w:rsidRDefault="00154723" w:rsidP="00154723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90F78" w:rsidRPr="00154723">
        <w:rPr>
          <w:rFonts w:asciiTheme="majorHAnsi" w:hAnsiTheme="majorHAnsi" w:cstheme="majorHAnsi"/>
          <w:i/>
          <w:iCs/>
          <w:color w:val="404040"/>
          <w:sz w:val="21"/>
          <w:szCs w:val="21"/>
        </w:rPr>
        <w:t xml:space="preserve">Dans le cadre de la mise en </w:t>
      </w:r>
      <w:r w:rsidR="00154723" w:rsidRPr="00154723">
        <w:rPr>
          <w:rFonts w:asciiTheme="majorHAnsi" w:hAnsiTheme="majorHAnsi" w:cstheme="majorHAnsi"/>
          <w:i/>
          <w:iCs/>
          <w:color w:val="404040"/>
          <w:sz w:val="21"/>
          <w:szCs w:val="21"/>
        </w:rPr>
        <w:t>œuvre</w:t>
      </w:r>
      <w:r w:rsidR="00F90F78" w:rsidRPr="00154723">
        <w:rPr>
          <w:rFonts w:asciiTheme="majorHAnsi" w:hAnsiTheme="majorHAnsi" w:cstheme="majorHAnsi"/>
          <w:i/>
          <w:iCs/>
          <w:color w:val="404040"/>
          <w:sz w:val="21"/>
          <w:szCs w:val="21"/>
        </w:rPr>
        <w:t xml:space="preserve"> de l'engagement n°2 "</w:t>
      </w:r>
      <w:r w:rsidR="00F90F78" w:rsidRPr="001637DB">
        <w:rPr>
          <w:rFonts w:asciiTheme="majorHAnsi" w:hAnsiTheme="majorHAnsi" w:cstheme="majorHAnsi"/>
          <w:i/>
          <w:iCs/>
          <w:color w:val="404040"/>
          <w:sz w:val="21"/>
          <w:szCs w:val="21"/>
          <w:u w:val="single"/>
        </w:rPr>
        <w:t>Garantir au quotidien les droits fondamentaux des enfants"</w:t>
      </w:r>
      <w:r w:rsidR="00F90F78" w:rsidRPr="00154723">
        <w:rPr>
          <w:rFonts w:asciiTheme="majorHAnsi" w:hAnsiTheme="majorHAnsi" w:cstheme="majorHAnsi"/>
          <w:i/>
          <w:iCs/>
          <w:color w:val="404040"/>
          <w:sz w:val="21"/>
          <w:szCs w:val="21"/>
        </w:rPr>
        <w:t>, de la stratégie interministérielle de prévention et de lutte contre la pauvreté 2018-2022, l'éducation nationale impulse le dispositif des petits déjeuners</w:t>
      </w:r>
      <w:r w:rsidR="00154723" w:rsidRPr="00154723">
        <w:rPr>
          <w:rFonts w:asciiTheme="majorHAnsi" w:hAnsiTheme="majorHAnsi" w:cstheme="majorHAnsi"/>
          <w:i/>
          <w:iCs/>
          <w:color w:val="404040"/>
          <w:sz w:val="21"/>
          <w:szCs w:val="21"/>
        </w:rPr>
        <w:t xml:space="preserve"> dans</w:t>
      </w:r>
      <w:r w:rsidR="00F90F78" w:rsidRPr="00154723">
        <w:rPr>
          <w:rFonts w:asciiTheme="majorHAnsi" w:hAnsiTheme="majorHAnsi" w:cstheme="majorHAnsi"/>
          <w:i/>
          <w:iCs/>
          <w:color w:val="404040"/>
          <w:sz w:val="21"/>
          <w:szCs w:val="21"/>
        </w:rPr>
        <w:t xml:space="preserve"> les écoles volontaires Rep et Rep +, des quartiers de la politique de la ville et des territoires ruraux fragiles. </w:t>
      </w:r>
      <w:r w:rsidR="00F90F78" w:rsidRPr="00154723">
        <w:rPr>
          <w:rFonts w:asciiTheme="majorHAnsi" w:hAnsiTheme="majorHAnsi" w:cstheme="majorHAnsi"/>
          <w:i/>
          <w:iCs/>
          <w:color w:val="404040"/>
          <w:sz w:val="21"/>
          <w:szCs w:val="21"/>
        </w:rPr>
        <w:br/>
      </w:r>
      <w:proofErr w:type="gramStart"/>
      <w:r w:rsidR="00154723" w:rsidRPr="00154723">
        <w:rPr>
          <w:rFonts w:asciiTheme="majorHAnsi" w:hAnsiTheme="majorHAnsi" w:cstheme="majorHAnsi"/>
          <w:color w:val="404040"/>
          <w:sz w:val="16"/>
          <w:szCs w:val="16"/>
          <w:u w:val="single"/>
        </w:rPr>
        <w:t>source</w:t>
      </w:r>
      <w:r w:rsidR="00154723" w:rsidRPr="00154723">
        <w:rPr>
          <w:rFonts w:asciiTheme="majorHAnsi" w:hAnsiTheme="majorHAnsi" w:cstheme="majorHAnsi"/>
          <w:color w:val="404040"/>
          <w:sz w:val="16"/>
          <w:szCs w:val="16"/>
        </w:rPr>
        <w:t>:</w:t>
      </w:r>
      <w:proofErr w:type="gramEnd"/>
      <w:r w:rsidR="00154723" w:rsidRPr="00154723">
        <w:rPr>
          <w:rFonts w:asciiTheme="majorHAnsi" w:hAnsiTheme="majorHAnsi" w:cstheme="majorHAnsi"/>
          <w:color w:val="404040"/>
          <w:sz w:val="16"/>
          <w:szCs w:val="16"/>
        </w:rPr>
        <w:t xml:space="preserve"> </w:t>
      </w:r>
      <w:r w:rsidR="00154723" w:rsidRPr="00154723">
        <w:rPr>
          <w:rFonts w:asciiTheme="majorHAnsi" w:hAnsiTheme="majorHAnsi" w:cstheme="majorHAnsi"/>
          <w:b/>
          <w:bCs/>
          <w:color w:val="404040"/>
          <w:sz w:val="18"/>
          <w:szCs w:val="18"/>
        </w:rPr>
        <w:t>Eduscol</w:t>
      </w:r>
    </w:p>
    <w:p w:rsidR="00154723" w:rsidRDefault="00154723"/>
    <w:p w:rsidR="00885CE3" w:rsidRDefault="00885CE3"/>
    <w:p w:rsidR="00154723" w:rsidRDefault="00154723"/>
    <w:p w:rsidR="00154723" w:rsidRDefault="00154723"/>
    <w:p w:rsidR="00154723" w:rsidRDefault="00154723"/>
    <w:p w:rsidR="00154723" w:rsidRDefault="00087BF8">
      <w:r>
        <w:br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40"/>
        <w:gridCol w:w="1843"/>
        <w:gridCol w:w="5479"/>
      </w:tblGrid>
      <w:tr w:rsidR="00DC7536" w:rsidTr="000A0008">
        <w:tc>
          <w:tcPr>
            <w:tcW w:w="1740" w:type="dxa"/>
            <w:shd w:val="clear" w:color="auto" w:fill="auto"/>
          </w:tcPr>
          <w:p w:rsidR="006C4D5B" w:rsidRDefault="006C4D5B">
            <w:r>
              <w:t>Elèves concernés</w:t>
            </w:r>
          </w:p>
        </w:tc>
        <w:tc>
          <w:tcPr>
            <w:tcW w:w="7322" w:type="dxa"/>
            <w:gridSpan w:val="2"/>
          </w:tcPr>
          <w:p w:rsidR="006C4D5B" w:rsidRDefault="006C4D5B" w:rsidP="006C4D5B">
            <w:pPr>
              <w:pStyle w:val="Paragraphedeliste"/>
              <w:numPr>
                <w:ilvl w:val="0"/>
                <w:numId w:val="1"/>
              </w:numPr>
            </w:pPr>
            <w:r>
              <w:t>Elèves du CP au CE1, ULIS</w:t>
            </w:r>
            <w:r w:rsidR="00456114">
              <w:t xml:space="preserve"> de toute l’Académie.</w:t>
            </w:r>
          </w:p>
        </w:tc>
      </w:tr>
      <w:tr w:rsidR="00DC7536" w:rsidTr="000A0008">
        <w:tc>
          <w:tcPr>
            <w:tcW w:w="1740" w:type="dxa"/>
            <w:vMerge w:val="restart"/>
            <w:shd w:val="clear" w:color="auto" w:fill="auto"/>
          </w:tcPr>
          <w:p w:rsidR="00C85BF5" w:rsidRDefault="0097798B" w:rsidP="0097798B">
            <w:r>
              <w:t>Organisation</w:t>
            </w:r>
          </w:p>
          <w:p w:rsidR="00C85BF5" w:rsidRDefault="00C85BF5" w:rsidP="0097798B"/>
          <w:p w:rsidR="00C85BF5" w:rsidRPr="00744B35" w:rsidRDefault="00C85BF5" w:rsidP="0097798B">
            <w:r>
              <w:rPr>
                <w:rFonts w:ascii="Arial" w:hAnsi="Arial" w:cs="Arial"/>
                <w:noProof/>
                <w:color w:val="1A0DAB"/>
                <w:sz w:val="2"/>
                <w:szCs w:val="2"/>
                <w:shd w:val="clear" w:color="auto" w:fill="FFFFFF"/>
              </w:rPr>
              <w:drawing>
                <wp:inline distT="0" distB="0" distL="0" distR="0">
                  <wp:extent cx="690245" cy="1026268"/>
                  <wp:effectExtent l="0" t="0" r="0" b="2540"/>
                  <wp:docPr id="8" name="Image 8" descr="Résultat de recherche d'images pour &quot;lait&quot;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lait&quot;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886" cy="10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  <w:gridSpan w:val="2"/>
          </w:tcPr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t>Présentation du projet à l’équipe éducative et aux parents.</w:t>
            </w:r>
          </w:p>
        </w:tc>
      </w:tr>
      <w:tr w:rsidR="00DC7536" w:rsidTr="000A0008">
        <w:tc>
          <w:tcPr>
            <w:tcW w:w="1740" w:type="dxa"/>
            <w:vMerge/>
            <w:shd w:val="clear" w:color="auto" w:fill="auto"/>
          </w:tcPr>
          <w:p w:rsidR="0097798B" w:rsidRDefault="0097798B" w:rsidP="0097798B"/>
        </w:tc>
        <w:tc>
          <w:tcPr>
            <w:tcW w:w="7322" w:type="dxa"/>
            <w:gridSpan w:val="2"/>
          </w:tcPr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>Recenser :</w:t>
            </w:r>
          </w:p>
          <w:p w:rsidR="001637DB" w:rsidRDefault="0097798B" w:rsidP="00104D27">
            <w:r>
              <w:t xml:space="preserve"> -    Les élèves qui prennent les transports (se lèvent très tôt.)</w:t>
            </w:r>
          </w:p>
          <w:p w:rsidR="0097798B" w:rsidRDefault="0097798B" w:rsidP="001637DB">
            <w:r>
              <w:t>Compte tenu de la densité du territoire, les transports s’arrêtent en bord de route et les élèves doivent parcourir plusieurs kilomètres avant d’y accéder.</w:t>
            </w:r>
          </w:p>
          <w:p w:rsidR="0097798B" w:rsidRDefault="0097798B" w:rsidP="00104D27">
            <w:pPr>
              <w:pStyle w:val="Paragraphedeliste"/>
              <w:numPr>
                <w:ilvl w:val="0"/>
                <w:numId w:val="8"/>
              </w:numPr>
            </w:pPr>
            <w:r>
              <w:t>Les familles précaires.</w:t>
            </w:r>
          </w:p>
        </w:tc>
      </w:tr>
      <w:tr w:rsidR="00DC7536" w:rsidTr="000A0008">
        <w:tc>
          <w:tcPr>
            <w:tcW w:w="1740" w:type="dxa"/>
            <w:vMerge/>
            <w:shd w:val="clear" w:color="auto" w:fill="auto"/>
          </w:tcPr>
          <w:p w:rsidR="0097798B" w:rsidRDefault="0097798B" w:rsidP="0097798B"/>
        </w:tc>
        <w:tc>
          <w:tcPr>
            <w:tcW w:w="7322" w:type="dxa"/>
            <w:gridSpan w:val="2"/>
          </w:tcPr>
          <w:p w:rsidR="0097798B" w:rsidRDefault="009840F8" w:rsidP="00F50723">
            <w:pPr>
              <w:pStyle w:val="Paragraphedeliste"/>
              <w:numPr>
                <w:ilvl w:val="0"/>
                <w:numId w:val="3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3383103</wp:posOffset>
                  </wp:positionH>
                  <wp:positionV relativeFrom="paragraph">
                    <wp:posOffset>64405</wp:posOffset>
                  </wp:positionV>
                  <wp:extent cx="428017" cy="553720"/>
                  <wp:effectExtent l="76200" t="57150" r="67310" b="55880"/>
                  <wp:wrapNone/>
                  <wp:docPr id="5" name="Image 5" descr="C:\Users\bjl97\AppData\Local\Microsoft\Windows\INetCache\Content.MSO\A7CB41F.tmp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jl97\AppData\Local\Microsoft\Windows\INetCache\Content.MSO\A7CB4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43519">
                            <a:off x="0" y="0"/>
                            <a:ext cx="435932" cy="56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98B">
              <w:t>Chercher les partenaires.</w:t>
            </w:r>
          </w:p>
          <w:p w:rsidR="004F095E" w:rsidRDefault="004F095E" w:rsidP="00F50723">
            <w:pPr>
              <w:pStyle w:val="Paragraphedeliste"/>
              <w:numPr>
                <w:ilvl w:val="0"/>
                <w:numId w:val="3"/>
              </w:numPr>
            </w:pPr>
            <w:r>
              <w:t xml:space="preserve">Définir le calendrier : </w:t>
            </w:r>
          </w:p>
          <w:p w:rsidR="004F095E" w:rsidRDefault="004F095E" w:rsidP="004F095E">
            <w:r>
              <w:t>-Début de l’opération.</w:t>
            </w:r>
            <w:r w:rsidR="009840F8">
              <w:t xml:space="preserve">                                                            </w:t>
            </w:r>
          </w:p>
          <w:p w:rsidR="004F095E" w:rsidRDefault="004F095E" w:rsidP="004F095E">
            <w:r>
              <w:t>-Fréquence (1 à 2 fois/semaine).</w:t>
            </w:r>
          </w:p>
          <w:p w:rsidR="001637DB" w:rsidRDefault="00F50723" w:rsidP="00F50723">
            <w:pPr>
              <w:pStyle w:val="Paragraphedeliste"/>
              <w:numPr>
                <w:ilvl w:val="0"/>
                <w:numId w:val="3"/>
              </w:numPr>
            </w:pPr>
            <w:r>
              <w:t>Définir un lieu adapté à la prise des repas (sécurité et hygiène).</w:t>
            </w:r>
          </w:p>
          <w:p w:rsidR="005318F5" w:rsidRDefault="00F50723" w:rsidP="005318F5">
            <w:pPr>
              <w:pStyle w:val="Paragraphedeliste"/>
              <w:numPr>
                <w:ilvl w:val="0"/>
                <w:numId w:val="3"/>
              </w:numPr>
            </w:pPr>
            <w:r>
              <w:t>Plateau repas</w:t>
            </w:r>
            <w:r w:rsidR="005318F5">
              <w:t> ? Buffet ? Autres ?</w:t>
            </w:r>
          </w:p>
        </w:tc>
      </w:tr>
      <w:tr w:rsidR="00DC7536" w:rsidTr="000A0008">
        <w:tc>
          <w:tcPr>
            <w:tcW w:w="1740" w:type="dxa"/>
            <w:shd w:val="clear" w:color="auto" w:fill="auto"/>
          </w:tcPr>
          <w:p w:rsidR="0097798B" w:rsidRDefault="0097798B" w:rsidP="0097798B">
            <w:r>
              <w:t>Les partenaires</w:t>
            </w:r>
          </w:p>
          <w:p w:rsidR="009840F8" w:rsidRDefault="009840F8" w:rsidP="0097798B">
            <w:r>
              <w:rPr>
                <w:noProof/>
              </w:rPr>
              <w:drawing>
                <wp:inline distT="0" distB="0" distL="0" distR="0">
                  <wp:extent cx="671208" cy="1103326"/>
                  <wp:effectExtent l="0" t="0" r="0" b="1905"/>
                  <wp:docPr id="6" name="Image 6" descr="C:\Users\bjl97\AppData\Local\Microsoft\Windows\INetCache\Content.MSO\ECEF7285.tmp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jl97\AppData\Local\Microsoft\Windows\INetCache\Content.MSO\ECEF72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71" cy="113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  <w:gridSpan w:val="2"/>
          </w:tcPr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B384E4" wp14:editId="0BFDC771">
                      <wp:simplePos x="0" y="0"/>
                      <wp:positionH relativeFrom="column">
                        <wp:posOffset>3303662</wp:posOffset>
                      </wp:positionH>
                      <wp:positionV relativeFrom="paragraph">
                        <wp:posOffset>100046</wp:posOffset>
                      </wp:positionV>
                      <wp:extent cx="141051" cy="1614792"/>
                      <wp:effectExtent l="0" t="0" r="30480" b="24130"/>
                      <wp:wrapNone/>
                      <wp:docPr id="3" name="Accolade ferman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051" cy="161479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02D83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3" o:spid="_x0000_s1026" type="#_x0000_t88" style="position:absolute;margin-left:260.15pt;margin-top:7.9pt;width:11.1pt;height:12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" adj="15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t>Les parents.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>Les collectivités.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>La communauté éducati</w:t>
            </w:r>
            <w:r w:rsidR="004F095E">
              <w:t>ve</w:t>
            </w:r>
            <w:r>
              <w:t xml:space="preserve"> </w:t>
            </w:r>
          </w:p>
          <w:p w:rsidR="0097798B" w:rsidRDefault="0097798B" w:rsidP="0097798B">
            <w:r>
              <w:t>(</w:t>
            </w:r>
            <w:proofErr w:type="gramStart"/>
            <w:r>
              <w:t>enseignants</w:t>
            </w:r>
            <w:proofErr w:type="gramEnd"/>
            <w:r>
              <w:t xml:space="preserve">, agents communaux et départementaux).                 </w:t>
            </w:r>
            <w:proofErr w:type="gramStart"/>
            <w:r>
              <w:t>dans</w:t>
            </w:r>
            <w:proofErr w:type="gramEnd"/>
            <w:r>
              <w:t xml:space="preserve"> le respect 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 xml:space="preserve">Le pôle santé du Rectorat.                                                       </w:t>
            </w:r>
            <w:proofErr w:type="gramStart"/>
            <w:r w:rsidR="005318F5">
              <w:t>des</w:t>
            </w:r>
            <w:proofErr w:type="gramEnd"/>
            <w:r w:rsidR="005318F5">
              <w:t xml:space="preserve"> </w:t>
            </w:r>
            <w:r>
              <w:t xml:space="preserve">missions 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 xml:space="preserve">Les infirmières scolaires.                                                          </w:t>
            </w:r>
            <w:proofErr w:type="gramStart"/>
            <w:r w:rsidR="005318F5">
              <w:t>de</w:t>
            </w:r>
            <w:proofErr w:type="gramEnd"/>
            <w:r w:rsidR="005318F5">
              <w:t xml:space="preserve"> </w:t>
            </w:r>
            <w:r>
              <w:t>chacun.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>Les assistantes sociales.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>Les diététiciens.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>Artisans-commerçants</w:t>
            </w:r>
            <w:r w:rsidR="00C85BF5">
              <w:t xml:space="preserve"> 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1"/>
              </w:numPr>
            </w:pPr>
            <w:r>
              <w:t>Lycée agricole</w:t>
            </w:r>
          </w:p>
          <w:p w:rsidR="006D7D22" w:rsidRDefault="006D7D22" w:rsidP="0097798B">
            <w:pPr>
              <w:pStyle w:val="Paragraphedeliste"/>
              <w:numPr>
                <w:ilvl w:val="0"/>
                <w:numId w:val="1"/>
              </w:numPr>
            </w:pPr>
            <w:r>
              <w:t>…</w:t>
            </w:r>
          </w:p>
        </w:tc>
      </w:tr>
      <w:tr w:rsidR="00DC7536" w:rsidTr="000A0008">
        <w:tc>
          <w:tcPr>
            <w:tcW w:w="1740" w:type="dxa"/>
            <w:shd w:val="clear" w:color="auto" w:fill="auto"/>
          </w:tcPr>
          <w:p w:rsidR="0097798B" w:rsidRDefault="0097798B" w:rsidP="0097798B">
            <w:r>
              <w:t>Levier</w:t>
            </w:r>
          </w:p>
        </w:tc>
        <w:tc>
          <w:tcPr>
            <w:tcW w:w="7322" w:type="dxa"/>
            <w:gridSpan w:val="2"/>
          </w:tcPr>
          <w:p w:rsidR="0097798B" w:rsidRDefault="0097798B" w:rsidP="0097798B">
            <w:pPr>
              <w:pStyle w:val="Paragraphedeliste"/>
              <w:numPr>
                <w:ilvl w:val="0"/>
                <w:numId w:val="4"/>
              </w:numPr>
            </w:pPr>
            <w:r>
              <w:t>Valorisation des produits locaux.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4"/>
              </w:numPr>
            </w:pPr>
            <w:r>
              <w:t>Education aux produits du terroir.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4"/>
              </w:numPr>
            </w:pPr>
            <w:r>
              <w:t>Sensibilisation de TOUTE la communauté éducative et des familles.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4"/>
              </w:numPr>
            </w:pPr>
            <w:r>
              <w:t>Proximité avec les parents.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4"/>
              </w:numPr>
            </w:pPr>
            <w:r>
              <w:t>Développement du VIVRE ENSEMBLE.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4"/>
              </w:numPr>
            </w:pPr>
            <w:r>
              <w:lastRenderedPageBreak/>
              <w:t xml:space="preserve">Acceptation des différences. </w:t>
            </w:r>
          </w:p>
        </w:tc>
      </w:tr>
      <w:tr w:rsidR="00AE35DF" w:rsidTr="000A0008">
        <w:tc>
          <w:tcPr>
            <w:tcW w:w="1740" w:type="dxa"/>
            <w:shd w:val="clear" w:color="auto" w:fill="auto"/>
          </w:tcPr>
          <w:p w:rsidR="0097798B" w:rsidRDefault="0097798B" w:rsidP="0097798B">
            <w:r>
              <w:lastRenderedPageBreak/>
              <w:t>Vigilances</w:t>
            </w:r>
          </w:p>
        </w:tc>
        <w:tc>
          <w:tcPr>
            <w:tcW w:w="7322" w:type="dxa"/>
            <w:gridSpan w:val="2"/>
          </w:tcPr>
          <w:p w:rsidR="0097798B" w:rsidRDefault="00C85BF5" w:rsidP="0097798B">
            <w:pPr>
              <w:pStyle w:val="Paragraphedeliste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3242054</wp:posOffset>
                  </wp:positionH>
                  <wp:positionV relativeFrom="paragraph">
                    <wp:posOffset>100371</wp:posOffset>
                  </wp:positionV>
                  <wp:extent cx="977265" cy="967740"/>
                  <wp:effectExtent l="0" t="0" r="0" b="3810"/>
                  <wp:wrapNone/>
                  <wp:docPr id="9" name="Image 9" descr="C:\Users\bjl97\AppData\Local\Microsoft\Windows\INetCache\Content.MSO\A578F72E.tmp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jl97\AppData\Local\Microsoft\Windows\INetCache\Content.MSO\A578F72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7798B">
              <w:t xml:space="preserve">Tenir compte de l’interculturalité (habitudes alimentaires des familles.) 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2"/>
              </w:numPr>
            </w:pPr>
            <w:r>
              <w:t>Les allergies alimentaires.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2"/>
              </w:numPr>
            </w:pPr>
            <w:r>
              <w:t>Le gaspillage.</w:t>
            </w:r>
            <w:r w:rsidR="00C85BF5">
              <w:t xml:space="preserve">                                      </w:t>
            </w:r>
          </w:p>
          <w:p w:rsidR="009840F8" w:rsidRDefault="0097798B" w:rsidP="009840F8">
            <w:pPr>
              <w:pStyle w:val="Paragraphedeliste"/>
              <w:numPr>
                <w:ilvl w:val="0"/>
                <w:numId w:val="2"/>
              </w:numPr>
            </w:pPr>
            <w:r>
              <w:t>L’hygiène.</w:t>
            </w:r>
          </w:p>
          <w:p w:rsidR="009840F8" w:rsidRDefault="009840F8" w:rsidP="009840F8">
            <w:pPr>
              <w:pStyle w:val="Paragraphedeliste"/>
              <w:numPr>
                <w:ilvl w:val="0"/>
                <w:numId w:val="2"/>
              </w:numPr>
            </w:pPr>
            <w:r>
              <w:t>Limiter l’utilisation de plastique.</w:t>
            </w:r>
          </w:p>
        </w:tc>
      </w:tr>
      <w:tr w:rsidR="00DC7536" w:rsidTr="000A0008">
        <w:tc>
          <w:tcPr>
            <w:tcW w:w="1740" w:type="dxa"/>
            <w:shd w:val="clear" w:color="auto" w:fill="auto"/>
          </w:tcPr>
          <w:p w:rsidR="0097798B" w:rsidRDefault="0097798B" w:rsidP="0097798B">
            <w:r w:rsidRPr="00744B35">
              <w:t>Ressources</w:t>
            </w:r>
            <w:r>
              <w:t xml:space="preserve"> </w:t>
            </w:r>
          </w:p>
        </w:tc>
        <w:tc>
          <w:tcPr>
            <w:tcW w:w="7322" w:type="dxa"/>
            <w:gridSpan w:val="2"/>
          </w:tcPr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t>Pédagogiques et documentaires de Guyane Promo Santé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rPr>
                <w:rFonts w:ascii="&amp;quot" w:hAnsi="&amp;quot"/>
                <w:noProof/>
                <w:color w:val="FFFFFF"/>
                <w:sz w:val="27"/>
                <w:szCs w:val="27"/>
              </w:rPr>
              <w:drawing>
                <wp:anchor distT="0" distB="0" distL="114300" distR="114300" simplePos="0" relativeHeight="251666432" behindDoc="1" locked="0" layoutInCell="1" allowOverlap="1" wp14:anchorId="21D8FEC3" wp14:editId="1CB247F9">
                  <wp:simplePos x="0" y="0"/>
                  <wp:positionH relativeFrom="column">
                    <wp:posOffset>2953196</wp:posOffset>
                  </wp:positionH>
                  <wp:positionV relativeFrom="paragraph">
                    <wp:posOffset>9890</wp:posOffset>
                  </wp:positionV>
                  <wp:extent cx="1074420" cy="991870"/>
                  <wp:effectExtent l="0" t="0" r="0" b="0"/>
                  <wp:wrapNone/>
                  <wp:docPr id="4" name="Image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Affiches 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t>Eduscol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t xml:space="preserve">objectif-petit-dejeuner.fr              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t>DAAF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t>Classe du goût</w:t>
            </w:r>
          </w:p>
          <w:p w:rsidR="0097798B" w:rsidRDefault="0097798B" w:rsidP="0097798B">
            <w:pPr>
              <w:pStyle w:val="Paragraphedeliste"/>
              <w:numPr>
                <w:ilvl w:val="0"/>
                <w:numId w:val="5"/>
              </w:numPr>
            </w:pPr>
            <w:r>
              <w:t>PROFEDUS</w:t>
            </w:r>
          </w:p>
          <w:p w:rsidR="006D7D22" w:rsidRDefault="006D7D22" w:rsidP="0097798B">
            <w:pPr>
              <w:pStyle w:val="Paragraphedeliste"/>
              <w:numPr>
                <w:ilvl w:val="0"/>
                <w:numId w:val="5"/>
              </w:numPr>
            </w:pPr>
            <w:r>
              <w:t>Mutualité Française</w:t>
            </w:r>
          </w:p>
        </w:tc>
      </w:tr>
      <w:tr w:rsidR="00DC7536" w:rsidTr="000A0008">
        <w:tc>
          <w:tcPr>
            <w:tcW w:w="1740" w:type="dxa"/>
            <w:shd w:val="clear" w:color="auto" w:fill="auto"/>
          </w:tcPr>
          <w:p w:rsidR="0097798B" w:rsidRDefault="0097798B" w:rsidP="0097798B">
            <w:r>
              <w:t xml:space="preserve">Avenant </w:t>
            </w:r>
          </w:p>
        </w:tc>
        <w:tc>
          <w:tcPr>
            <w:tcW w:w="7322" w:type="dxa"/>
            <w:gridSpan w:val="2"/>
          </w:tcPr>
          <w:p w:rsidR="0097798B" w:rsidRDefault="0097798B" w:rsidP="0097798B">
            <w:pPr>
              <w:pStyle w:val="Paragraphedeliste"/>
              <w:numPr>
                <w:ilvl w:val="0"/>
                <w:numId w:val="6"/>
              </w:numPr>
            </w:pPr>
            <w:r>
              <w:t>Les écoles ayant déjà des projets d’éducation alimentaire par le petit déjeuner, peuvent bénéficier de cet accompagnement pour la mise en place de sensibilisation « au goûter ».</w:t>
            </w:r>
          </w:p>
        </w:tc>
      </w:tr>
      <w:tr w:rsidR="00DC7536" w:rsidTr="000A0008">
        <w:tc>
          <w:tcPr>
            <w:tcW w:w="1740" w:type="dxa"/>
            <w:shd w:val="clear" w:color="auto" w:fill="auto"/>
          </w:tcPr>
          <w:p w:rsidR="0097798B" w:rsidRDefault="0097798B" w:rsidP="0097798B">
            <w:r>
              <w:t>Suivi et évaluation du projet</w:t>
            </w:r>
          </w:p>
          <w:p w:rsidR="00DC7536" w:rsidRDefault="00DC7536" w:rsidP="0097798B">
            <w:r>
              <w:rPr>
                <w:noProof/>
              </w:rPr>
              <w:drawing>
                <wp:inline distT="0" distB="0" distL="0" distR="0">
                  <wp:extent cx="656617" cy="525145"/>
                  <wp:effectExtent l="0" t="0" r="0" b="8255"/>
                  <wp:docPr id="10" name="Image 10" descr="C:\Users\bjl97\AppData\Local\Microsoft\Windows\INetCache\Content.MSO\E9D91B6C.tmp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jl97\AppData\Local\Microsoft\Windows\INetCache\Content.MSO\E9D91B6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61" cy="54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536" w:rsidRDefault="00DC7536" w:rsidP="0097798B"/>
        </w:tc>
        <w:tc>
          <w:tcPr>
            <w:tcW w:w="7322" w:type="dxa"/>
            <w:gridSpan w:val="2"/>
          </w:tcPr>
          <w:p w:rsidR="0097798B" w:rsidRDefault="0097798B" w:rsidP="00F50723">
            <w:pPr>
              <w:pStyle w:val="Paragraphedeliste"/>
              <w:numPr>
                <w:ilvl w:val="0"/>
                <w:numId w:val="6"/>
              </w:numPr>
            </w:pPr>
            <w:r>
              <w:t>Nombre d’adhésion</w:t>
            </w:r>
            <w:r w:rsidR="00C85BF5">
              <w:t>s</w:t>
            </w:r>
            <w:r>
              <w:t xml:space="preserve"> au projet.</w:t>
            </w:r>
          </w:p>
          <w:p w:rsidR="0097798B" w:rsidRDefault="004E4D44" w:rsidP="00F50723">
            <w:pPr>
              <w:pStyle w:val="Paragraphedeliste"/>
              <w:numPr>
                <w:ilvl w:val="0"/>
                <w:numId w:val="6"/>
              </w:numPr>
            </w:pPr>
            <w:r>
              <w:t>Enquête</w:t>
            </w:r>
            <w:r w:rsidR="009840F8">
              <w:t xml:space="preserve"> </w:t>
            </w:r>
            <w:r>
              <w:t>sur l</w:t>
            </w:r>
            <w:r w:rsidR="009840F8">
              <w:t>es pratiques alimentaires au sein des familles.</w:t>
            </w:r>
          </w:p>
          <w:p w:rsidR="00C85BF5" w:rsidRDefault="00C85BF5" w:rsidP="00F50723">
            <w:pPr>
              <w:pStyle w:val="Paragraphedeliste"/>
              <w:numPr>
                <w:ilvl w:val="0"/>
                <w:numId w:val="6"/>
              </w:numPr>
            </w:pPr>
            <w:r>
              <w:t>Taux de satisfaction des élèves et des partenaires.</w:t>
            </w:r>
          </w:p>
          <w:p w:rsidR="00F50723" w:rsidRDefault="00F50723" w:rsidP="00F50723">
            <w:pPr>
              <w:pStyle w:val="Paragraphedeliste"/>
              <w:numPr>
                <w:ilvl w:val="0"/>
                <w:numId w:val="6"/>
              </w:numPr>
            </w:pPr>
            <w:r>
              <w:t>Buffet « self service ».  (</w:t>
            </w:r>
            <w:proofErr w:type="gramStart"/>
            <w:r>
              <w:t>évaluation</w:t>
            </w:r>
            <w:proofErr w:type="gramEnd"/>
            <w:r>
              <w:t xml:space="preserve"> diagnostique et évaluation sommative)</w:t>
            </w:r>
          </w:p>
          <w:p w:rsidR="00F50723" w:rsidRDefault="00F50723" w:rsidP="00F50723">
            <w:pPr>
              <w:pStyle w:val="Paragraphedeliste"/>
              <w:numPr>
                <w:ilvl w:val="0"/>
                <w:numId w:val="6"/>
              </w:numPr>
            </w:pPr>
            <w:r>
              <w:t>Buffet guidé par l’adulte. (</w:t>
            </w:r>
            <w:proofErr w:type="gramStart"/>
            <w:r>
              <w:t>remédiation</w:t>
            </w:r>
            <w:proofErr w:type="gramEnd"/>
            <w:r>
              <w:t>)</w:t>
            </w:r>
            <w:r w:rsidR="00AE35DF">
              <w:t>.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 w:val="restart"/>
            <w:shd w:val="clear" w:color="auto" w:fill="auto"/>
          </w:tcPr>
          <w:p w:rsidR="00961D6B" w:rsidRPr="000A0008" w:rsidRDefault="00961D6B" w:rsidP="0097798B">
            <w:pPr>
              <w:rPr>
                <w:sz w:val="20"/>
                <w:szCs w:val="20"/>
              </w:rPr>
            </w:pPr>
            <w:r w:rsidRPr="000A0008">
              <w:rPr>
                <w:sz w:val="20"/>
                <w:szCs w:val="20"/>
              </w:rPr>
              <w:t>Interdisciplinarité</w:t>
            </w:r>
          </w:p>
        </w:tc>
        <w:tc>
          <w:tcPr>
            <w:tcW w:w="1843" w:type="dxa"/>
          </w:tcPr>
          <w:p w:rsidR="00961D6B" w:rsidRPr="000A0008" w:rsidRDefault="00961D6B" w:rsidP="000A0008">
            <w:pPr>
              <w:rPr>
                <w:b/>
                <w:bCs/>
                <w:sz w:val="20"/>
                <w:szCs w:val="20"/>
              </w:rPr>
            </w:pPr>
            <w:r w:rsidRPr="000A0008">
              <w:rPr>
                <w:b/>
                <w:bCs/>
                <w:sz w:val="20"/>
                <w:szCs w:val="20"/>
              </w:rPr>
              <w:t>Arts plastiques : les aliments dans l’art</w:t>
            </w:r>
          </w:p>
          <w:p w:rsidR="00961D6B" w:rsidRPr="000A0008" w:rsidRDefault="00961D6B" w:rsidP="000A00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79" w:type="dxa"/>
          </w:tcPr>
          <w:p w:rsidR="00961D6B" w:rsidRPr="000A0008" w:rsidRDefault="00961D6B" w:rsidP="000A0008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manière d’ARCIMBOLDO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/>
            <w:shd w:val="clear" w:color="auto" w:fill="auto"/>
          </w:tcPr>
          <w:p w:rsidR="00961D6B" w:rsidRDefault="00961D6B" w:rsidP="0097798B"/>
        </w:tc>
        <w:tc>
          <w:tcPr>
            <w:tcW w:w="1843" w:type="dxa"/>
          </w:tcPr>
          <w:p w:rsidR="00961D6B" w:rsidRPr="000A0008" w:rsidRDefault="00961D6B" w:rsidP="000A0008">
            <w:pPr>
              <w:rPr>
                <w:b/>
                <w:bCs/>
                <w:sz w:val="20"/>
                <w:szCs w:val="20"/>
              </w:rPr>
            </w:pPr>
            <w:r w:rsidRPr="000A0008">
              <w:rPr>
                <w:b/>
                <w:bCs/>
                <w:sz w:val="20"/>
                <w:szCs w:val="20"/>
              </w:rPr>
              <w:t>Education Musicale : les bienfaits de la musique au petit déjeuner</w:t>
            </w:r>
          </w:p>
          <w:p w:rsidR="00961D6B" w:rsidRPr="000A0008" w:rsidRDefault="00961D6B" w:rsidP="000A00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79" w:type="dxa"/>
          </w:tcPr>
          <w:p w:rsidR="00961D6B" w:rsidRPr="000A0008" w:rsidRDefault="00961D6B" w:rsidP="00AE35D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6B9D6C3B" wp14:editId="114E046E">
                  <wp:simplePos x="0" y="0"/>
                  <wp:positionH relativeFrom="column">
                    <wp:posOffset>2248535</wp:posOffset>
                  </wp:positionH>
                  <wp:positionV relativeFrom="paragraph">
                    <wp:posOffset>-723265</wp:posOffset>
                  </wp:positionV>
                  <wp:extent cx="729574" cy="709930"/>
                  <wp:effectExtent l="0" t="0" r="0" b="0"/>
                  <wp:wrapNone/>
                  <wp:docPr id="12" name="Image 12" descr="C:\Users\bjl97\AppData\Local\Microsoft\Windows\INetCache\Content.MSO\E45DC9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jl97\AppData\Local\Microsoft\Windows\INetCache\Content.MSO\E45DC9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30" cy="719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I</w:t>
            </w:r>
            <w:r w:rsidRPr="00D935D3">
              <w:rPr>
                <w:sz w:val="20"/>
                <w:szCs w:val="20"/>
              </w:rPr>
              <w:t xml:space="preserve">l est important de consacrer quelques minutes à cette activité le matin en arrivant à l’école. Pour tous, ce moment servira de « moment de rupture », permettant aux élèves de se recentrer et « faire groupe » car c’est également un moment de plaisir fédérateur. 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/>
            <w:shd w:val="clear" w:color="auto" w:fill="auto"/>
          </w:tcPr>
          <w:p w:rsidR="00961D6B" w:rsidRDefault="00961D6B" w:rsidP="0097798B"/>
        </w:tc>
        <w:tc>
          <w:tcPr>
            <w:tcW w:w="1843" w:type="dxa"/>
          </w:tcPr>
          <w:p w:rsidR="00961D6B" w:rsidRPr="000A0008" w:rsidRDefault="00961D6B" w:rsidP="000A0008">
            <w:pPr>
              <w:rPr>
                <w:b/>
                <w:bCs/>
                <w:sz w:val="20"/>
                <w:szCs w:val="20"/>
              </w:rPr>
            </w:pPr>
            <w:r w:rsidRPr="000A0008">
              <w:rPr>
                <w:b/>
                <w:bCs/>
                <w:sz w:val="20"/>
                <w:szCs w:val="20"/>
              </w:rPr>
              <w:t xml:space="preserve">EPS </w:t>
            </w:r>
          </w:p>
        </w:tc>
        <w:tc>
          <w:tcPr>
            <w:tcW w:w="5479" w:type="dxa"/>
          </w:tcPr>
          <w:p w:rsidR="00961D6B" w:rsidRPr="00B3513C" w:rsidRDefault="00961D6B" w:rsidP="00AE35D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3513C">
              <w:rPr>
                <w:sz w:val="20"/>
                <w:szCs w:val="20"/>
              </w:rPr>
              <w:t>anté et activités physiques</w:t>
            </w:r>
            <w:r w:rsidR="004E4D44">
              <w:rPr>
                <w:sz w:val="20"/>
                <w:szCs w:val="20"/>
              </w:rPr>
              <w:t xml:space="preserve"> et sportives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/>
            <w:shd w:val="clear" w:color="auto" w:fill="auto"/>
          </w:tcPr>
          <w:p w:rsidR="00961D6B" w:rsidRDefault="00961D6B" w:rsidP="0097798B"/>
        </w:tc>
        <w:tc>
          <w:tcPr>
            <w:tcW w:w="1843" w:type="dxa"/>
          </w:tcPr>
          <w:p w:rsidR="00961D6B" w:rsidRPr="000A0008" w:rsidRDefault="00961D6B" w:rsidP="000A0008">
            <w:pPr>
              <w:rPr>
                <w:b/>
                <w:bCs/>
                <w:sz w:val="20"/>
                <w:szCs w:val="20"/>
              </w:rPr>
            </w:pPr>
            <w:r w:rsidRPr="000A0008">
              <w:rPr>
                <w:b/>
                <w:bCs/>
                <w:sz w:val="20"/>
                <w:szCs w:val="20"/>
              </w:rPr>
              <w:t xml:space="preserve">Sciences et petits déjeuners : découvrir le monde </w:t>
            </w:r>
          </w:p>
        </w:tc>
        <w:tc>
          <w:tcPr>
            <w:tcW w:w="5479" w:type="dxa"/>
          </w:tcPr>
          <w:p w:rsidR="00961D6B" w:rsidRDefault="00961D6B" w:rsidP="00AE35D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0008">
              <w:rPr>
                <w:sz w:val="20"/>
                <w:szCs w:val="20"/>
              </w:rPr>
              <w:t xml:space="preserve">Le VIVANT : hygiène de vie (alimentation équilibrée, sommeil, </w:t>
            </w:r>
            <w:r>
              <w:rPr>
                <w:sz w:val="20"/>
                <w:szCs w:val="20"/>
              </w:rPr>
              <w:t xml:space="preserve">les 5 sens, </w:t>
            </w:r>
            <w:r w:rsidRPr="000A0008">
              <w:rPr>
                <w:sz w:val="20"/>
                <w:szCs w:val="20"/>
              </w:rPr>
              <w:t>éducation au goût</w:t>
            </w:r>
            <w:r>
              <w:rPr>
                <w:sz w:val="20"/>
                <w:szCs w:val="20"/>
              </w:rPr>
              <w:t xml:space="preserve"> ..</w:t>
            </w:r>
            <w:r w:rsidRPr="000A0008">
              <w:rPr>
                <w:sz w:val="20"/>
                <w:szCs w:val="20"/>
              </w:rPr>
              <w:t>.)</w:t>
            </w:r>
          </w:p>
          <w:p w:rsidR="00961D6B" w:rsidRDefault="00961D6B" w:rsidP="00AE35D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L’ESPACE : Ma ville et les commerces de proximité.</w:t>
            </w:r>
          </w:p>
          <w:p w:rsidR="00961D6B" w:rsidRDefault="00961D6B" w:rsidP="00AE35D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TEMPS : la journée de l’écolier, l’ordre des prises de repas</w:t>
            </w:r>
          </w:p>
          <w:p w:rsidR="00961D6B" w:rsidRPr="000A0008" w:rsidRDefault="00961D6B" w:rsidP="00AE35D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MATIERE : solide/liquide/miscible/ non miscible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/>
            <w:shd w:val="clear" w:color="auto" w:fill="auto"/>
          </w:tcPr>
          <w:p w:rsidR="00961D6B" w:rsidRDefault="00961D6B" w:rsidP="0097798B"/>
        </w:tc>
        <w:tc>
          <w:tcPr>
            <w:tcW w:w="1843" w:type="dxa"/>
          </w:tcPr>
          <w:p w:rsidR="00961D6B" w:rsidRPr="00FC41F8" w:rsidRDefault="00961D6B" w:rsidP="000A0008">
            <w:pPr>
              <w:rPr>
                <w:b/>
                <w:bCs/>
                <w:sz w:val="20"/>
                <w:szCs w:val="20"/>
              </w:rPr>
            </w:pPr>
            <w:r w:rsidRPr="00FC41F8">
              <w:rPr>
                <w:b/>
                <w:bCs/>
                <w:sz w:val="20"/>
                <w:szCs w:val="20"/>
              </w:rPr>
              <w:t>EMC</w:t>
            </w:r>
          </w:p>
        </w:tc>
        <w:tc>
          <w:tcPr>
            <w:tcW w:w="5479" w:type="dxa"/>
          </w:tcPr>
          <w:p w:rsidR="00961D6B" w:rsidRPr="000A0008" w:rsidRDefault="00961D6B" w:rsidP="000A0008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0008">
              <w:rPr>
                <w:sz w:val="20"/>
                <w:szCs w:val="20"/>
              </w:rPr>
              <w:t xml:space="preserve">Respect des règles d’hygiène alimentaire et de sécurité </w:t>
            </w:r>
          </w:p>
          <w:p w:rsidR="00961D6B" w:rsidRPr="000A0008" w:rsidRDefault="00961D6B" w:rsidP="00AE35D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90CA023" wp14:editId="7468570C">
                  <wp:simplePos x="0" y="0"/>
                  <wp:positionH relativeFrom="column">
                    <wp:posOffset>2083434</wp:posOffset>
                  </wp:positionH>
                  <wp:positionV relativeFrom="paragraph">
                    <wp:posOffset>57150</wp:posOffset>
                  </wp:positionV>
                  <wp:extent cx="437745" cy="442595"/>
                  <wp:effectExtent l="0" t="0" r="635" b="0"/>
                  <wp:wrapNone/>
                  <wp:docPr id="13" name="Image 13" descr="Résultat d’images pour globe 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ésultat d’images pour globe 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1700" cy="4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Respect des différences.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/>
            <w:shd w:val="clear" w:color="auto" w:fill="auto"/>
          </w:tcPr>
          <w:p w:rsidR="00961D6B" w:rsidRDefault="00961D6B" w:rsidP="0097798B"/>
        </w:tc>
        <w:tc>
          <w:tcPr>
            <w:tcW w:w="1843" w:type="dxa"/>
          </w:tcPr>
          <w:p w:rsidR="00961D6B" w:rsidRPr="00FC41F8" w:rsidRDefault="00961D6B" w:rsidP="00062CE5">
            <w:pPr>
              <w:rPr>
                <w:b/>
                <w:bCs/>
                <w:sz w:val="20"/>
                <w:szCs w:val="20"/>
              </w:rPr>
            </w:pPr>
            <w:r w:rsidRPr="00FC41F8">
              <w:rPr>
                <w:b/>
                <w:bCs/>
                <w:sz w:val="20"/>
                <w:szCs w:val="20"/>
              </w:rPr>
              <w:t>LCR / Langues vivantes</w:t>
            </w:r>
          </w:p>
        </w:tc>
        <w:tc>
          <w:tcPr>
            <w:tcW w:w="5479" w:type="dxa"/>
          </w:tcPr>
          <w:p w:rsidR="00961D6B" w:rsidRPr="00AE35DF" w:rsidRDefault="00961D6B" w:rsidP="00AE35DF">
            <w:pPr>
              <w:pStyle w:val="Paragraphedeliste"/>
              <w:numPr>
                <w:ilvl w:val="0"/>
                <w:numId w:val="6"/>
              </w:numPr>
            </w:pPr>
            <w:r>
              <w:t xml:space="preserve">Petit déjeuner du monde 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/>
            <w:shd w:val="clear" w:color="auto" w:fill="auto"/>
          </w:tcPr>
          <w:p w:rsidR="00961D6B" w:rsidRDefault="00961D6B" w:rsidP="0097798B"/>
        </w:tc>
        <w:tc>
          <w:tcPr>
            <w:tcW w:w="1843" w:type="dxa"/>
          </w:tcPr>
          <w:p w:rsidR="00961D6B" w:rsidRPr="00FC41F8" w:rsidRDefault="00961D6B" w:rsidP="00062CE5">
            <w:pPr>
              <w:rPr>
                <w:b/>
                <w:bCs/>
                <w:sz w:val="20"/>
                <w:szCs w:val="20"/>
              </w:rPr>
            </w:pPr>
            <w:r w:rsidRPr="00FC41F8">
              <w:rPr>
                <w:b/>
                <w:bCs/>
                <w:sz w:val="20"/>
                <w:szCs w:val="20"/>
              </w:rPr>
              <w:t>Maîtrise de la langue</w:t>
            </w:r>
          </w:p>
        </w:tc>
        <w:tc>
          <w:tcPr>
            <w:tcW w:w="5479" w:type="dxa"/>
          </w:tcPr>
          <w:p w:rsidR="006D2963" w:rsidRDefault="006D2963" w:rsidP="006D2963">
            <w:pPr>
              <w:pStyle w:val="Paragraphedeliste"/>
              <w:numPr>
                <w:ilvl w:val="0"/>
                <w:numId w:val="6"/>
              </w:numPr>
            </w:pPr>
            <w:r>
              <w:t xml:space="preserve">Identifier et comparer les différents types d’écrits </w:t>
            </w:r>
          </w:p>
          <w:p w:rsidR="006D2963" w:rsidRDefault="006D2963" w:rsidP="006D2963">
            <w:r>
              <w:t>(</w:t>
            </w:r>
            <w:proofErr w:type="gramStart"/>
            <w:r>
              <w:t>liste</w:t>
            </w:r>
            <w:proofErr w:type="gramEnd"/>
            <w:r>
              <w:t xml:space="preserve"> de courses, recettes, menus, … )</w:t>
            </w:r>
          </w:p>
          <w:p w:rsidR="00961D6B" w:rsidRDefault="00961D6B" w:rsidP="00AE35DF">
            <w:pPr>
              <w:pStyle w:val="Paragraphedeliste"/>
              <w:numPr>
                <w:ilvl w:val="0"/>
                <w:numId w:val="6"/>
              </w:numPr>
            </w:pPr>
            <w:r>
              <w:t xml:space="preserve">Lire </w:t>
            </w:r>
            <w:r w:rsidR="0020412C">
              <w:t xml:space="preserve">et comprendre </w:t>
            </w:r>
            <w:r>
              <w:t>des menus / des étiquettes</w:t>
            </w:r>
          </w:p>
          <w:p w:rsidR="00961D6B" w:rsidRDefault="00961D6B" w:rsidP="00AE35DF">
            <w:pPr>
              <w:pStyle w:val="Paragraphedeliste"/>
              <w:numPr>
                <w:ilvl w:val="0"/>
                <w:numId w:val="6"/>
              </w:numPr>
            </w:pPr>
            <w:r>
              <w:t>Ecrire la liste des aliments</w:t>
            </w:r>
            <w:r w:rsidR="006D2963">
              <w:t xml:space="preserve"> / des menus</w:t>
            </w:r>
          </w:p>
          <w:p w:rsidR="00961D6B" w:rsidRPr="00AE35DF" w:rsidRDefault="006D2963" w:rsidP="00FC41F8">
            <w:pPr>
              <w:pStyle w:val="Paragraphedeliste"/>
              <w:numPr>
                <w:ilvl w:val="0"/>
                <w:numId w:val="6"/>
              </w:numPr>
            </w:pPr>
            <w:r>
              <w:t>Enrichir le lexique alimentaire</w:t>
            </w:r>
            <w:r w:rsidR="00961D6B">
              <w:t xml:space="preserve"> (les fruits/ les légumes/…)</w:t>
            </w:r>
          </w:p>
        </w:tc>
      </w:tr>
      <w:tr w:rsidR="00961D6B" w:rsidTr="000A0008">
        <w:trPr>
          <w:trHeight w:val="140"/>
        </w:trPr>
        <w:tc>
          <w:tcPr>
            <w:tcW w:w="1740" w:type="dxa"/>
            <w:vMerge/>
            <w:shd w:val="clear" w:color="auto" w:fill="auto"/>
          </w:tcPr>
          <w:p w:rsidR="00961D6B" w:rsidRDefault="00961D6B" w:rsidP="0097798B"/>
        </w:tc>
        <w:tc>
          <w:tcPr>
            <w:tcW w:w="1843" w:type="dxa"/>
          </w:tcPr>
          <w:p w:rsidR="00961D6B" w:rsidRPr="00FC41F8" w:rsidRDefault="00961D6B" w:rsidP="00062CE5">
            <w:pPr>
              <w:rPr>
                <w:b/>
                <w:bCs/>
                <w:sz w:val="20"/>
                <w:szCs w:val="20"/>
              </w:rPr>
            </w:pPr>
            <w:r w:rsidRPr="00FC41F8">
              <w:rPr>
                <w:b/>
                <w:bCs/>
                <w:sz w:val="20"/>
                <w:szCs w:val="20"/>
              </w:rPr>
              <w:t>Mathématiques</w:t>
            </w:r>
          </w:p>
        </w:tc>
        <w:tc>
          <w:tcPr>
            <w:tcW w:w="5479" w:type="dxa"/>
          </w:tcPr>
          <w:p w:rsidR="00961D6B" w:rsidRDefault="00961D6B" w:rsidP="00AE35DF">
            <w:pPr>
              <w:pStyle w:val="Paragraphedeliste"/>
              <w:numPr>
                <w:ilvl w:val="0"/>
                <w:numId w:val="6"/>
              </w:numPr>
            </w:pPr>
            <w:r>
              <w:t>Evaluer des proportions (plus que…moins que…)</w:t>
            </w:r>
          </w:p>
          <w:p w:rsidR="00961D6B" w:rsidRDefault="00961D6B" w:rsidP="00AE35DF">
            <w:pPr>
              <w:pStyle w:val="Paragraphedeliste"/>
              <w:numPr>
                <w:ilvl w:val="0"/>
                <w:numId w:val="6"/>
              </w:numPr>
            </w:pPr>
            <w:r>
              <w:t>Compter.</w:t>
            </w:r>
          </w:p>
          <w:p w:rsidR="00961D6B" w:rsidRPr="00FC41F8" w:rsidRDefault="00961D6B" w:rsidP="00FC41F8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lastRenderedPageBreak/>
              <w:t xml:space="preserve">Résoudre des problèmes </w:t>
            </w:r>
            <w:r w:rsidRPr="00FC41F8">
              <w:rPr>
                <w:sz w:val="18"/>
                <w:szCs w:val="18"/>
              </w:rPr>
              <w:t>(</w:t>
            </w:r>
            <w:r w:rsidRPr="00FC41F8">
              <w:rPr>
                <w:i/>
                <w:iCs/>
                <w:sz w:val="18"/>
                <w:szCs w:val="18"/>
                <w:u w:val="single"/>
              </w:rPr>
              <w:t>exemple </w:t>
            </w:r>
            <w:r w:rsidRPr="00FC41F8">
              <w:rPr>
                <w:sz w:val="18"/>
                <w:szCs w:val="18"/>
              </w:rPr>
              <w:t>: Ce matin, on a reçu 10 bananes, nous sommes 12, il y aura-t-il assez de bananes ?</w:t>
            </w:r>
            <w:r>
              <w:rPr>
                <w:sz w:val="18"/>
                <w:szCs w:val="18"/>
              </w:rPr>
              <w:t>)</w:t>
            </w:r>
          </w:p>
        </w:tc>
      </w:tr>
      <w:tr w:rsidR="00961D6B" w:rsidTr="0050530C">
        <w:trPr>
          <w:trHeight w:val="140"/>
        </w:trPr>
        <w:tc>
          <w:tcPr>
            <w:tcW w:w="1740" w:type="dxa"/>
            <w:shd w:val="clear" w:color="auto" w:fill="auto"/>
          </w:tcPr>
          <w:p w:rsidR="00104A1D" w:rsidRDefault="00961D6B" w:rsidP="0097798B">
            <w:r w:rsidRPr="00104A1D">
              <w:lastRenderedPageBreak/>
              <w:t xml:space="preserve">Liaison </w:t>
            </w:r>
          </w:p>
          <w:p w:rsidR="00961D6B" w:rsidRDefault="00961D6B" w:rsidP="0097798B">
            <w:proofErr w:type="gramStart"/>
            <w:r w:rsidRPr="00104A1D">
              <w:t>inter</w:t>
            </w:r>
            <w:proofErr w:type="gramEnd"/>
            <w:r w:rsidRPr="00104A1D">
              <w:t>-cycles</w:t>
            </w:r>
          </w:p>
          <w:p w:rsidR="008F45A4" w:rsidRPr="008F45A4" w:rsidRDefault="008F45A4" w:rsidP="0097798B">
            <w:pPr>
              <w:rPr>
                <w:i/>
                <w:iCs/>
              </w:rPr>
            </w:pPr>
            <w:r w:rsidRPr="008F45A4">
              <w:rPr>
                <w:i/>
                <w:iCs/>
              </w:rPr>
              <w:t>« Ambassadeurs du petit déjeuner »</w:t>
            </w:r>
          </w:p>
        </w:tc>
        <w:tc>
          <w:tcPr>
            <w:tcW w:w="7322" w:type="dxa"/>
            <w:gridSpan w:val="2"/>
          </w:tcPr>
          <w:p w:rsidR="00961D6B" w:rsidRDefault="00961D6B" w:rsidP="00FC41F8">
            <w:pPr>
              <w:pStyle w:val="Paragraphedeliste"/>
              <w:numPr>
                <w:ilvl w:val="0"/>
                <w:numId w:val="6"/>
              </w:numPr>
            </w:pPr>
            <w:r>
              <w:t>Présentation du projet des élèves de CP aux élèves de GS, des élèves CE1 au cycle 3</w:t>
            </w:r>
          </w:p>
          <w:p w:rsidR="00961D6B" w:rsidRDefault="00961D6B" w:rsidP="00FC41F8">
            <w:pPr>
              <w:pStyle w:val="Paragraphedeliste"/>
              <w:numPr>
                <w:ilvl w:val="0"/>
                <w:numId w:val="6"/>
              </w:numPr>
            </w:pPr>
            <w:r>
              <w:t>Tutorat des élèves sensibilisés vers leurs pairs lors des petits déjeuners « école » (semaine du goût/ fête du créole)</w:t>
            </w:r>
            <w:r w:rsidR="008F45A4">
              <w:t xml:space="preserve"> </w:t>
            </w:r>
          </w:p>
        </w:tc>
      </w:tr>
    </w:tbl>
    <w:p w:rsidR="006C4D5B" w:rsidRDefault="006C4D5B"/>
    <w:sectPr w:rsidR="006C4D5B" w:rsidSect="0088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161"/>
    <w:multiLevelType w:val="hybridMultilevel"/>
    <w:tmpl w:val="4E1E371E"/>
    <w:lvl w:ilvl="0" w:tplc="0422DA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4E71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E09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962D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3857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6C63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32E0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A91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2E4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14057A"/>
    <w:multiLevelType w:val="hybridMultilevel"/>
    <w:tmpl w:val="C8EC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E5A"/>
    <w:multiLevelType w:val="hybridMultilevel"/>
    <w:tmpl w:val="D1D46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05CA"/>
    <w:multiLevelType w:val="hybridMultilevel"/>
    <w:tmpl w:val="58C87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589C"/>
    <w:multiLevelType w:val="hybridMultilevel"/>
    <w:tmpl w:val="84E01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C0A33"/>
    <w:multiLevelType w:val="hybridMultilevel"/>
    <w:tmpl w:val="7BA27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93714"/>
    <w:multiLevelType w:val="hybridMultilevel"/>
    <w:tmpl w:val="C4269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37C27"/>
    <w:multiLevelType w:val="hybridMultilevel"/>
    <w:tmpl w:val="A55EB0E4"/>
    <w:lvl w:ilvl="0" w:tplc="DB56FE5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5A"/>
    <w:rsid w:val="00062CE5"/>
    <w:rsid w:val="00087BF8"/>
    <w:rsid w:val="000A0008"/>
    <w:rsid w:val="00104A1D"/>
    <w:rsid w:val="00104D27"/>
    <w:rsid w:val="00154723"/>
    <w:rsid w:val="0016369B"/>
    <w:rsid w:val="00163745"/>
    <w:rsid w:val="001637DB"/>
    <w:rsid w:val="001F15B7"/>
    <w:rsid w:val="0020412C"/>
    <w:rsid w:val="003161F8"/>
    <w:rsid w:val="00346942"/>
    <w:rsid w:val="0037575A"/>
    <w:rsid w:val="003A3298"/>
    <w:rsid w:val="004170F2"/>
    <w:rsid w:val="00456114"/>
    <w:rsid w:val="004E4D44"/>
    <w:rsid w:val="004F095E"/>
    <w:rsid w:val="005318F5"/>
    <w:rsid w:val="006075FC"/>
    <w:rsid w:val="006C4D5B"/>
    <w:rsid w:val="006D2963"/>
    <w:rsid w:val="006D7D22"/>
    <w:rsid w:val="00744B35"/>
    <w:rsid w:val="00827DB0"/>
    <w:rsid w:val="00885CE3"/>
    <w:rsid w:val="008F45A4"/>
    <w:rsid w:val="00961D6B"/>
    <w:rsid w:val="0097798B"/>
    <w:rsid w:val="009840F8"/>
    <w:rsid w:val="00AE35DF"/>
    <w:rsid w:val="00B3513C"/>
    <w:rsid w:val="00C85BF5"/>
    <w:rsid w:val="00D935D3"/>
    <w:rsid w:val="00DC7536"/>
    <w:rsid w:val="00E045BF"/>
    <w:rsid w:val="00F321E2"/>
    <w:rsid w:val="00F50723"/>
    <w:rsid w:val="00F90F78"/>
    <w:rsid w:val="00FC41F8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582F0-CFDA-4E84-9A05-60F306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575A"/>
    <w:rPr>
      <w:b/>
      <w:bCs/>
    </w:rPr>
  </w:style>
  <w:style w:type="table" w:styleId="Grilledutableau">
    <w:name w:val="Table Grid"/>
    <w:basedOn w:val="TableauNormal"/>
    <w:uiPriority w:val="39"/>
    <w:rsid w:val="006C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bjectif-petit-dejeuner.fr/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www.google.fr/imgres?imgurl=https%3A%2F%2Fimage.migros.ch%2Fproduct-zoom%2F00fc907332886ab507b50b11602ed323e582ffe7%2Fananas.jpg&amp;imgrefurl=https%3A%2F%2Fproduits.migros.ch%2Fananas&amp;docid=jo6uUxIN7t7dDM&amp;tbnid=YWySSF3iBSGq5M%3A&amp;vet=10ahUKEwi-2vmqtrzkAhUJnFkKHQYGDOwQMwhOKAIwAg..i&amp;w=1135&amp;h=1400&amp;bih=495&amp;biw=1093&amp;q=ananas&amp;ved=0ahUKEwi-2vmqtrzkAhUJnFkKHQYGDOwQMwhOKAIwAg&amp;iact=mrc&amp;uact=8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fr/imgres?imgurl=https%3A%2F%2Fwww.entremont.com%2Fsites%2Fentremont.com%2Ffiles%2Ffield%2Fproduct_category%2Fimage%2Fplateaux.png&amp;imgrefurl=https%3A%2F%2Fwww.entremont.com%2Ffr%2Fnos-fromages%2Fportions&amp;docid=xm5gBdKlrwLazM&amp;tbnid=h8VwbWGbtnMhQM%3A&amp;vet=10ahUKEwiWyb_bt7zkAhVR1lkKHSA7DcAQMwhTKAkwCQ..i&amp;w=356&amp;h=253&amp;bih=495&amp;biw=1093&amp;q=fromage&amp;ved=0ahUKEwiWyb_bt7zkAhVR1lkKHSA7DcAQMwhTKAkwCQ&amp;iact=mrc&amp;uact=8" TargetMode="External"/><Relationship Id="rId5" Type="http://schemas.openxmlformats.org/officeDocument/2006/relationships/hyperlink" Target="https://www.google.fr/imgres?imgurl=http%3A%2F%2Fleblogdulait.fr%2Fwp-content%2Fuploads%2F2016%2F04%2FCarafe-versant-du-lait-J.F-Mallet-CNIEL.jpg&amp;imgrefurl=http%3A%2F%2Fleblogdulait.fr%2Fhistoire-et-tradition%2Flait-source-de-vie-millions-dannees-%2F&amp;docid=Xox3x80jWJC9-M&amp;tbnid=VJ9_WhFUG3wg7M%3A&amp;vet=10ahUKEwj-nZGdt7zkAhVGjlkKHewNA3AQMwhyKBUwFQ..i&amp;w=1794&amp;h=2680&amp;bih=495&amp;biw=1093&amp;q=lait&amp;ved=0ahUKEwj-nZGdt7zkAhVGjlkKHewNA3AQMwhyKBUwFQ&amp;iact=mrc&amp;uact=8" TargetMode="External"/><Relationship Id="rId15" Type="http://schemas.openxmlformats.org/officeDocument/2006/relationships/hyperlink" Target="https://www.google.fr/imgres?imgurl=https%3A%2F%2Fimg-3.journaldesfemmes.fr%2FlssGVnBvs7t1xdWuuZ5vFwxy390%3D%2F910x607%2Fsmart%2F1db8767f850049388e36daebb1d3a63e%2Fccmcms-jdf%2F10661989.jpg&amp;imgrefurl=https%3A%2F%2Fcuisine.journaldesfemmes.fr%2Fencyclopedie-produits%2F1956631-papaye%2F&amp;docid=idj4HOh8HbKFCM&amp;tbnid=trDWbDkbvvrmPM%3A&amp;vet=10ahUKEwjDgseRuLzkAhUyrlkKHUkrDVkQMwhLKAEwAQ..i&amp;w=910&amp;h=607&amp;bih=495&amp;biw=1093&amp;q=papaye&amp;ved=0ahUKEwjDgseRuLzkAhUyrlkKHUkrDVkQMwhLKAEwAQ&amp;iact=mrc&amp;uact=8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fr/imgres?imgurl=https%3A%2F%2Fwww.delices-de-guyane.fr%2F128-large_default%2Fcouac-de-guyane-350g.jpg&amp;imgrefurl=https%3A%2F%2Fwww.delices-de-guyane.fr%2Ffr%2Fcouac%2F66-couac-de-guyane-350g.html&amp;docid=XtQR5eVQZlLNMM&amp;tbnid=z6DAFxTDKwAxdM%3A&amp;vet=10ahUKEwj92bjWtrzkAhWmslkKHZTlDX4QMwhNKAIwAg..i&amp;w=415&amp;h=571&amp;bih=495&amp;biw=1093&amp;q=couac&amp;ved=0ahUKEwj92bjWtrzkAhWmslkKHZTlDX4QMwhNKAIwAg&amp;iact=mrc&amp;uact=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JEAN-LOUIS</dc:creator>
  <cp:keywords/>
  <dc:description/>
  <cp:lastModifiedBy>mpepin</cp:lastModifiedBy>
  <cp:revision>2</cp:revision>
  <dcterms:created xsi:type="dcterms:W3CDTF">2019-09-13T12:45:00Z</dcterms:created>
  <dcterms:modified xsi:type="dcterms:W3CDTF">2019-09-13T12:45:00Z</dcterms:modified>
</cp:coreProperties>
</file>