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62" w:rsidRDefault="00326062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CP-CE1 DEPP 2018/ CIRCONSCRIPTION DE REMIRE-MONTJOLY MATOURY</w:t>
      </w:r>
    </w:p>
    <w:p w:rsidR="00487F53" w:rsidRPr="00497BBA" w:rsidRDefault="002A261C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8601075</wp:posOffset>
                </wp:positionH>
                <wp:positionV relativeFrom="paragraph">
                  <wp:posOffset>419100</wp:posOffset>
                </wp:positionV>
                <wp:extent cx="1485900" cy="14668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61C" w:rsidRDefault="002A26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5A3EB" wp14:editId="5F2E5AB7">
                                  <wp:extent cx="1372630" cy="97155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321" cy="974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677.25pt;margin-top:33pt;width:117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" fillcolor="white [3201]" stroked="f" strokeweight=".5pt">
                <v:textbox>
                  <w:txbxContent>
                    <w:p w:rsidR="002A261C" w:rsidRDefault="002A261C">
                      <w:r>
                        <w:rPr>
                          <w:noProof/>
                        </w:rPr>
                        <w:drawing>
                          <wp:inline distT="0" distB="0" distL="0" distR="0" wp14:anchorId="5EC5A3EB" wp14:editId="5F2E5AB7">
                            <wp:extent cx="1372630" cy="97155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-circonscription-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321" cy="974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7F53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SECTEUR REP+ LISE OPHION</w:t>
      </w:r>
    </w:p>
    <w:p w:rsidR="00326062" w:rsidRDefault="00487F53" w:rsidP="00326062">
      <w:pPr>
        <w:jc w:val="center"/>
      </w:pPr>
      <w:r>
        <w:rPr>
          <w:noProof/>
        </w:rPr>
        <w:drawing>
          <wp:inline distT="0" distB="0" distL="0" distR="0" wp14:anchorId="1B0DE2A0" wp14:editId="06C25B27">
            <wp:extent cx="7334251" cy="5100638"/>
            <wp:effectExtent l="0" t="0" r="0" b="508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1A677B47-99CF-4E5E-A0F1-FBE45BD4F1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487F53" w:rsidRDefault="00487F53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487F53" w:rsidP="00326062">
      <w:pPr>
        <w:jc w:val="center"/>
      </w:pPr>
      <w:r>
        <w:rPr>
          <w:noProof/>
        </w:rPr>
        <w:drawing>
          <wp:inline distT="0" distB="0" distL="0" distR="0" wp14:anchorId="551A3446" wp14:editId="5FF6D1CA">
            <wp:extent cx="9067800" cy="5010150"/>
            <wp:effectExtent l="0" t="0" r="0" b="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3AB18EA2-3C02-4BD7-AB27-962262ECAD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7F53" w:rsidRDefault="00487F53" w:rsidP="00326062">
      <w:pPr>
        <w:jc w:val="center"/>
      </w:pPr>
    </w:p>
    <w:p w:rsidR="00487F53" w:rsidRDefault="00487F53" w:rsidP="002A261C"/>
    <w:p w:rsidR="00487F53" w:rsidRDefault="00487F53" w:rsidP="00326062">
      <w:pPr>
        <w:jc w:val="center"/>
      </w:pPr>
      <w:r>
        <w:rPr>
          <w:noProof/>
        </w:rPr>
        <w:drawing>
          <wp:inline distT="0" distB="0" distL="0" distR="0" wp14:anchorId="28746788" wp14:editId="6DA5FB3C">
            <wp:extent cx="9413696" cy="5459858"/>
            <wp:effectExtent l="0" t="0" r="16510" b="7620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70AF6E30-711B-4B14-B1F6-CABF151C5F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7F53" w:rsidRDefault="00487F53" w:rsidP="002A261C"/>
    <w:p w:rsidR="002A261C" w:rsidRDefault="002A261C" w:rsidP="002A261C"/>
    <w:p w:rsidR="00487F53" w:rsidRDefault="00487F53" w:rsidP="00326062">
      <w:pPr>
        <w:jc w:val="center"/>
      </w:pPr>
      <w:r>
        <w:rPr>
          <w:noProof/>
        </w:rPr>
        <w:drawing>
          <wp:inline distT="0" distB="0" distL="0" distR="0" wp14:anchorId="46FE1030" wp14:editId="2D0964E9">
            <wp:extent cx="9696451" cy="5853114"/>
            <wp:effectExtent l="0" t="0" r="0" b="14605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5C34FF17-0D6F-4354-B99A-CC248E1AF1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6062" w:rsidRDefault="00326062" w:rsidP="002A261C"/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sectPr w:rsidR="00326062" w:rsidSect="00326062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9E6" w:rsidRDefault="005959E6" w:rsidP="00DC05BB">
      <w:pPr>
        <w:spacing w:after="0" w:line="240" w:lineRule="auto"/>
      </w:pPr>
      <w:r>
        <w:separator/>
      </w:r>
    </w:p>
  </w:endnote>
  <w:endnote w:type="continuationSeparator" w:id="0">
    <w:p w:rsidR="005959E6" w:rsidRDefault="005959E6" w:rsidP="00DC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5BB" w:rsidRPr="00DC05BB" w:rsidRDefault="00DC05BB" w:rsidP="00DC05BB">
    <w:pPr>
      <w:pStyle w:val="Pieddepage"/>
      <w:jc w:val="center"/>
      <w:rPr>
        <w:i/>
      </w:rPr>
    </w:pPr>
    <w:r w:rsidRPr="00DC05BB">
      <w:rPr>
        <w:i/>
      </w:rPr>
      <w:t>Circonscription de Rémire-Montjoly Matoury</w:t>
    </w:r>
  </w:p>
  <w:p w:rsidR="00DC05BB" w:rsidRPr="00DC05BB" w:rsidRDefault="00DC05BB" w:rsidP="00DC05BB">
    <w:pPr>
      <w:pStyle w:val="Pieddepage"/>
      <w:jc w:val="center"/>
      <w:rPr>
        <w:i/>
      </w:rPr>
    </w:pPr>
    <w:r w:rsidRPr="00DC05BB">
      <w:rPr>
        <w:i/>
      </w:rPr>
      <w:t>Année scolaire 2018/2019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9E6" w:rsidRDefault="005959E6" w:rsidP="00DC05BB">
      <w:pPr>
        <w:spacing w:after="0" w:line="240" w:lineRule="auto"/>
      </w:pPr>
      <w:r>
        <w:separator/>
      </w:r>
    </w:p>
  </w:footnote>
  <w:footnote w:type="continuationSeparator" w:id="0">
    <w:p w:rsidR="005959E6" w:rsidRDefault="005959E6" w:rsidP="00DC0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2A261C"/>
    <w:rsid w:val="00326062"/>
    <w:rsid w:val="0041547A"/>
    <w:rsid w:val="00487F53"/>
    <w:rsid w:val="00497BBA"/>
    <w:rsid w:val="005959E6"/>
    <w:rsid w:val="0070432D"/>
    <w:rsid w:val="007B21C4"/>
    <w:rsid w:val="00DC05BB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4E3D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5BB"/>
  </w:style>
  <w:style w:type="paragraph" w:styleId="Pieddepage">
    <w:name w:val="footer"/>
    <w:basedOn w:val="Normal"/>
    <w:link w:val="PieddepageCar"/>
    <w:uiPriority w:val="99"/>
    <w:unhideWhenUsed/>
    <w:rsid w:val="00D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5BB"/>
  </w:style>
  <w:style w:type="paragraph" w:styleId="Textedebulles">
    <w:name w:val="Balloon Text"/>
    <w:basedOn w:val="Normal"/>
    <w:link w:val="TextedebullesCar"/>
    <w:uiPriority w:val="99"/>
    <w:semiHidden/>
    <w:unhideWhenUsed/>
    <w:rsid w:val="002A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2018/CP FRANCAIS</a:t>
            </a:r>
            <a:endParaRPr lang="fr-FR"/>
          </a:p>
        </c:rich>
      </c:tx>
      <c:layout>
        <c:manualLayout>
          <c:xMode val="edge"/>
          <c:yMode val="edge"/>
          <c:x val="0.15788888888888888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CPF!$G$37:$O$37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CPF!$G$38:$O$38</c:f>
              <c:numCache>
                <c:formatCode>General</c:formatCode>
                <c:ptCount val="9"/>
                <c:pt idx="0">
                  <c:v>58</c:v>
                </c:pt>
                <c:pt idx="1">
                  <c:v>35</c:v>
                </c:pt>
                <c:pt idx="2">
                  <c:v>33</c:v>
                </c:pt>
                <c:pt idx="3">
                  <c:v>48</c:v>
                </c:pt>
                <c:pt idx="4">
                  <c:v>36</c:v>
                </c:pt>
                <c:pt idx="5">
                  <c:v>63</c:v>
                </c:pt>
                <c:pt idx="6">
                  <c:v>86</c:v>
                </c:pt>
                <c:pt idx="7">
                  <c:v>56</c:v>
                </c:pt>
                <c:pt idx="8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53-4209-8B1C-FAA664380757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CPF!$G$37:$O$37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CPF!$G$39:$O$39</c:f>
              <c:numCache>
                <c:formatCode>General</c:formatCode>
                <c:ptCount val="9"/>
                <c:pt idx="0">
                  <c:v>228</c:v>
                </c:pt>
                <c:pt idx="1">
                  <c:v>232</c:v>
                </c:pt>
                <c:pt idx="2">
                  <c:v>232</c:v>
                </c:pt>
                <c:pt idx="3">
                  <c:v>232</c:v>
                </c:pt>
                <c:pt idx="4">
                  <c:v>228</c:v>
                </c:pt>
                <c:pt idx="5">
                  <c:v>232</c:v>
                </c:pt>
                <c:pt idx="6">
                  <c:v>232</c:v>
                </c:pt>
                <c:pt idx="7">
                  <c:v>228</c:v>
                </c:pt>
                <c:pt idx="8">
                  <c:v>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53-4209-8B1C-FAA66438075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6043352"/>
        <c:axId val="386043680"/>
      </c:barChart>
      <c:catAx>
        <c:axId val="38604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6043680"/>
        <c:crosses val="autoZero"/>
        <c:auto val="1"/>
        <c:lblAlgn val="ctr"/>
        <c:lblOffset val="100"/>
        <c:noMultiLvlLbl val="0"/>
      </c:catAx>
      <c:valAx>
        <c:axId val="3860436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6043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CP MATHEMATIQUES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CPMA!$E$37:$J$37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CPMA!$E$38:$J$38</c:f>
              <c:numCache>
                <c:formatCode>General</c:formatCode>
                <c:ptCount val="6"/>
                <c:pt idx="0">
                  <c:v>51</c:v>
                </c:pt>
                <c:pt idx="1">
                  <c:v>31</c:v>
                </c:pt>
                <c:pt idx="2">
                  <c:v>132</c:v>
                </c:pt>
                <c:pt idx="3">
                  <c:v>43</c:v>
                </c:pt>
                <c:pt idx="4">
                  <c:v>112</c:v>
                </c:pt>
                <c:pt idx="5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B4-4ED3-B5DC-94F3DD5BDCE6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CPMA!$E$37:$J$37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CPMA!$E$39:$J$39</c:f>
              <c:numCache>
                <c:formatCode>General</c:formatCode>
                <c:ptCount val="6"/>
                <c:pt idx="0">
                  <c:v>232</c:v>
                </c:pt>
                <c:pt idx="1">
                  <c:v>232</c:v>
                </c:pt>
                <c:pt idx="2">
                  <c:v>232</c:v>
                </c:pt>
                <c:pt idx="3">
                  <c:v>232</c:v>
                </c:pt>
                <c:pt idx="4">
                  <c:v>232</c:v>
                </c:pt>
                <c:pt idx="5">
                  <c:v>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B4-4ED3-B5DC-94F3DD5BDCE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7490832"/>
        <c:axId val="387489192"/>
      </c:barChart>
      <c:catAx>
        <c:axId val="38749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7489192"/>
        <c:crosses val="autoZero"/>
        <c:auto val="1"/>
        <c:lblAlgn val="ctr"/>
        <c:lblOffset val="100"/>
        <c:noMultiLvlLbl val="0"/>
      </c:catAx>
      <c:valAx>
        <c:axId val="3874891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749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CE1 FRANCAIS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CE1FR!$G$27:$O$27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CE1FR!$G$28:$O$28</c:f>
              <c:numCache>
                <c:formatCode>General</c:formatCode>
                <c:ptCount val="9"/>
                <c:pt idx="0">
                  <c:v>55</c:v>
                </c:pt>
                <c:pt idx="1">
                  <c:v>40</c:v>
                </c:pt>
                <c:pt idx="2">
                  <c:v>69</c:v>
                </c:pt>
                <c:pt idx="3">
                  <c:v>82</c:v>
                </c:pt>
                <c:pt idx="4">
                  <c:v>49</c:v>
                </c:pt>
                <c:pt idx="5">
                  <c:v>54</c:v>
                </c:pt>
                <c:pt idx="6">
                  <c:v>83</c:v>
                </c:pt>
                <c:pt idx="7">
                  <c:v>90</c:v>
                </c:pt>
                <c:pt idx="8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7-4043-AB13-3BEECD1F3631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CE1FR!$G$27:$O$27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CE1FR!$G$29:$O$29</c:f>
              <c:numCache>
                <c:formatCode>General</c:formatCode>
                <c:ptCount val="9"/>
                <c:pt idx="0">
                  <c:v>182</c:v>
                </c:pt>
                <c:pt idx="1">
                  <c:v>184</c:v>
                </c:pt>
                <c:pt idx="2">
                  <c:v>182</c:v>
                </c:pt>
                <c:pt idx="3">
                  <c:v>184</c:v>
                </c:pt>
                <c:pt idx="4">
                  <c:v>182</c:v>
                </c:pt>
                <c:pt idx="5">
                  <c:v>182</c:v>
                </c:pt>
                <c:pt idx="6">
                  <c:v>184</c:v>
                </c:pt>
                <c:pt idx="7">
                  <c:v>184</c:v>
                </c:pt>
                <c:pt idx="8">
                  <c:v>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27-4043-AB13-3BEECD1F363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7942400"/>
        <c:axId val="467942728"/>
      </c:barChart>
      <c:catAx>
        <c:axId val="46794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7942728"/>
        <c:crosses val="autoZero"/>
        <c:auto val="1"/>
        <c:lblAlgn val="ctr"/>
        <c:lblOffset val="100"/>
        <c:noMultiLvlLbl val="0"/>
      </c:catAx>
      <c:valAx>
        <c:axId val="4679427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794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CE1 MATHEMATIQUES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CE1MA!$E$27:$N$27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CE1MA!$E$28:$N$28</c:f>
              <c:numCache>
                <c:formatCode>General</c:formatCode>
                <c:ptCount val="10"/>
                <c:pt idx="0">
                  <c:v>53</c:v>
                </c:pt>
                <c:pt idx="1">
                  <c:v>52</c:v>
                </c:pt>
                <c:pt idx="2">
                  <c:v>106</c:v>
                </c:pt>
                <c:pt idx="3">
                  <c:v>134</c:v>
                </c:pt>
                <c:pt idx="4">
                  <c:v>117</c:v>
                </c:pt>
                <c:pt idx="5">
                  <c:v>60</c:v>
                </c:pt>
                <c:pt idx="6">
                  <c:v>83</c:v>
                </c:pt>
                <c:pt idx="7">
                  <c:v>64</c:v>
                </c:pt>
                <c:pt idx="8">
                  <c:v>53</c:v>
                </c:pt>
                <c:pt idx="9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7D-4ED6-A09C-3BE03542B35C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CE1MA!$E$27:$N$27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CE1MA!$E$29:$N$29</c:f>
              <c:numCache>
                <c:formatCode>General</c:formatCode>
                <c:ptCount val="10"/>
                <c:pt idx="0">
                  <c:v>183</c:v>
                </c:pt>
                <c:pt idx="1">
                  <c:v>183</c:v>
                </c:pt>
                <c:pt idx="2">
                  <c:v>183</c:v>
                </c:pt>
                <c:pt idx="3">
                  <c:v>183</c:v>
                </c:pt>
                <c:pt idx="4">
                  <c:v>183</c:v>
                </c:pt>
                <c:pt idx="5">
                  <c:v>183</c:v>
                </c:pt>
                <c:pt idx="6">
                  <c:v>183</c:v>
                </c:pt>
                <c:pt idx="7">
                  <c:v>183</c:v>
                </c:pt>
                <c:pt idx="8">
                  <c:v>183</c:v>
                </c:pt>
                <c:pt idx="9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7D-4ED6-A09C-3BE03542B35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8942112"/>
        <c:axId val="388942440"/>
      </c:barChart>
      <c:catAx>
        <c:axId val="38894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8942440"/>
        <c:crosses val="autoZero"/>
        <c:auto val="1"/>
        <c:lblAlgn val="ctr"/>
        <c:lblOffset val="100"/>
        <c:noMultiLvlLbl val="0"/>
      </c:catAx>
      <c:valAx>
        <c:axId val="3889424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894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</cp:revision>
  <cp:lastPrinted>2018-12-10T19:37:00Z</cp:lastPrinted>
  <dcterms:created xsi:type="dcterms:W3CDTF">2018-12-10T19:17:00Z</dcterms:created>
  <dcterms:modified xsi:type="dcterms:W3CDTF">2018-12-10T19:50:00Z</dcterms:modified>
</cp:coreProperties>
</file>