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466" w:rsidRPr="00C16197" w:rsidRDefault="009D3466">
      <w:pPr>
        <w:rPr>
          <w:b/>
          <w:sz w:val="24"/>
          <w:szCs w:val="24"/>
          <w:u w:val="single"/>
        </w:rPr>
      </w:pPr>
      <w:bookmarkStart w:id="0" w:name="_GoBack"/>
      <w:bookmarkEnd w:id="0"/>
      <w:r w:rsidRPr="00C16197">
        <w:rPr>
          <w:b/>
          <w:sz w:val="24"/>
          <w:szCs w:val="24"/>
          <w:u w:val="single"/>
        </w:rPr>
        <w:t xml:space="preserve">Nom et prénom de l’élève : </w:t>
      </w:r>
    </w:p>
    <w:p w:rsidR="009D3466" w:rsidRPr="00C16197" w:rsidRDefault="009D3466">
      <w:pPr>
        <w:rPr>
          <w:b/>
          <w:sz w:val="24"/>
          <w:szCs w:val="24"/>
          <w:u w:val="single"/>
        </w:rPr>
      </w:pPr>
      <w:r w:rsidRPr="00C16197">
        <w:rPr>
          <w:b/>
          <w:sz w:val="24"/>
          <w:szCs w:val="24"/>
          <w:u w:val="single"/>
        </w:rPr>
        <w:t>Ecole :</w:t>
      </w:r>
    </w:p>
    <w:p w:rsidR="009D3466" w:rsidRPr="00C16197" w:rsidRDefault="009D3466">
      <w:pPr>
        <w:rPr>
          <w:b/>
          <w:sz w:val="24"/>
          <w:szCs w:val="24"/>
          <w:u w:val="single"/>
        </w:rPr>
      </w:pPr>
      <w:r w:rsidRPr="00C16197">
        <w:rPr>
          <w:b/>
          <w:sz w:val="24"/>
          <w:szCs w:val="24"/>
          <w:u w:val="single"/>
        </w:rPr>
        <w:t xml:space="preserve">Classe : </w:t>
      </w:r>
    </w:p>
    <w:p w:rsidR="009D3466" w:rsidRDefault="009D3466"/>
    <w:p w:rsidR="000E408D" w:rsidRDefault="000E408D" w:rsidP="00D61261">
      <w:pPr>
        <w:rPr>
          <w:sz w:val="24"/>
          <w:szCs w:val="24"/>
        </w:rPr>
      </w:pPr>
      <w:r w:rsidRPr="00C16197">
        <w:rPr>
          <w:sz w:val="24"/>
          <w:szCs w:val="24"/>
        </w:rPr>
        <w:t xml:space="preserve">Madame, Monsieur, </w:t>
      </w:r>
    </w:p>
    <w:p w:rsidR="001F24A3" w:rsidRDefault="001F24A3" w:rsidP="00D61261">
      <w:pPr>
        <w:rPr>
          <w:sz w:val="24"/>
          <w:szCs w:val="24"/>
        </w:rPr>
      </w:pPr>
      <w:r>
        <w:rPr>
          <w:sz w:val="24"/>
          <w:szCs w:val="24"/>
        </w:rPr>
        <w:t xml:space="preserve">Afin de faciliter les apprentissages dans le contexte de la réouverture progressive des classes, les </w:t>
      </w:r>
      <w:r w:rsidR="00CD28B8">
        <w:rPr>
          <w:sz w:val="24"/>
          <w:szCs w:val="24"/>
        </w:rPr>
        <w:t>enseignements</w:t>
      </w:r>
      <w:r>
        <w:rPr>
          <w:sz w:val="24"/>
          <w:szCs w:val="24"/>
        </w:rPr>
        <w:t xml:space="preserve"> seront principalement dédiés aux apprentissages fondamentaux, en français et en mathématiques. Ce document vous permet :</w:t>
      </w:r>
    </w:p>
    <w:p w:rsidR="001F24A3" w:rsidRDefault="001F24A3" w:rsidP="001F24A3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De connaître les </w:t>
      </w:r>
      <w:r w:rsidR="005B6B77">
        <w:rPr>
          <w:sz w:val="24"/>
          <w:szCs w:val="24"/>
        </w:rPr>
        <w:t xml:space="preserve">principales notions et </w:t>
      </w:r>
      <w:r>
        <w:rPr>
          <w:sz w:val="24"/>
          <w:szCs w:val="24"/>
        </w:rPr>
        <w:t>compétences</w:t>
      </w:r>
      <w:r w:rsidR="005B6B77">
        <w:rPr>
          <w:sz w:val="24"/>
          <w:szCs w:val="24"/>
        </w:rPr>
        <w:t xml:space="preserve"> acquises, à consolider ou</w:t>
      </w:r>
      <w:r>
        <w:rPr>
          <w:sz w:val="24"/>
          <w:szCs w:val="24"/>
        </w:rPr>
        <w:t xml:space="preserve"> à acquérir par votre enfant ; </w:t>
      </w:r>
    </w:p>
    <w:p w:rsidR="001F24A3" w:rsidRDefault="001F24A3" w:rsidP="001F24A3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De connaître les objectifs des apprentissages d’ici aux congés d’été ;</w:t>
      </w:r>
    </w:p>
    <w:p w:rsidR="001F24A3" w:rsidRPr="001F24A3" w:rsidRDefault="001F24A3" w:rsidP="001F24A3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D’échanger avec le pr</w:t>
      </w:r>
      <w:r w:rsidR="005B6B77">
        <w:rPr>
          <w:sz w:val="24"/>
          <w:szCs w:val="24"/>
        </w:rPr>
        <w:t>ofesseur de votre enfant sur le travail à la maison et ses objectifs pendant cette période</w:t>
      </w:r>
    </w:p>
    <w:p w:rsidR="00D61261" w:rsidRDefault="00D61261" w:rsidP="00D61261">
      <w:pPr>
        <w:rPr>
          <w:sz w:val="24"/>
          <w:szCs w:val="24"/>
        </w:rPr>
      </w:pPr>
    </w:p>
    <w:p w:rsidR="005B6B77" w:rsidRPr="005B6B77" w:rsidRDefault="005B6B77" w:rsidP="005B6B77">
      <w:pPr>
        <w:pStyle w:val="Paragraphedeliste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Principales notions et c</w:t>
      </w:r>
      <w:r w:rsidRPr="005B6B77">
        <w:rPr>
          <w:b/>
          <w:sz w:val="24"/>
          <w:szCs w:val="24"/>
        </w:rPr>
        <w:t>ompétences acquises, à consolider ou à acquérir</w:t>
      </w:r>
    </w:p>
    <w:p w:rsidR="00C16197" w:rsidRPr="00C16197" w:rsidRDefault="00C16197" w:rsidP="00C1619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EN </w:t>
      </w:r>
      <w:r w:rsidRPr="00C16197">
        <w:rPr>
          <w:b/>
          <w:sz w:val="24"/>
          <w:szCs w:val="24"/>
        </w:rPr>
        <w:t>FRAN</w:t>
      </w:r>
      <w:r w:rsidRPr="00C16197">
        <w:rPr>
          <w:b/>
          <w:caps/>
          <w:sz w:val="24"/>
          <w:szCs w:val="24"/>
        </w:rPr>
        <w:t>ç</w:t>
      </w:r>
      <w:r w:rsidRPr="00C16197">
        <w:rPr>
          <w:b/>
          <w:sz w:val="24"/>
          <w:szCs w:val="24"/>
        </w:rPr>
        <w:t xml:space="preserve">AIS </w:t>
      </w:r>
    </w:p>
    <w:tbl>
      <w:tblPr>
        <w:tblStyle w:val="Grilleclaire"/>
        <w:tblW w:w="0" w:type="auto"/>
        <w:tblLook w:val="04A0" w:firstRow="1" w:lastRow="0" w:firstColumn="1" w:lastColumn="0" w:noHBand="0" w:noVBand="1"/>
      </w:tblPr>
      <w:tblGrid>
        <w:gridCol w:w="2660"/>
        <w:gridCol w:w="6379"/>
      </w:tblGrid>
      <w:tr w:rsidR="001D0A67" w:rsidTr="000E40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C16197" w:rsidRDefault="00C16197" w:rsidP="001D0A67"/>
          <w:p w:rsidR="001D0A67" w:rsidRDefault="001D0A67" w:rsidP="001D0A67">
            <w:pPr>
              <w:rPr>
                <w:bCs w:val="0"/>
              </w:rPr>
            </w:pPr>
            <w:r>
              <w:t>Langage oral :</w:t>
            </w:r>
            <w:r w:rsidRPr="00E90A53">
              <w:rPr>
                <w:bCs w:val="0"/>
              </w:rPr>
              <w:t xml:space="preserve"> </w:t>
            </w:r>
          </w:p>
          <w:p w:rsidR="001D0A67" w:rsidRDefault="001D0A67" w:rsidP="00D61261">
            <w:pPr>
              <w:pStyle w:val="Paragraphedeliste"/>
              <w:spacing w:after="0" w:line="240" w:lineRule="auto"/>
              <w:ind w:left="179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  <w:p w:rsidR="00D61261" w:rsidRDefault="00D61261" w:rsidP="00D61261">
            <w:pPr>
              <w:pStyle w:val="Paragraphedeliste"/>
              <w:spacing w:after="0" w:line="240" w:lineRule="auto"/>
              <w:ind w:left="179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  <w:p w:rsidR="00D61261" w:rsidRDefault="00D61261" w:rsidP="00D61261">
            <w:pPr>
              <w:pStyle w:val="Paragraphedeliste"/>
              <w:spacing w:after="0" w:line="240" w:lineRule="auto"/>
              <w:ind w:left="179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  <w:p w:rsidR="00B47AB9" w:rsidRPr="00C16197" w:rsidRDefault="00B47AB9" w:rsidP="00C16197">
            <w:pPr>
              <w:rPr>
                <w:sz w:val="16"/>
                <w:szCs w:val="16"/>
              </w:rPr>
            </w:pPr>
          </w:p>
          <w:p w:rsidR="00D61261" w:rsidRPr="001D0A67" w:rsidRDefault="00D61261" w:rsidP="00D61261">
            <w:pPr>
              <w:pStyle w:val="Paragraphedeliste"/>
              <w:spacing w:after="0" w:line="240" w:lineRule="auto"/>
              <w:ind w:left="179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6379" w:type="dxa"/>
          </w:tcPr>
          <w:p w:rsidR="001D0A67" w:rsidRDefault="001D0A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0A67" w:rsidTr="000E4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1D0A67" w:rsidRDefault="001D0A67" w:rsidP="001D0A67">
            <w:r>
              <w:t xml:space="preserve">Lecture : </w:t>
            </w:r>
          </w:p>
          <w:p w:rsidR="001D0A67" w:rsidRDefault="001D0A67" w:rsidP="001D0A67"/>
          <w:p w:rsidR="001D0A67" w:rsidRDefault="001D0A67" w:rsidP="001D0A67"/>
          <w:p w:rsidR="00B47AB9" w:rsidRDefault="00B47AB9" w:rsidP="001D0A67"/>
          <w:p w:rsidR="00D61261" w:rsidRDefault="00D61261" w:rsidP="001D0A67"/>
        </w:tc>
        <w:tc>
          <w:tcPr>
            <w:tcW w:w="6379" w:type="dxa"/>
          </w:tcPr>
          <w:p w:rsidR="001D0A67" w:rsidRDefault="001D0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D0A67" w:rsidRDefault="001D0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0A67" w:rsidTr="000E40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1D0A67" w:rsidRDefault="001D0A67" w:rsidP="001D0A67">
            <w:r>
              <w:t>Ecriture :</w:t>
            </w:r>
          </w:p>
          <w:p w:rsidR="001D0A67" w:rsidRDefault="001D0A67"/>
          <w:p w:rsidR="00B47AB9" w:rsidRDefault="00B47AB9"/>
          <w:p w:rsidR="00D61261" w:rsidRDefault="00D61261"/>
          <w:p w:rsidR="001D0A67" w:rsidRDefault="001D0A67"/>
        </w:tc>
        <w:tc>
          <w:tcPr>
            <w:tcW w:w="6379" w:type="dxa"/>
          </w:tcPr>
          <w:p w:rsidR="001D0A67" w:rsidRDefault="001D0A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C16197" w:rsidRDefault="00C16197"/>
    <w:p w:rsidR="00C16197" w:rsidRPr="00C16197" w:rsidRDefault="00C16197">
      <w:pPr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EN </w:t>
      </w:r>
      <w:r w:rsidRPr="00C16197">
        <w:rPr>
          <w:b/>
          <w:caps/>
          <w:sz w:val="24"/>
          <w:szCs w:val="24"/>
        </w:rPr>
        <w:t>Mathématiques </w:t>
      </w:r>
    </w:p>
    <w:tbl>
      <w:tblPr>
        <w:tblStyle w:val="Grilleclaire"/>
        <w:tblW w:w="0" w:type="auto"/>
        <w:tblLook w:val="04A0" w:firstRow="1" w:lastRow="0" w:firstColumn="1" w:lastColumn="0" w:noHBand="0" w:noVBand="1"/>
      </w:tblPr>
      <w:tblGrid>
        <w:gridCol w:w="2660"/>
        <w:gridCol w:w="6379"/>
      </w:tblGrid>
      <w:tr w:rsidR="00C16197" w:rsidTr="00CE42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C16197" w:rsidRPr="00C16197" w:rsidRDefault="00C16197" w:rsidP="00C16197">
            <w:r w:rsidRPr="00C16197">
              <w:t>Nombre et calculs</w:t>
            </w:r>
          </w:p>
          <w:p w:rsidR="00C16197" w:rsidRDefault="00C16197" w:rsidP="00CE4259"/>
          <w:p w:rsidR="00C16197" w:rsidRDefault="00C16197" w:rsidP="00CE4259"/>
          <w:p w:rsidR="00C16197" w:rsidRDefault="00C16197" w:rsidP="00CE4259"/>
          <w:p w:rsidR="00C16197" w:rsidRPr="00C16197" w:rsidRDefault="00C16197" w:rsidP="00CE4259"/>
        </w:tc>
        <w:tc>
          <w:tcPr>
            <w:tcW w:w="6379" w:type="dxa"/>
          </w:tcPr>
          <w:p w:rsidR="00C16197" w:rsidRDefault="00C16197" w:rsidP="00CE42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16197" w:rsidRDefault="00C16197" w:rsidP="00CE42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6197" w:rsidTr="00CE42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C16197" w:rsidRDefault="00C16197" w:rsidP="00C16197">
            <w:r w:rsidRPr="00C16197">
              <w:lastRenderedPageBreak/>
              <w:t>Grandeurs et mesures</w:t>
            </w:r>
          </w:p>
          <w:p w:rsidR="00C16197" w:rsidRDefault="00C16197" w:rsidP="00C16197"/>
          <w:p w:rsidR="00C16197" w:rsidRDefault="00C16197" w:rsidP="00C16197"/>
          <w:p w:rsidR="00C16197" w:rsidRDefault="00C16197" w:rsidP="00C16197"/>
          <w:p w:rsidR="00C16197" w:rsidRPr="00C16197" w:rsidRDefault="00C16197" w:rsidP="00C16197"/>
        </w:tc>
        <w:tc>
          <w:tcPr>
            <w:tcW w:w="6379" w:type="dxa"/>
          </w:tcPr>
          <w:p w:rsidR="00C16197" w:rsidRDefault="00C16197" w:rsidP="00CE4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16197" w:rsidTr="00CE42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C16197" w:rsidRDefault="00C16197" w:rsidP="00C16197">
            <w:r w:rsidRPr="00C16197">
              <w:t>Espace et géométrie</w:t>
            </w:r>
          </w:p>
          <w:p w:rsidR="00C16197" w:rsidRDefault="00C16197" w:rsidP="00C16197"/>
          <w:p w:rsidR="00C16197" w:rsidRDefault="00C16197" w:rsidP="00C16197"/>
          <w:p w:rsidR="00C16197" w:rsidRPr="00C16197" w:rsidRDefault="00C16197" w:rsidP="00C16197"/>
          <w:p w:rsidR="00C16197" w:rsidRPr="00C16197" w:rsidRDefault="00C16197" w:rsidP="00C16197"/>
        </w:tc>
        <w:tc>
          <w:tcPr>
            <w:tcW w:w="6379" w:type="dxa"/>
          </w:tcPr>
          <w:p w:rsidR="00C16197" w:rsidRDefault="00C16197" w:rsidP="00CE425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C16197" w:rsidRDefault="00C16197"/>
    <w:p w:rsidR="005B6B77" w:rsidRDefault="005B6B77"/>
    <w:p w:rsidR="005B6B77" w:rsidRPr="005B6B77" w:rsidRDefault="005B6B77" w:rsidP="005B6B77">
      <w:pPr>
        <w:pStyle w:val="Paragraphedeliste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Objectifs d’apprentissage pour la fin de l’année scolaire</w:t>
      </w:r>
    </w:p>
    <w:p w:rsidR="005B6B77" w:rsidRPr="00C16197" w:rsidRDefault="005B6B77" w:rsidP="005B6B7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EN </w:t>
      </w:r>
      <w:r w:rsidRPr="00C16197">
        <w:rPr>
          <w:b/>
          <w:sz w:val="24"/>
          <w:szCs w:val="24"/>
        </w:rPr>
        <w:t>FRAN</w:t>
      </w:r>
      <w:r w:rsidRPr="00C16197">
        <w:rPr>
          <w:b/>
          <w:caps/>
          <w:sz w:val="24"/>
          <w:szCs w:val="24"/>
        </w:rPr>
        <w:t>ç</w:t>
      </w:r>
      <w:r w:rsidRPr="00C16197">
        <w:rPr>
          <w:b/>
          <w:sz w:val="24"/>
          <w:szCs w:val="24"/>
        </w:rPr>
        <w:t xml:space="preserve">AIS </w:t>
      </w:r>
    </w:p>
    <w:tbl>
      <w:tblPr>
        <w:tblStyle w:val="Grilleclaire"/>
        <w:tblW w:w="0" w:type="auto"/>
        <w:tblLook w:val="04A0" w:firstRow="1" w:lastRow="0" w:firstColumn="1" w:lastColumn="0" w:noHBand="0" w:noVBand="1"/>
      </w:tblPr>
      <w:tblGrid>
        <w:gridCol w:w="2660"/>
        <w:gridCol w:w="6379"/>
      </w:tblGrid>
      <w:tr w:rsidR="005B6B77" w:rsidTr="00C02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5B6B77" w:rsidRDefault="005B6B77" w:rsidP="00C02796"/>
          <w:p w:rsidR="005B6B77" w:rsidRDefault="005B6B77" w:rsidP="00C02796">
            <w:pPr>
              <w:rPr>
                <w:bCs w:val="0"/>
              </w:rPr>
            </w:pPr>
            <w:r>
              <w:t>Langage oral :</w:t>
            </w:r>
            <w:r w:rsidRPr="00E90A53">
              <w:rPr>
                <w:bCs w:val="0"/>
              </w:rPr>
              <w:t xml:space="preserve"> </w:t>
            </w:r>
          </w:p>
          <w:p w:rsidR="005B6B77" w:rsidRDefault="005B6B77" w:rsidP="00C02796">
            <w:pPr>
              <w:pStyle w:val="Paragraphedeliste"/>
              <w:spacing w:after="0" w:line="240" w:lineRule="auto"/>
              <w:ind w:left="179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  <w:p w:rsidR="005B6B77" w:rsidRDefault="005B6B77" w:rsidP="00C02796">
            <w:pPr>
              <w:pStyle w:val="Paragraphedeliste"/>
              <w:spacing w:after="0" w:line="240" w:lineRule="auto"/>
              <w:ind w:left="179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  <w:p w:rsidR="005B6B77" w:rsidRDefault="005B6B77" w:rsidP="00C02796">
            <w:pPr>
              <w:pStyle w:val="Paragraphedeliste"/>
              <w:spacing w:after="0" w:line="240" w:lineRule="auto"/>
              <w:ind w:left="179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  <w:p w:rsidR="005B6B77" w:rsidRPr="00C16197" w:rsidRDefault="005B6B77" w:rsidP="00C02796">
            <w:pPr>
              <w:rPr>
                <w:sz w:val="16"/>
                <w:szCs w:val="16"/>
              </w:rPr>
            </w:pPr>
          </w:p>
          <w:p w:rsidR="005B6B77" w:rsidRPr="001D0A67" w:rsidRDefault="005B6B77" w:rsidP="00C02796">
            <w:pPr>
              <w:pStyle w:val="Paragraphedeliste"/>
              <w:spacing w:after="0" w:line="240" w:lineRule="auto"/>
              <w:ind w:left="179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6379" w:type="dxa"/>
          </w:tcPr>
          <w:p w:rsidR="005B6B77" w:rsidRDefault="005B6B77" w:rsidP="00C027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6B77" w:rsidTr="00C027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5B6B77" w:rsidRDefault="005B6B77" w:rsidP="00C02796">
            <w:r>
              <w:t xml:space="preserve">Lecture : </w:t>
            </w:r>
          </w:p>
          <w:p w:rsidR="005B6B77" w:rsidRDefault="005B6B77" w:rsidP="00C02796"/>
          <w:p w:rsidR="005B6B77" w:rsidRDefault="005B6B77" w:rsidP="00C02796"/>
          <w:p w:rsidR="005B6B77" w:rsidRDefault="005B6B77" w:rsidP="00C02796"/>
          <w:p w:rsidR="005B6B77" w:rsidRDefault="005B6B77" w:rsidP="00C02796"/>
        </w:tc>
        <w:tc>
          <w:tcPr>
            <w:tcW w:w="6379" w:type="dxa"/>
          </w:tcPr>
          <w:p w:rsidR="005B6B77" w:rsidRDefault="005B6B77" w:rsidP="00C027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B6B77" w:rsidRDefault="005B6B77" w:rsidP="00C027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6B77" w:rsidTr="00C027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5B6B77" w:rsidRDefault="005B6B77" w:rsidP="00C02796">
            <w:r>
              <w:t>Ecriture :</w:t>
            </w:r>
          </w:p>
          <w:p w:rsidR="005B6B77" w:rsidRDefault="005B6B77" w:rsidP="00C02796"/>
          <w:p w:rsidR="005B6B77" w:rsidRDefault="005B6B77" w:rsidP="00C02796"/>
          <w:p w:rsidR="005B6B77" w:rsidRDefault="005B6B77" w:rsidP="00C02796"/>
          <w:p w:rsidR="005B6B77" w:rsidRDefault="005B6B77" w:rsidP="00C02796"/>
        </w:tc>
        <w:tc>
          <w:tcPr>
            <w:tcW w:w="6379" w:type="dxa"/>
          </w:tcPr>
          <w:p w:rsidR="005B6B77" w:rsidRDefault="005B6B77" w:rsidP="00C027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5B6B77" w:rsidRDefault="005B6B77" w:rsidP="005B6B77"/>
    <w:p w:rsidR="005B6B77" w:rsidRPr="00C16197" w:rsidRDefault="005B6B77" w:rsidP="005B6B77">
      <w:pPr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EN </w:t>
      </w:r>
      <w:r w:rsidRPr="00C16197">
        <w:rPr>
          <w:b/>
          <w:caps/>
          <w:sz w:val="24"/>
          <w:szCs w:val="24"/>
        </w:rPr>
        <w:t>Mathématiques </w:t>
      </w:r>
    </w:p>
    <w:tbl>
      <w:tblPr>
        <w:tblStyle w:val="Grilleclaire"/>
        <w:tblW w:w="0" w:type="auto"/>
        <w:tblLook w:val="04A0" w:firstRow="1" w:lastRow="0" w:firstColumn="1" w:lastColumn="0" w:noHBand="0" w:noVBand="1"/>
      </w:tblPr>
      <w:tblGrid>
        <w:gridCol w:w="2660"/>
        <w:gridCol w:w="6379"/>
      </w:tblGrid>
      <w:tr w:rsidR="005B6B77" w:rsidTr="00C02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5B6B77" w:rsidRPr="00C16197" w:rsidRDefault="005B6B77" w:rsidP="00C02796">
            <w:r w:rsidRPr="00C16197">
              <w:t>Nombre et calculs</w:t>
            </w:r>
          </w:p>
          <w:p w:rsidR="005B6B77" w:rsidRDefault="005B6B77" w:rsidP="00C02796"/>
          <w:p w:rsidR="005B6B77" w:rsidRDefault="005B6B77" w:rsidP="00C02796"/>
          <w:p w:rsidR="005B6B77" w:rsidRDefault="005B6B77" w:rsidP="00C02796"/>
          <w:p w:rsidR="005B6B77" w:rsidRPr="00C16197" w:rsidRDefault="005B6B77" w:rsidP="00C02796"/>
        </w:tc>
        <w:tc>
          <w:tcPr>
            <w:tcW w:w="6379" w:type="dxa"/>
          </w:tcPr>
          <w:p w:rsidR="005B6B77" w:rsidRDefault="005B6B77" w:rsidP="00C027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B6B77" w:rsidRDefault="005B6B77" w:rsidP="00C027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6B77" w:rsidTr="00C027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5B6B77" w:rsidRDefault="005B6B77" w:rsidP="00C02796">
            <w:r w:rsidRPr="00C16197">
              <w:t>Grandeurs et mesures</w:t>
            </w:r>
          </w:p>
          <w:p w:rsidR="005B6B77" w:rsidRDefault="005B6B77" w:rsidP="00C02796"/>
          <w:p w:rsidR="005B6B77" w:rsidRDefault="005B6B77" w:rsidP="00C02796"/>
          <w:p w:rsidR="005B6B77" w:rsidRDefault="005B6B77" w:rsidP="00C02796"/>
          <w:p w:rsidR="005B6B77" w:rsidRPr="00C16197" w:rsidRDefault="005B6B77" w:rsidP="00C02796"/>
        </w:tc>
        <w:tc>
          <w:tcPr>
            <w:tcW w:w="6379" w:type="dxa"/>
          </w:tcPr>
          <w:p w:rsidR="005B6B77" w:rsidRDefault="005B6B77" w:rsidP="00C027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6B77" w:rsidTr="00C027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5B6B77" w:rsidRDefault="005B6B77" w:rsidP="00C02796">
            <w:r w:rsidRPr="00C16197">
              <w:t>Espace et géométrie</w:t>
            </w:r>
          </w:p>
          <w:p w:rsidR="005B6B77" w:rsidRDefault="005B6B77" w:rsidP="00C02796"/>
          <w:p w:rsidR="005B6B77" w:rsidRDefault="005B6B77" w:rsidP="00C02796"/>
          <w:p w:rsidR="005B6B77" w:rsidRPr="00C16197" w:rsidRDefault="005B6B77" w:rsidP="00C02796"/>
          <w:p w:rsidR="005B6B77" w:rsidRPr="00C16197" w:rsidRDefault="005B6B77" w:rsidP="00C02796"/>
        </w:tc>
        <w:tc>
          <w:tcPr>
            <w:tcW w:w="6379" w:type="dxa"/>
          </w:tcPr>
          <w:p w:rsidR="005B6B77" w:rsidRDefault="005B6B77" w:rsidP="00C027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5B6B77" w:rsidRPr="005B6B77" w:rsidRDefault="005B6B77" w:rsidP="005B6B77">
      <w:pPr>
        <w:pStyle w:val="Paragraphedeliste"/>
        <w:numPr>
          <w:ilvl w:val="0"/>
          <w:numId w:val="4"/>
        </w:numPr>
        <w:rPr>
          <w:b/>
        </w:rPr>
      </w:pPr>
      <w:r w:rsidRPr="005B6B77">
        <w:rPr>
          <w:b/>
        </w:rPr>
        <w:lastRenderedPageBreak/>
        <w:t>Comment aider mon enfant dans ses apprentissages ?</w:t>
      </w:r>
      <w:r w:rsidR="00F13A82">
        <w:rPr>
          <w:b/>
        </w:rPr>
        <w:t xml:space="preserve"> de quels dispositifs (école ouverte, stages de soutien pendant l’été) peut-il bénéficier ?</w:t>
      </w:r>
    </w:p>
    <w:p w:rsidR="005B6B77" w:rsidRDefault="005B6B77"/>
    <w:p w:rsidR="005B6B77" w:rsidRDefault="005B6B77"/>
    <w:p w:rsidR="005B6B77" w:rsidRDefault="005B6B77"/>
    <w:p w:rsidR="005B6B77" w:rsidRDefault="005B6B77"/>
    <w:p w:rsidR="005B6B77" w:rsidRDefault="005B6B77"/>
    <w:p w:rsidR="005B6B77" w:rsidRDefault="005B6B77"/>
    <w:p w:rsidR="005B6B77" w:rsidRDefault="005B6B77"/>
    <w:p w:rsidR="005B6B77" w:rsidRDefault="005B6B77">
      <w:r>
        <w:t>Signature du professeur</w:t>
      </w:r>
      <w:r>
        <w:tab/>
      </w:r>
      <w:r>
        <w:tab/>
      </w:r>
      <w:r>
        <w:tab/>
      </w:r>
      <w:r>
        <w:tab/>
      </w:r>
      <w:r>
        <w:tab/>
        <w:t>Signature des parents</w:t>
      </w:r>
    </w:p>
    <w:p w:rsidR="005B6B77" w:rsidRDefault="005B6B77"/>
    <w:p w:rsidR="005B6B77" w:rsidRDefault="005B6B77"/>
    <w:sectPr w:rsidR="005B6B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EE2" w:rsidRDefault="008D3EE2" w:rsidP="000E408D">
      <w:pPr>
        <w:spacing w:after="0" w:line="240" w:lineRule="auto"/>
      </w:pPr>
      <w:r>
        <w:separator/>
      </w:r>
    </w:p>
  </w:endnote>
  <w:endnote w:type="continuationSeparator" w:id="0">
    <w:p w:rsidR="008D3EE2" w:rsidRDefault="008D3EE2" w:rsidP="000E4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EE2" w:rsidRDefault="008D3EE2" w:rsidP="000E408D">
      <w:pPr>
        <w:spacing w:after="0" w:line="240" w:lineRule="auto"/>
      </w:pPr>
      <w:r>
        <w:separator/>
      </w:r>
    </w:p>
  </w:footnote>
  <w:footnote w:type="continuationSeparator" w:id="0">
    <w:p w:rsidR="008D3EE2" w:rsidRDefault="008D3EE2" w:rsidP="000E4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08D" w:rsidRDefault="000E408D" w:rsidP="000E408D">
    <w:pPr>
      <w:pStyle w:val="En-tte"/>
      <w:tabs>
        <w:tab w:val="left" w:pos="6663"/>
        <w:tab w:val="left" w:pos="7088"/>
      </w:tabs>
    </w:pPr>
    <w:r>
      <w:tab/>
    </w:r>
    <w:r>
      <w:tab/>
      <w:t xml:space="preserve">Date :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C19B5"/>
    <w:multiLevelType w:val="hybridMultilevel"/>
    <w:tmpl w:val="F31886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24733"/>
    <w:multiLevelType w:val="hybridMultilevel"/>
    <w:tmpl w:val="F31886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31085"/>
    <w:multiLevelType w:val="hybridMultilevel"/>
    <w:tmpl w:val="D53C09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36273D1"/>
    <w:multiLevelType w:val="hybridMultilevel"/>
    <w:tmpl w:val="EFBA470A"/>
    <w:lvl w:ilvl="0" w:tplc="4ECC55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3C29C7"/>
    <w:multiLevelType w:val="hybridMultilevel"/>
    <w:tmpl w:val="C7B04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formsDesign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466"/>
    <w:rsid w:val="000E408D"/>
    <w:rsid w:val="000E4C42"/>
    <w:rsid w:val="001D0A67"/>
    <w:rsid w:val="001F24A3"/>
    <w:rsid w:val="00320662"/>
    <w:rsid w:val="00345510"/>
    <w:rsid w:val="0038705E"/>
    <w:rsid w:val="00480541"/>
    <w:rsid w:val="005B6B77"/>
    <w:rsid w:val="00777B55"/>
    <w:rsid w:val="008D3EE2"/>
    <w:rsid w:val="009D3466"/>
    <w:rsid w:val="00B2258A"/>
    <w:rsid w:val="00B47AB9"/>
    <w:rsid w:val="00BB692D"/>
    <w:rsid w:val="00C16197"/>
    <w:rsid w:val="00CD28B8"/>
    <w:rsid w:val="00D30684"/>
    <w:rsid w:val="00D61261"/>
    <w:rsid w:val="00F1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BFAEAA-E0E5-8C40-A829-9921F0D83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D3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20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0662"/>
    <w:rPr>
      <w:rFonts w:ascii="Tahoma" w:hAnsi="Tahoma" w:cs="Tahoma"/>
      <w:sz w:val="16"/>
      <w:szCs w:val="16"/>
    </w:rPr>
  </w:style>
  <w:style w:type="table" w:styleId="Grilleclaire">
    <w:name w:val="Light Grid"/>
    <w:basedOn w:val="TableauNormal"/>
    <w:uiPriority w:val="62"/>
    <w:rsid w:val="001D0A6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Paragraphedeliste">
    <w:name w:val="List Paragraph"/>
    <w:basedOn w:val="Normal"/>
    <w:uiPriority w:val="34"/>
    <w:qFormat/>
    <w:rsid w:val="001D0A67"/>
    <w:pPr>
      <w:spacing w:after="160" w:line="259" w:lineRule="auto"/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E4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408D"/>
  </w:style>
  <w:style w:type="paragraph" w:styleId="Pieddepage">
    <w:name w:val="footer"/>
    <w:basedOn w:val="Normal"/>
    <w:link w:val="PieddepageCar"/>
    <w:uiPriority w:val="99"/>
    <w:unhideWhenUsed/>
    <w:rsid w:val="000E4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4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3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 LEMOINE</dc:creator>
  <cp:lastModifiedBy>mpepin</cp:lastModifiedBy>
  <cp:revision>2</cp:revision>
  <dcterms:created xsi:type="dcterms:W3CDTF">2020-05-07T16:19:00Z</dcterms:created>
  <dcterms:modified xsi:type="dcterms:W3CDTF">2020-05-07T16:19:00Z</dcterms:modified>
</cp:coreProperties>
</file>