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1908" w:type="dxa"/>
        <w:tblInd w:w="-1220" w:type="dxa"/>
        <w:tblCellMar>
          <w:left w:w="198" w:type="dxa"/>
          <w:right w:w="170" w:type="dxa"/>
        </w:tblCellMar>
        <w:tblLook w:val="04A0" w:firstRow="1" w:lastRow="0" w:firstColumn="1" w:lastColumn="0" w:noHBand="0" w:noVBand="1"/>
      </w:tblPr>
      <w:tblGrid>
        <w:gridCol w:w="6096"/>
        <w:gridCol w:w="5812"/>
      </w:tblGrid>
      <w:tr w:rsidR="00377F3E" w14:paraId="3C036690" w14:textId="77777777" w:rsidTr="7261DD06">
        <w:trPr>
          <w:trHeight w:val="1783"/>
        </w:trPr>
        <w:tc>
          <w:tcPr>
            <w:tcW w:w="1190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4" w:space="0" w:color="FFFFFF" w:themeColor="background1"/>
              <w:right w:val="single" w:sz="24" w:space="0" w:color="FFFFFF" w:themeColor="background1"/>
            </w:tcBorders>
            <w:shd w:val="clear" w:color="auto" w:fill="00A7D4"/>
            <w:vAlign w:val="center"/>
          </w:tcPr>
          <w:p w14:paraId="67AB58CF" w14:textId="7E09FBFD" w:rsidR="00382084" w:rsidRPr="00C7629B" w:rsidRDefault="00382084" w:rsidP="00E55DD9">
            <w:pPr>
              <w:pStyle w:val="Sansinterligne"/>
            </w:pPr>
            <w:bookmarkStart w:id="0" w:name="_GoBack"/>
            <w:bookmarkEnd w:id="0"/>
          </w:p>
          <w:p w14:paraId="345BACDD" w14:textId="4EFD6912" w:rsidR="00F14841" w:rsidRPr="00C7629B" w:rsidRDefault="00382084" w:rsidP="00C7629B">
            <w:pPr>
              <w:ind w:left="794" w:right="397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935B2F" wp14:editId="1DF411D1">
                      <wp:simplePos x="0" y="0"/>
                      <wp:positionH relativeFrom="column">
                        <wp:posOffset>5654040</wp:posOffset>
                      </wp:positionH>
                      <wp:positionV relativeFrom="page">
                        <wp:posOffset>-116205</wp:posOffset>
                      </wp:positionV>
                      <wp:extent cx="2042160" cy="1290320"/>
                      <wp:effectExtent l="0" t="0" r="0" b="508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2160" cy="1290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F7228" w14:textId="3F8A5D05" w:rsidR="00ED5995" w:rsidRDefault="00ED599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61C8D" wp14:editId="5584ADB0">
                                        <wp:extent cx="1635787" cy="1234774"/>
                                        <wp:effectExtent l="0" t="0" r="0" b="10160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8471" cy="123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935B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left:0;text-align:left;margin-left:445.2pt;margin-top:-9.15pt;width:160.8pt;height:10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" filled="f" stroked="f">
                      <v:textbox>
                        <w:txbxContent>
                          <w:p w14:paraId="6C9F7228" w14:textId="3F8A5D05" w:rsidR="00ED5995" w:rsidRDefault="00ED59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61C8D" wp14:editId="5584ADB0">
                                  <wp:extent cx="1635787" cy="1234774"/>
                                  <wp:effectExtent l="0" t="0" r="0" b="1016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471" cy="123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8E8F99" wp14:editId="4ABBE670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-67310</wp:posOffset>
                      </wp:positionV>
                      <wp:extent cx="4572000" cy="800100"/>
                      <wp:effectExtent l="0" t="0" r="0" b="1270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649FF7" w14:textId="06A3D0CF" w:rsidR="00382084" w:rsidRPr="00C7629B" w:rsidRDefault="00382084" w:rsidP="00382084">
                                  <w:pPr>
                                    <w:ind w:left="794" w:right="397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Pr="00C7629B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ES QUESTIONS</w:t>
                                  </w:r>
                                </w:p>
                                <w:p w14:paraId="1D825E5A" w14:textId="354E8A30" w:rsidR="00382084" w:rsidRDefault="00382084" w:rsidP="00382084">
                                  <w:pPr>
                                    <w:jc w:val="center"/>
                                  </w:pPr>
                                  <w:r w:rsidRPr="00C7629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LES PLUS FR</w:t>
                                  </w:r>
                                  <w:r w:rsidR="00274459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É</w:t>
                                  </w:r>
                                  <w:r w:rsidRPr="00C7629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QUEMMENT POS</w:t>
                                  </w:r>
                                  <w:r w:rsidR="00274459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É</w:t>
                                  </w:r>
                                  <w:r w:rsidRPr="00C7629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E8F99" id="Zone de texte 10" o:spid="_x0000_s1027" type="#_x0000_t202" style="position:absolute;left:0;text-align:left;margin-left:114.8pt;margin-top:-5.3pt;width:5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" filled="f" stroked="f">
                      <v:textbox>
                        <w:txbxContent>
                          <w:p w14:paraId="7F649FF7" w14:textId="06A3D0CF" w:rsidR="00382084" w:rsidRPr="00C7629B" w:rsidRDefault="00382084" w:rsidP="00382084">
                            <w:pPr>
                              <w:ind w:left="794" w:right="397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Pr="00C7629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ES QUESTIONS</w:t>
                            </w:r>
                          </w:p>
                          <w:p w14:paraId="1D825E5A" w14:textId="354E8A30" w:rsidR="00382084" w:rsidRDefault="00382084" w:rsidP="00382084">
                            <w:pPr>
                              <w:jc w:val="center"/>
                            </w:pPr>
                            <w:r w:rsidRPr="00C7629B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LES PLUS FR</w:t>
                            </w:r>
                            <w:r w:rsidR="0027445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É</w:t>
                            </w:r>
                            <w:r w:rsidRPr="00C7629B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QUEMMENT POS</w:t>
                            </w:r>
                            <w:r w:rsidR="0027445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É</w:t>
                            </w:r>
                            <w:r w:rsidRPr="00C7629B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7F3E" w14:paraId="6726B708" w14:textId="77777777" w:rsidTr="7261DD06">
        <w:trPr>
          <w:trHeight w:val="1768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A7D9"/>
            <w:vAlign w:val="center"/>
          </w:tcPr>
          <w:p w14:paraId="4D5D7BCA" w14:textId="30E8AD0D" w:rsidR="00F14841" w:rsidRPr="00070262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Quelle est la date de dépôt des dossiers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662CB87" w14:textId="5AA99850" w:rsidR="00F14841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Date de dépôt des dossiers pour la phase de préfiguration : le 30 septembre 2017.</w:t>
            </w:r>
          </w:p>
        </w:tc>
      </w:tr>
      <w:tr w:rsidR="00377F3E" w14:paraId="74F950F2" w14:textId="77777777" w:rsidTr="7261DD06">
        <w:trPr>
          <w:trHeight w:val="1398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22D77"/>
            <w:vAlign w:val="center"/>
          </w:tcPr>
          <w:p w14:paraId="5348A890" w14:textId="23ACB706" w:rsidR="00C87551" w:rsidRDefault="7261DD06" w:rsidP="00E55DD9">
            <w:pPr>
              <w:ind w:left="794" w:right="397"/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Y a-t-il possibilité d’engager les dépenses liées au projet avant le 30 septembre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577836A" w14:textId="6265B3EC" w:rsidR="00C87551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Non, la sélection et donc les réponses se feront après la date du 30 septembre 2017 et le travail de la commission nationale.</w:t>
            </w:r>
          </w:p>
        </w:tc>
      </w:tr>
      <w:tr w:rsidR="00377F3E" w:rsidRPr="00070262" w14:paraId="4C87398A" w14:textId="77777777" w:rsidTr="7261DD06">
        <w:trPr>
          <w:trHeight w:val="1774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5A2E74"/>
            <w:vAlign w:val="center"/>
          </w:tcPr>
          <w:p w14:paraId="7E021393" w14:textId="3594DC39" w:rsidR="00070262" w:rsidRPr="00070262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Tous les territoires sont-ils concernés par cette phase de préfiguration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0B5E10B" w14:textId="1730061B" w:rsidR="00070262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Non, seuls les territoires métropolitains sont concernés par cette phase de préfiguration. L’appel à projets sera ouvert à tous les territoires dès la phase suivante en tenant compte des spécificités de chacun.</w:t>
            </w:r>
          </w:p>
        </w:tc>
      </w:tr>
      <w:tr w:rsidR="00377F3E" w:rsidRPr="00070262" w14:paraId="1458AACC" w14:textId="77777777" w:rsidTr="7261DD06">
        <w:trPr>
          <w:trHeight w:val="1774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313C64"/>
            <w:vAlign w:val="center"/>
          </w:tcPr>
          <w:p w14:paraId="79AAB5E4" w14:textId="361061D4" w:rsidR="00070262" w:rsidRPr="00070262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La phase de préfiguration s’adresse-t-elle à tous les statuts d’école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510E61D" w14:textId="0AE23FE5" w:rsidR="00070262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Non, pour cette phase, les projets ne comprenant que des écoles publiques seront examinés. Les aspects juridiques propres aux écoles privées sous contrat sont en cours d’étude.</w:t>
            </w:r>
          </w:p>
        </w:tc>
      </w:tr>
      <w:tr w:rsidR="00377F3E" w:rsidRPr="00070262" w14:paraId="57D6F3B1" w14:textId="77777777" w:rsidTr="7261DD06">
        <w:trPr>
          <w:trHeight w:val="1372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A7D9"/>
            <w:vAlign w:val="center"/>
          </w:tcPr>
          <w:p w14:paraId="32C0EA07" w14:textId="3B4F74F9" w:rsidR="00070262" w:rsidRPr="00070262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Les écoles ayant bénéficié du plan ENR de 2009 sont-elles éligibles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DDECFCF" w14:textId="4AC8B8BD" w:rsidR="00070262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Oui, les écoles ayant participé au plan ENR de 2009 sont éligibles.</w:t>
            </w:r>
          </w:p>
        </w:tc>
      </w:tr>
      <w:tr w:rsidR="00377F3E" w:rsidRPr="00070262" w14:paraId="6D150513" w14:textId="77777777" w:rsidTr="7261DD06">
        <w:trPr>
          <w:trHeight w:val="2072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22D7A"/>
            <w:vAlign w:val="center"/>
          </w:tcPr>
          <w:p w14:paraId="5B74D00F" w14:textId="72C924E6" w:rsidR="003738B6" w:rsidRPr="00070262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Est-ce que les écoles ayant bénéficié d’une subvention dans le cadre du plan numérique INEE sont éligibles et peut-on cumuler les subventions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B5EC0BE" w14:textId="24B9EBA4" w:rsidR="003738B6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Non, les écoles ayant bénéficié de subventions au titre du plan numérique INEE ne sont pas éligibles. On recherche la couverture complémentaire et maximale des territoires pour des raisons d’équité.</w:t>
            </w:r>
          </w:p>
        </w:tc>
      </w:tr>
      <w:tr w:rsidR="00377F3E" w:rsidRPr="00070262" w14:paraId="4007414C" w14:textId="77777777" w:rsidTr="7261DD06">
        <w:trPr>
          <w:trHeight w:val="2186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5B2E72"/>
            <w:vAlign w:val="center"/>
          </w:tcPr>
          <w:p w14:paraId="77A65C59" w14:textId="78997727" w:rsidR="003738B6" w:rsidRPr="00070262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Comment traiter les cas des EPCI à compétences scolaires et tout autre cas spécifique local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431A803" w14:textId="7D1E148B" w:rsidR="003738B6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La commission nationale se tient à votre disposition et peut être saisie de toutes les questions concernant les cas spécifiques de compétences des collectivités territoriales.</w:t>
            </w:r>
          </w:p>
        </w:tc>
      </w:tr>
      <w:tr w:rsidR="00377F3E" w:rsidRPr="00070262" w14:paraId="03E64DBF" w14:textId="77777777" w:rsidTr="7261DD06">
        <w:trPr>
          <w:trHeight w:val="2076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2060"/>
            <w:vAlign w:val="center"/>
          </w:tcPr>
          <w:p w14:paraId="18BBBF34" w14:textId="7360C665" w:rsidR="003738B6" w:rsidRPr="00070262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Dans le dossier de candidature, quelles signatures doivent figurer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A2DC32" w14:textId="237D2DFE" w:rsidR="003738B6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Voir le dossier. Dans le dossier de candidature projet, ce sont celles du DASEN et de l’élu porteur du projet. Dans le dossier propre à chaque école engagée, ce sont les signatures du maire et de l’IEN de circonscription.</w:t>
            </w:r>
          </w:p>
        </w:tc>
      </w:tr>
      <w:tr w:rsidR="00377F3E" w:rsidRPr="00070262" w14:paraId="57B67723" w14:textId="77777777" w:rsidTr="7261DD06">
        <w:trPr>
          <w:trHeight w:val="1372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A7D9"/>
            <w:vAlign w:val="center"/>
          </w:tcPr>
          <w:p w14:paraId="02A77BE0" w14:textId="1CF5ABE7" w:rsidR="003738B6" w:rsidRPr="00070262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Doit-on fournir les devis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E47E8AF" w14:textId="2866F7A0" w:rsidR="003738B6" w:rsidRPr="00070262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Les données financières à faire figurer sont celles demandées dans le dossier.</w:t>
            </w:r>
          </w:p>
        </w:tc>
      </w:tr>
      <w:tr w:rsidR="00377F3E" w:rsidRPr="00070262" w14:paraId="68D3400A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22D7A"/>
            <w:vAlign w:val="center"/>
          </w:tcPr>
          <w:p w14:paraId="10FAC6C3" w14:textId="3C422C5B" w:rsidR="003738B6" w:rsidRPr="003738B6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Faut-il joindre une délibération du Conseil municipal ? du Conseil d’école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FA7F0F1" w14:textId="01936ACC" w:rsidR="003738B6" w:rsidRPr="003738B6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L’avis du Conseil d’école est souhaité dans le dossier. Ce qui est attendu ce sont les pièces qui doivent faire la démonstration de la co-construction entre la collectivité et la communauté éducative (enseignants et parents).</w:t>
            </w:r>
          </w:p>
        </w:tc>
      </w:tr>
      <w:tr w:rsidR="00377F3E" w:rsidRPr="00070262" w14:paraId="4911AF15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7030A0"/>
            <w:vAlign w:val="center"/>
          </w:tcPr>
          <w:p w14:paraId="68EBE9E1" w14:textId="3E3B8FE8" w:rsidR="003738B6" w:rsidRPr="003738B6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Qui peut être le rapporteur du projet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783EE5" w14:textId="58EDA21E" w:rsidR="003738B6" w:rsidRPr="003738B6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 xml:space="preserve">Un représentant d’une collectivité territoriale engagée dans le projet global ; il constitue le contact privilégié entre les différents acteurs impliqués dans le projet. </w:t>
            </w:r>
          </w:p>
        </w:tc>
      </w:tr>
      <w:tr w:rsidR="00377F3E" w:rsidRPr="00070262" w14:paraId="6E73A213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303A62"/>
            <w:vAlign w:val="center"/>
          </w:tcPr>
          <w:p w14:paraId="513E1166" w14:textId="78ACE001" w:rsidR="003738B6" w:rsidRPr="003738B6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Combien de projets peuvent être déposés par département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2E5B5B" w14:textId="28CCE47D" w:rsidR="003738B6" w:rsidRPr="003738B6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Chaque département peut déposer 1 à 2 projets. Ces derniers remontent au niveau académique via la DANE.</w:t>
            </w:r>
          </w:p>
        </w:tc>
      </w:tr>
      <w:tr w:rsidR="00377F3E" w:rsidRPr="00070262" w14:paraId="2F15980F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A7D9"/>
            <w:vAlign w:val="center"/>
          </w:tcPr>
          <w:p w14:paraId="1036A1D0" w14:textId="379A5B4C" w:rsidR="00274459" w:rsidRPr="003738B6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Le coût total d’une action d’école inscrite dans un projet peut-il dépasser 14000 €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EA719F" w14:textId="305673CF" w:rsidR="003738B6" w:rsidRPr="003738B6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Oui, mais la subvention de l’Etat sera plafonnée à 7000 €.</w:t>
            </w:r>
          </w:p>
        </w:tc>
      </w:tr>
      <w:tr w:rsidR="00692445" w:rsidRPr="00070262" w14:paraId="714AA2EC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22D7A"/>
            <w:vAlign w:val="center"/>
          </w:tcPr>
          <w:p w14:paraId="4C138C9B" w14:textId="29B81904" w:rsidR="00692445" w:rsidRPr="003738B6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Les écoles maternelles sont-elles éligibles à cet appel à projets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505F9BE" w14:textId="0FAFA8FB" w:rsidR="00692445" w:rsidRPr="003738B6" w:rsidRDefault="7261DD06" w:rsidP="7261DD06">
            <w:pPr>
              <w:ind w:left="227" w:right="681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Oui. Cet appel à projets concerne les écoles maternelles, élémentaires et primaires.</w:t>
            </w:r>
          </w:p>
        </w:tc>
      </w:tr>
      <w:tr w:rsidR="00692445" w:rsidRPr="00070262" w14:paraId="4C05383C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7030A0"/>
            <w:vAlign w:val="center"/>
          </w:tcPr>
          <w:p w14:paraId="77609990" w14:textId="35F211B3" w:rsidR="00692445" w:rsidRPr="00692445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Les montants indiqués dans l’appel à projet sont-ils TTC ou HT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FF02D43" w14:textId="573E257F" w:rsidR="00692445" w:rsidRDefault="7261DD06" w:rsidP="7261DD06">
            <w:pPr>
              <w:ind w:left="227" w:right="1248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Tous les montants indiqués sont TTC.</w:t>
            </w:r>
          </w:p>
        </w:tc>
      </w:tr>
      <w:tr w:rsidR="00692445" w:rsidRPr="00070262" w14:paraId="6D7229E4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A7D9"/>
            <w:vAlign w:val="center"/>
          </w:tcPr>
          <w:p w14:paraId="3F7ABF48" w14:textId="45F42C72" w:rsidR="00692445" w:rsidRPr="00692445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À quoi correspond le seuil des 4000 € indiqué dans l’appel à projets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3090E30" w14:textId="7A12DBA1" w:rsidR="00692445" w:rsidRPr="00692445" w:rsidRDefault="7261DD06" w:rsidP="7261DD06">
            <w:pPr>
              <w:ind w:left="227" w:right="822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 xml:space="preserve">Comme mentionné dans le texte de l’appel à projets, il s’agit du montant global minimal des dépenses engagées pour l’action d’une école (la subvention de l’État de 50% est donc </w:t>
            </w:r>
            <w:proofErr w:type="gramStart"/>
            <w:r w:rsidRPr="7261DD06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7261DD06">
              <w:rPr>
                <w:rFonts w:ascii="Arial" w:hAnsi="Arial" w:cs="Arial"/>
                <w:sz w:val="22"/>
                <w:szCs w:val="22"/>
              </w:rPr>
              <w:t xml:space="preserve"> minima de 2000 €).</w:t>
            </w:r>
          </w:p>
        </w:tc>
      </w:tr>
      <w:tr w:rsidR="005B1704" w:rsidRPr="00070262" w14:paraId="57DDFABF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2060"/>
            <w:vAlign w:val="center"/>
          </w:tcPr>
          <w:p w14:paraId="7E71CE42" w14:textId="51C1C4FB" w:rsidR="005B1704" w:rsidRPr="005B1704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Quelles sont les modalités pour faire acte de candidature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02C21E" w14:textId="393DC91B" w:rsidR="005B1704" w:rsidRPr="005B1704" w:rsidRDefault="7261DD06" w:rsidP="7261DD06">
            <w:pPr>
              <w:ind w:left="227" w:right="822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L’inscription se fera uniquement en ligne du 15 juillet au 30 septembre 2017. Il est possible dès à présent de s’appuyer sur les documents de travail d’ores et déjà fournis pour rassembler l’ensemble des éléments nécessaires à la constitution du dossier.</w:t>
            </w:r>
          </w:p>
        </w:tc>
      </w:tr>
      <w:tr w:rsidR="009A6CE2" w:rsidRPr="00070262" w14:paraId="571CEC10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A7D9"/>
            <w:vAlign w:val="center"/>
          </w:tcPr>
          <w:p w14:paraId="14705A11" w14:textId="031ED24D" w:rsidR="009A6CE2" w:rsidRPr="005B1704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Dans le cas d’un RPI intégré (UAI unique pour l’ensemble des écoles le composant), les subventions sont-elles attribuées par UAI ou par école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53BEDC2" w14:textId="04469512" w:rsidR="00CD4563" w:rsidRPr="005B1704" w:rsidRDefault="7261DD06" w:rsidP="7261DD06">
            <w:pPr>
              <w:ind w:left="227" w:right="822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>Un RPI intégré (UAI unique pour l’ensemble des écoles le composant), est à considérer dans le cadre de cet appel à projets comme une entité administrative unique et candidatera au même titre qu’une école.</w:t>
            </w:r>
          </w:p>
        </w:tc>
      </w:tr>
      <w:tr w:rsidR="009A6CE2" w:rsidRPr="00070262" w14:paraId="32914986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22D7A"/>
            <w:vAlign w:val="center"/>
          </w:tcPr>
          <w:p w14:paraId="0C3309DA" w14:textId="68A512FB" w:rsidR="009A6CE2" w:rsidRPr="005B1704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Un projet global peut-il embarquer des collectivités non éligibles dans le cadre d’une cohérence de territoire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0DB97A" w14:textId="5F3B55CE" w:rsidR="009A6CE2" w:rsidRPr="005B1704" w:rsidRDefault="7261DD06" w:rsidP="7261DD06">
            <w:pPr>
              <w:ind w:left="227" w:right="822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 xml:space="preserve">Oui, cependant seules les écoles éligibles pourront faire acte de candidature afin de bénéficier de la subvention de l’État. Les collectivités non éligibles associées au projet global seront mentionnées à titre d’information dans la partie relative au descriptif du projet global. </w:t>
            </w:r>
          </w:p>
        </w:tc>
      </w:tr>
      <w:tr w:rsidR="009A6CE2" w:rsidRPr="00070262" w14:paraId="181630FE" w14:textId="77777777" w:rsidTr="7261DD06">
        <w:trPr>
          <w:trHeight w:val="2041"/>
        </w:trPr>
        <w:tc>
          <w:tcPr>
            <w:tcW w:w="6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7030A0"/>
            <w:vAlign w:val="center"/>
          </w:tcPr>
          <w:p w14:paraId="49A5F27F" w14:textId="04C0A950" w:rsidR="009A6CE2" w:rsidRPr="005B1704" w:rsidRDefault="7261DD06" w:rsidP="7261DD06">
            <w:pPr>
              <w:ind w:left="794" w:right="39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7261DD06">
              <w:rPr>
                <w:rFonts w:ascii="Arial" w:hAnsi="Arial" w:cs="Arial"/>
                <w:b/>
                <w:bCs/>
                <w:color w:val="FFFFFF" w:themeColor="background1"/>
              </w:rPr>
              <w:t>D’autres subventions sont-elles cumulables pour financer le projet ?</w:t>
            </w:r>
          </w:p>
        </w:tc>
        <w:tc>
          <w:tcPr>
            <w:tcW w:w="58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E54D903" w14:textId="76D76632" w:rsidR="009A6CE2" w:rsidRPr="005B1704" w:rsidRDefault="7261DD06" w:rsidP="7261DD06">
            <w:pPr>
              <w:ind w:left="227" w:right="822"/>
              <w:jc w:val="both"/>
              <w:rPr>
                <w:rFonts w:ascii="Arial" w:hAnsi="Arial" w:cs="Arial"/>
                <w:sz w:val="22"/>
                <w:szCs w:val="22"/>
              </w:rPr>
            </w:pPr>
            <w:r w:rsidRPr="7261DD06">
              <w:rPr>
                <w:rFonts w:ascii="Arial" w:hAnsi="Arial" w:cs="Arial"/>
                <w:sz w:val="22"/>
                <w:szCs w:val="22"/>
              </w:rPr>
              <w:t xml:space="preserve">Oui, le projet peut être financé par des fonds de différentes natures. Il est à noter cependant que les écoles ayant bénéficié d’une subvention dans le cadre du plan numérique INEE ne sont pas éligibles. </w:t>
            </w:r>
          </w:p>
        </w:tc>
      </w:tr>
    </w:tbl>
    <w:p w14:paraId="246A1494" w14:textId="4441A8E0" w:rsidR="00CD4563" w:rsidRDefault="00CD4563" w:rsidP="00C540DB"/>
    <w:sectPr w:rsidR="00CD4563" w:rsidSect="00C7629B">
      <w:pgSz w:w="11900" w:h="16840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6A4D9B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A20AC0"/>
    <w:multiLevelType w:val="hybridMultilevel"/>
    <w:tmpl w:val="1CEA9338"/>
    <w:lvl w:ilvl="0" w:tplc="5952FE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9C7E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9AB5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7C8D3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381DC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CE47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DE1A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A82EF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0E6D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B3351"/>
    <w:multiLevelType w:val="hybridMultilevel"/>
    <w:tmpl w:val="D7BCEACE"/>
    <w:lvl w:ilvl="0" w:tplc="A288BEE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96AFF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3491D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AB65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C4436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BAA6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2124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AA98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D081A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17D59"/>
    <w:multiLevelType w:val="hybridMultilevel"/>
    <w:tmpl w:val="039CDA7A"/>
    <w:lvl w:ilvl="0" w:tplc="FC3660F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1EEF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A222A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5876F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E630A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0BD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40C7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10B5C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CA39B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E1B67"/>
    <w:multiLevelType w:val="hybridMultilevel"/>
    <w:tmpl w:val="CBE6AC26"/>
    <w:lvl w:ilvl="0" w:tplc="9DC8A2E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2A013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F8EE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E60E7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26385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E8B4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923F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62B3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6274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47E8F"/>
    <w:multiLevelType w:val="hybridMultilevel"/>
    <w:tmpl w:val="136EBFCA"/>
    <w:lvl w:ilvl="0" w:tplc="2F8673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2123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04C79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C034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BEE8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FEDF1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30DC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F4B6B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A4CA8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863C0"/>
    <w:multiLevelType w:val="hybridMultilevel"/>
    <w:tmpl w:val="1FA8D8F6"/>
    <w:lvl w:ilvl="0" w:tplc="FFF619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26150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0076D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4652E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42B90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A18C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90A17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F8964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8A6D6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42F"/>
    <w:rsid w:val="0002077D"/>
    <w:rsid w:val="00070262"/>
    <w:rsid w:val="00097E30"/>
    <w:rsid w:val="002527AB"/>
    <w:rsid w:val="00274459"/>
    <w:rsid w:val="003738B6"/>
    <w:rsid w:val="00377F3E"/>
    <w:rsid w:val="00382084"/>
    <w:rsid w:val="00504865"/>
    <w:rsid w:val="00584D76"/>
    <w:rsid w:val="005B1704"/>
    <w:rsid w:val="00692445"/>
    <w:rsid w:val="0069642F"/>
    <w:rsid w:val="007043A2"/>
    <w:rsid w:val="00893EE0"/>
    <w:rsid w:val="008D4747"/>
    <w:rsid w:val="0093080C"/>
    <w:rsid w:val="009A6CE2"/>
    <w:rsid w:val="00BA1F82"/>
    <w:rsid w:val="00BB79DD"/>
    <w:rsid w:val="00BC29EF"/>
    <w:rsid w:val="00C272FB"/>
    <w:rsid w:val="00C540DB"/>
    <w:rsid w:val="00C7629B"/>
    <w:rsid w:val="00C762A7"/>
    <w:rsid w:val="00C76C32"/>
    <w:rsid w:val="00C87551"/>
    <w:rsid w:val="00CD4563"/>
    <w:rsid w:val="00D76A7B"/>
    <w:rsid w:val="00D8644D"/>
    <w:rsid w:val="00DC2CB4"/>
    <w:rsid w:val="00E55DD9"/>
    <w:rsid w:val="00ED5995"/>
    <w:rsid w:val="00F14841"/>
    <w:rsid w:val="00F662D2"/>
    <w:rsid w:val="00FA6BB1"/>
    <w:rsid w:val="00FF5661"/>
    <w:rsid w:val="67B145F7"/>
    <w:rsid w:val="711E4CD4"/>
    <w:rsid w:val="7261D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CB25BC"/>
  <w14:defaultImageDpi w14:val="300"/>
  <w15:docId w15:val="{1ED896CF-02B8-40EA-A1EB-0BF437783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4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599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995"/>
    <w:rPr>
      <w:rFonts w:ascii="Lucida Grande" w:hAnsi="Lucida Grande" w:cs="Lucida Grande"/>
      <w:sz w:val="18"/>
      <w:szCs w:val="18"/>
    </w:rPr>
  </w:style>
  <w:style w:type="paragraph" w:styleId="Listepuces">
    <w:name w:val="List Bullet"/>
    <w:basedOn w:val="Normal"/>
    <w:uiPriority w:val="99"/>
    <w:unhideWhenUsed/>
    <w:rsid w:val="00C762A7"/>
    <w:pPr>
      <w:numPr>
        <w:numId w:val="7"/>
      </w:numPr>
      <w:contextualSpacing/>
    </w:pPr>
  </w:style>
  <w:style w:type="paragraph" w:styleId="Sansinterligne">
    <w:name w:val="No Spacing"/>
    <w:uiPriority w:val="1"/>
    <w:qFormat/>
    <w:rsid w:val="00E55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0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82079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856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62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684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5034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0909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u xmlns="d355f3ce-fbf4-45d3-84b6-e7287e59d1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2AFE4309B66449B4240EE6B193423" ma:contentTypeVersion="3" ma:contentTypeDescription="Crée un document." ma:contentTypeScope="" ma:versionID="855d2b4f08285ff65d168e498650b46c">
  <xsd:schema xmlns:xsd="http://www.w3.org/2001/XMLSchema" xmlns:xs="http://www.w3.org/2001/XMLSchema" xmlns:p="http://schemas.microsoft.com/office/2006/metadata/properties" xmlns:ns2="d355f3ce-fbf4-45d3-84b6-e7287e59d105" targetNamespace="http://schemas.microsoft.com/office/2006/metadata/properties" ma:root="true" ma:fieldsID="16e93fc638bc7d90b227dd335e523965" ns2:_="">
    <xsd:import namespace="d355f3ce-fbf4-45d3-84b6-e7287e59d105"/>
    <xsd:element name="properties">
      <xsd:complexType>
        <xsd:sequence>
          <xsd:element name="documentManagement">
            <xsd:complexType>
              <xsd:all>
                <xsd:element ref="ns2:contenu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5f3ce-fbf4-45d3-84b6-e7287e59d105" elementFormDefault="qualified">
    <xsd:import namespace="http://schemas.microsoft.com/office/2006/documentManagement/types"/>
    <xsd:import namespace="http://schemas.microsoft.com/office/infopath/2007/PartnerControls"/>
    <xsd:element name="contenu" ma:index="8" nillable="true" ma:displayName="contenu" ma:internalName="contenu">
      <xsd:simpleType>
        <xsd:restriction base="dms:Text"/>
      </xsd:simpleType>
    </xsd:element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45D648-0F85-4558-BDCE-692DDE3EA199}">
  <ds:schemaRefs>
    <ds:schemaRef ds:uri="http://schemas.microsoft.com/office/2006/metadata/properties"/>
    <ds:schemaRef ds:uri="http://schemas.microsoft.com/office/infopath/2007/PartnerControls"/>
    <ds:schemaRef ds:uri="d355f3ce-fbf4-45d3-84b6-e7287e59d105"/>
  </ds:schemaRefs>
</ds:datastoreItem>
</file>

<file path=customXml/itemProps2.xml><?xml version="1.0" encoding="utf-8"?>
<ds:datastoreItem xmlns:ds="http://schemas.openxmlformats.org/officeDocument/2006/customXml" ds:itemID="{17CEBDB7-7D9B-4453-BE38-7F1BFE733F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44C91C-F58B-456D-A093-C166ACC53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5f3ce-fbf4-45d3-84b6-e7287e59d1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683D88-C2C9-4FC6-AA23-EC6417216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mpepin</cp:lastModifiedBy>
  <cp:revision>2</cp:revision>
  <cp:lastPrinted>2017-06-19T09:29:00Z</cp:lastPrinted>
  <dcterms:created xsi:type="dcterms:W3CDTF">2017-06-28T20:39:00Z</dcterms:created>
  <dcterms:modified xsi:type="dcterms:W3CDTF">2017-06-28T20:39:00Z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0x010100EC52AFE4309B66449B4240EE6B193423</vt:lpwstr>
  </property>
</Properties>
</file>