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FF" w:rsidRDefault="00F2745C" w:rsidP="00CF06AA">
      <w:pPr>
        <w:pStyle w:val="Titre"/>
        <w:pBdr>
          <w:bottom w:val="none" w:sz="0" w:space="0" w:color="auto"/>
        </w:pBd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-585470</wp:posOffset>
            </wp:positionV>
            <wp:extent cx="933450" cy="923925"/>
            <wp:effectExtent l="0" t="0" r="0" b="9525"/>
            <wp:wrapSquare wrapText="bothSides"/>
            <wp:docPr id="3" name="Image 3" descr="C:\Users\mderoide\Pictures\logo-aven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deroide\Pictures\logo-aven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-594995</wp:posOffset>
            </wp:positionV>
            <wp:extent cx="2385695" cy="923925"/>
            <wp:effectExtent l="0" t="0" r="0" b="9525"/>
            <wp:wrapSquare wrapText="bothSides"/>
            <wp:docPr id="1" name="Image 1" descr="C:\Users\mderoide\Pictures\Nouvelle image (17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eroide\Pictures\Nouvelle image (17)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4" t="10721" r="6522" b="13333"/>
                    <a:stretch/>
                  </pic:blipFill>
                  <pic:spPr bwMode="auto">
                    <a:xfrm>
                      <a:off x="0" y="0"/>
                      <a:ext cx="238569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2"/>
          <w:szCs w:val="22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-594995</wp:posOffset>
            </wp:positionV>
            <wp:extent cx="635000" cy="923925"/>
            <wp:effectExtent l="0" t="0" r="0" b="9525"/>
            <wp:wrapSquare wrapText="bothSides"/>
            <wp:docPr id="5" name="Image 5" descr="C:\Users\mderoide\Pictures\2014_logoMENESR_h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deroide\Pictures\2014_logoMENESR_hde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68FF" w:rsidRDefault="001B68FF" w:rsidP="00CF06AA">
      <w:pPr>
        <w:pStyle w:val="Titre"/>
        <w:pBdr>
          <w:bottom w:val="none" w:sz="0" w:space="0" w:color="auto"/>
        </w:pBdr>
        <w:jc w:val="center"/>
        <w:rPr>
          <w:rFonts w:ascii="Calibri" w:hAnsi="Calibri"/>
          <w:b/>
          <w:sz w:val="22"/>
          <w:szCs w:val="22"/>
        </w:rPr>
      </w:pPr>
    </w:p>
    <w:p w:rsidR="001B68FF" w:rsidRPr="00CF06AA" w:rsidRDefault="001B68FF" w:rsidP="00CF06AA"/>
    <w:p w:rsidR="00F45178" w:rsidRDefault="00F45178" w:rsidP="000C75F1">
      <w:pPr>
        <w:pStyle w:val="Titre"/>
        <w:jc w:val="center"/>
        <w:rPr>
          <w:rFonts w:ascii="Calibri" w:hAnsi="Calibri"/>
          <w:b/>
          <w:sz w:val="36"/>
          <w:szCs w:val="36"/>
        </w:rPr>
      </w:pPr>
    </w:p>
    <w:p w:rsidR="00311A67" w:rsidRPr="00CF06AA" w:rsidRDefault="00311A67" w:rsidP="000C75F1">
      <w:pPr>
        <w:pStyle w:val="Titre"/>
        <w:jc w:val="center"/>
        <w:rPr>
          <w:rFonts w:ascii="Calibri" w:hAnsi="Calibri"/>
          <w:b/>
          <w:sz w:val="36"/>
          <w:szCs w:val="36"/>
        </w:rPr>
      </w:pPr>
      <w:r w:rsidRPr="00CF06AA">
        <w:rPr>
          <w:rFonts w:ascii="Calibri" w:hAnsi="Calibri"/>
          <w:b/>
          <w:sz w:val="36"/>
          <w:szCs w:val="36"/>
        </w:rPr>
        <w:t>Convention</w:t>
      </w:r>
      <w:r w:rsidR="002B6356" w:rsidRPr="00CF06AA">
        <w:rPr>
          <w:rFonts w:ascii="Calibri" w:hAnsi="Calibri"/>
          <w:b/>
          <w:sz w:val="36"/>
          <w:szCs w:val="36"/>
        </w:rPr>
        <w:t> </w:t>
      </w:r>
      <w:r w:rsidR="001C5762" w:rsidRPr="00CF06AA">
        <w:rPr>
          <w:rFonts w:ascii="Calibri" w:hAnsi="Calibri"/>
          <w:b/>
          <w:sz w:val="36"/>
          <w:szCs w:val="36"/>
        </w:rPr>
        <w:t xml:space="preserve">de </w:t>
      </w:r>
      <w:r w:rsidR="00524620">
        <w:rPr>
          <w:rFonts w:ascii="Calibri" w:hAnsi="Calibri"/>
          <w:b/>
          <w:sz w:val="36"/>
          <w:szCs w:val="36"/>
        </w:rPr>
        <w:t>mise à disposition des ressources</w:t>
      </w:r>
      <w:r w:rsidR="001C5762" w:rsidRPr="00CF06AA">
        <w:rPr>
          <w:rFonts w:ascii="Calibri" w:hAnsi="Calibri"/>
          <w:b/>
          <w:sz w:val="36"/>
          <w:szCs w:val="36"/>
        </w:rPr>
        <w:t xml:space="preserve"> </w:t>
      </w:r>
      <w:r w:rsidR="00524620">
        <w:rPr>
          <w:rFonts w:ascii="Calibri" w:hAnsi="Calibri"/>
          <w:b/>
          <w:sz w:val="36"/>
          <w:szCs w:val="36"/>
        </w:rPr>
        <w:t>numériques pour les écoles</w:t>
      </w:r>
      <w:r w:rsidR="00DD5009">
        <w:rPr>
          <w:rFonts w:ascii="Calibri" w:hAnsi="Calibri"/>
          <w:b/>
          <w:sz w:val="36"/>
          <w:szCs w:val="36"/>
        </w:rPr>
        <w:t xml:space="preserve"> par le collège de référence</w:t>
      </w:r>
    </w:p>
    <w:p w:rsidR="00ED22FA" w:rsidRDefault="001F4C80" w:rsidP="00217F49">
      <w:pPr>
        <w:jc w:val="both"/>
      </w:pPr>
      <w:bookmarkStart w:id="1" w:name="_Toc358911690"/>
      <w:r>
        <w:t>Vu l’article L.</w:t>
      </w:r>
      <w:r w:rsidR="00800431">
        <w:t>421</w:t>
      </w:r>
      <w:r>
        <w:t>-</w:t>
      </w:r>
      <w:r w:rsidR="00800431">
        <w:t>10</w:t>
      </w:r>
      <w:r>
        <w:t xml:space="preserve"> du code </w:t>
      </w:r>
      <w:r w:rsidR="00800431">
        <w:t>de l’éducation ;</w:t>
      </w:r>
    </w:p>
    <w:p w:rsidR="001F4C80" w:rsidRDefault="001F4C80" w:rsidP="00217F49">
      <w:pPr>
        <w:jc w:val="both"/>
      </w:pPr>
      <w:r>
        <w:t>Vu la c</w:t>
      </w:r>
      <w:r w:rsidRPr="001F4C80">
        <w:t>onvention du 29 décembre 2015 entre l'Etat et la Caisse des dépôts et consignations relative au programme d'investissements d'avenir (action : « Innovation numérique pour l'excellence éducative »)</w:t>
      </w:r>
      <w:r w:rsidR="00800431">
        <w:t> ;</w:t>
      </w:r>
    </w:p>
    <w:p w:rsidR="001F4C80" w:rsidRPr="00ED22FA" w:rsidRDefault="001F4C80" w:rsidP="001F4C80">
      <w:pPr>
        <w:jc w:val="both"/>
      </w:pPr>
      <w:r>
        <w:t xml:space="preserve">Vu la convention de partenariat « Collèges numériques </w:t>
      </w:r>
      <w:r w:rsidR="00E013CF">
        <w:t>et innovation pédagogique » du 31 août 2016 entre l’académie de Guyane et la mairie de Matoury.</w:t>
      </w:r>
    </w:p>
    <w:p w:rsidR="001C5762" w:rsidRPr="00BC7456" w:rsidRDefault="001C5762" w:rsidP="00217F49">
      <w:pPr>
        <w:spacing w:before="240" w:after="0"/>
        <w:jc w:val="both"/>
        <w:rPr>
          <w:rStyle w:val="Emphaseple1"/>
        </w:rPr>
      </w:pPr>
      <w:r w:rsidRPr="00BC7456">
        <w:rPr>
          <w:rStyle w:val="Emphaseple1"/>
        </w:rPr>
        <w:t>Entre</w:t>
      </w:r>
    </w:p>
    <w:p w:rsidR="001C5762" w:rsidRPr="00BC7456" w:rsidRDefault="00800431" w:rsidP="00217F49">
      <w:pPr>
        <w:spacing w:after="0"/>
        <w:jc w:val="both"/>
        <w:rPr>
          <w:b/>
        </w:rPr>
      </w:pPr>
      <w:r>
        <w:rPr>
          <w:b/>
        </w:rPr>
        <w:t>Le collège</w:t>
      </w:r>
      <w:r w:rsidR="00B132F4">
        <w:rPr>
          <w:b/>
        </w:rPr>
        <w:t xml:space="preserve"> Lise OPHION</w:t>
      </w:r>
    </w:p>
    <w:p w:rsidR="00B132F4" w:rsidRPr="003D0D33" w:rsidRDefault="00B132F4" w:rsidP="00B132F4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t xml:space="preserve">Situé </w:t>
      </w:r>
      <w:r w:rsidR="001C5762" w:rsidRPr="00BC7456">
        <w:t xml:space="preserve">à </w:t>
      </w:r>
      <w:r w:rsidRPr="00B132F4">
        <w:rPr>
          <w:rFonts w:asciiTheme="majorHAnsi" w:hAnsiTheme="majorHAnsi" w:cs="Arial"/>
        </w:rPr>
        <w:fldChar w:fldCharType="begin"/>
      </w:r>
      <w:r w:rsidRPr="00B132F4">
        <w:rPr>
          <w:rFonts w:asciiTheme="majorHAnsi" w:hAnsiTheme="majorHAnsi" w:cs="Arial"/>
        </w:rPr>
        <w:instrText xml:space="preserve"> MERGEFIELD "Adresse_1" </w:instrText>
      </w:r>
      <w:r w:rsidRPr="00B132F4">
        <w:rPr>
          <w:rFonts w:asciiTheme="majorHAnsi" w:hAnsiTheme="majorHAnsi" w:cs="Arial"/>
        </w:rPr>
        <w:fldChar w:fldCharType="separate"/>
      </w:r>
      <w:r w:rsidRPr="00B132F4">
        <w:rPr>
          <w:rFonts w:asciiTheme="majorHAnsi" w:hAnsiTheme="majorHAnsi" w:cs="Arial"/>
          <w:noProof/>
        </w:rPr>
        <w:t>Quartier Balata Ouest</w:t>
      </w:r>
      <w:r w:rsidRPr="00B132F4">
        <w:rPr>
          <w:rFonts w:asciiTheme="majorHAnsi" w:hAnsiTheme="majorHAnsi" w:cs="Arial"/>
        </w:rPr>
        <w:fldChar w:fldCharType="end"/>
      </w:r>
      <w:r w:rsidRPr="00B132F4">
        <w:rPr>
          <w:rFonts w:asciiTheme="majorHAnsi" w:hAnsiTheme="majorHAnsi" w:cs="Arial"/>
        </w:rPr>
        <w:t xml:space="preserve">  </w:t>
      </w:r>
      <w:r w:rsidRPr="00B132F4">
        <w:rPr>
          <w:rFonts w:asciiTheme="majorHAnsi" w:hAnsiTheme="majorHAnsi" w:cs="Arial"/>
        </w:rPr>
        <w:fldChar w:fldCharType="begin"/>
      </w:r>
      <w:r w:rsidRPr="00B132F4">
        <w:rPr>
          <w:rFonts w:asciiTheme="majorHAnsi" w:hAnsiTheme="majorHAnsi" w:cs="Arial"/>
        </w:rPr>
        <w:instrText xml:space="preserve"> MERGEFIELD "CP" </w:instrText>
      </w:r>
      <w:r w:rsidRPr="00B132F4">
        <w:rPr>
          <w:rFonts w:asciiTheme="majorHAnsi" w:hAnsiTheme="majorHAnsi" w:cs="Arial"/>
        </w:rPr>
        <w:fldChar w:fldCharType="separate"/>
      </w:r>
      <w:r w:rsidRPr="00B132F4">
        <w:rPr>
          <w:rFonts w:asciiTheme="majorHAnsi" w:hAnsiTheme="majorHAnsi" w:cs="Arial"/>
          <w:noProof/>
        </w:rPr>
        <w:t>97354</w:t>
      </w:r>
      <w:r w:rsidRPr="00B132F4">
        <w:rPr>
          <w:rFonts w:asciiTheme="majorHAnsi" w:hAnsiTheme="majorHAnsi" w:cs="Arial"/>
        </w:rPr>
        <w:fldChar w:fldCharType="end"/>
      </w:r>
      <w:r w:rsidRPr="00B132F4">
        <w:rPr>
          <w:rFonts w:asciiTheme="majorHAnsi" w:hAnsiTheme="majorHAnsi" w:cs="Arial"/>
        </w:rPr>
        <w:t xml:space="preserve"> </w:t>
      </w:r>
      <w:r w:rsidRPr="00B132F4">
        <w:rPr>
          <w:rFonts w:asciiTheme="majorHAnsi" w:hAnsiTheme="majorHAnsi" w:cs="Arial"/>
        </w:rPr>
        <w:fldChar w:fldCharType="begin"/>
      </w:r>
      <w:r w:rsidRPr="00B132F4">
        <w:rPr>
          <w:rFonts w:asciiTheme="majorHAnsi" w:hAnsiTheme="majorHAnsi" w:cs="Arial"/>
        </w:rPr>
        <w:instrText xml:space="preserve"> MERGEFIELD "Commune" </w:instrText>
      </w:r>
      <w:r w:rsidRPr="00B132F4">
        <w:rPr>
          <w:rFonts w:asciiTheme="majorHAnsi" w:hAnsiTheme="majorHAnsi" w:cs="Arial"/>
        </w:rPr>
        <w:fldChar w:fldCharType="separate"/>
      </w:r>
      <w:r w:rsidRPr="00B132F4">
        <w:rPr>
          <w:rFonts w:asciiTheme="majorHAnsi" w:hAnsiTheme="majorHAnsi" w:cs="Arial"/>
          <w:noProof/>
        </w:rPr>
        <w:t>MATOURY</w:t>
      </w:r>
      <w:r w:rsidRPr="00B132F4">
        <w:rPr>
          <w:rFonts w:asciiTheme="majorHAnsi" w:hAnsiTheme="majorHAnsi" w:cs="Arial"/>
        </w:rPr>
        <w:fldChar w:fldCharType="end"/>
      </w:r>
    </w:p>
    <w:p w:rsidR="001C5762" w:rsidRPr="00BC7456" w:rsidRDefault="001C5762" w:rsidP="00217F49">
      <w:pPr>
        <w:spacing w:after="0"/>
        <w:jc w:val="both"/>
      </w:pPr>
    </w:p>
    <w:p w:rsidR="001C5762" w:rsidRPr="00BC7456" w:rsidRDefault="00B132F4" w:rsidP="00217F49">
      <w:pPr>
        <w:spacing w:after="0"/>
        <w:jc w:val="both"/>
      </w:pPr>
      <w:r>
        <w:t>Représenté par M. Marc TAILLANDIER</w:t>
      </w:r>
      <w:r w:rsidR="001C5762" w:rsidRPr="00BC7456">
        <w:t xml:space="preserve">, agissant en qualité de </w:t>
      </w:r>
      <w:r w:rsidR="00800431">
        <w:t>chef d’établissement</w:t>
      </w:r>
    </w:p>
    <w:p w:rsidR="001C5762" w:rsidRPr="00BC7456" w:rsidRDefault="001C5762" w:rsidP="00217F49">
      <w:pPr>
        <w:spacing w:after="0"/>
        <w:jc w:val="both"/>
        <w:rPr>
          <w:b/>
        </w:rPr>
      </w:pPr>
      <w:r w:rsidRPr="00E013CF">
        <w:t>Ci-après dénommé</w:t>
      </w:r>
      <w:r w:rsidRPr="00BC7456">
        <w:rPr>
          <w:b/>
        </w:rPr>
        <w:t xml:space="preserve"> «</w:t>
      </w:r>
      <w:r w:rsidR="00AF0A50">
        <w:rPr>
          <w:b/>
        </w:rPr>
        <w:t xml:space="preserve"> </w:t>
      </w:r>
      <w:r w:rsidR="00800431">
        <w:rPr>
          <w:b/>
        </w:rPr>
        <w:t>collège de référence</w:t>
      </w:r>
      <w:r w:rsidR="00AF0A50">
        <w:rPr>
          <w:b/>
        </w:rPr>
        <w:t xml:space="preserve"> </w:t>
      </w:r>
      <w:r w:rsidRPr="00BC7456">
        <w:rPr>
          <w:b/>
        </w:rPr>
        <w:t xml:space="preserve">» </w:t>
      </w:r>
    </w:p>
    <w:p w:rsidR="001C5762" w:rsidRPr="00691C3C" w:rsidRDefault="001C5762" w:rsidP="00217F49">
      <w:pPr>
        <w:spacing w:before="240" w:after="0"/>
        <w:jc w:val="both"/>
        <w:rPr>
          <w:rStyle w:val="Emphaseple1"/>
        </w:rPr>
      </w:pPr>
      <w:r w:rsidRPr="00BC7456">
        <w:rPr>
          <w:rStyle w:val="Emphaseple1"/>
        </w:rPr>
        <w:t>Et</w:t>
      </w:r>
      <w:r w:rsidRPr="00691C3C">
        <w:rPr>
          <w:rStyle w:val="Emphaseple1"/>
        </w:rPr>
        <w:t xml:space="preserve"> </w:t>
      </w:r>
    </w:p>
    <w:p w:rsidR="00EB72B3" w:rsidRPr="00BC7456" w:rsidRDefault="00EB72B3" w:rsidP="00217F49">
      <w:pPr>
        <w:spacing w:after="0"/>
        <w:jc w:val="both"/>
        <w:rPr>
          <w:b/>
        </w:rPr>
      </w:pPr>
      <w:r>
        <w:rPr>
          <w:b/>
        </w:rPr>
        <w:t xml:space="preserve">La commune de </w:t>
      </w:r>
      <w:r w:rsidR="00B132F4">
        <w:rPr>
          <w:b/>
        </w:rPr>
        <w:t>MATOURY</w:t>
      </w:r>
    </w:p>
    <w:p w:rsidR="00EB72B3" w:rsidRPr="00BC7456" w:rsidRDefault="00B132F4" w:rsidP="00217F49">
      <w:pPr>
        <w:spacing w:after="0"/>
        <w:jc w:val="both"/>
      </w:pPr>
      <w:r>
        <w:t xml:space="preserve">Située, 1 Rue Victor Ceide à </w:t>
      </w:r>
      <w:r w:rsidRPr="00B132F4">
        <w:t xml:space="preserve">Matoury </w:t>
      </w:r>
    </w:p>
    <w:p w:rsidR="00EB72B3" w:rsidRPr="00BC7456" w:rsidRDefault="000201BB" w:rsidP="00217F49">
      <w:pPr>
        <w:spacing w:after="0"/>
        <w:jc w:val="both"/>
      </w:pPr>
      <w:r>
        <w:t>Représenté par M. Serge SMOCK</w:t>
      </w:r>
      <w:r w:rsidR="00EB72B3" w:rsidRPr="00BC7456">
        <w:t xml:space="preserve">, agissant en qualité de </w:t>
      </w:r>
      <w:r w:rsidR="00EB72B3">
        <w:t>Maire</w:t>
      </w:r>
    </w:p>
    <w:p w:rsidR="00EB72B3" w:rsidRPr="00BC7456" w:rsidRDefault="00EB72B3" w:rsidP="00217F49">
      <w:pPr>
        <w:spacing w:after="0"/>
        <w:jc w:val="both"/>
        <w:rPr>
          <w:b/>
        </w:rPr>
      </w:pPr>
      <w:r w:rsidRPr="00E013CF">
        <w:t>Ci-après dénommé</w:t>
      </w:r>
      <w:r w:rsidR="00800431" w:rsidRPr="00E013CF">
        <w:t>e</w:t>
      </w:r>
      <w:r w:rsidRPr="00E013CF">
        <w:t xml:space="preserve"> </w:t>
      </w:r>
      <w:r w:rsidRPr="00E013CF">
        <w:rPr>
          <w:b/>
        </w:rPr>
        <w:t>«</w:t>
      </w:r>
      <w:r w:rsidR="00464FD9">
        <w:rPr>
          <w:b/>
        </w:rPr>
        <w:t xml:space="preserve"> </w:t>
      </w:r>
      <w:r>
        <w:rPr>
          <w:b/>
        </w:rPr>
        <w:t>commune</w:t>
      </w:r>
      <w:r w:rsidR="00AF0A50">
        <w:rPr>
          <w:b/>
        </w:rPr>
        <w:t xml:space="preserve"> </w:t>
      </w:r>
      <w:r w:rsidRPr="00BC7456">
        <w:rPr>
          <w:b/>
        </w:rPr>
        <w:t>»</w:t>
      </w:r>
    </w:p>
    <w:p w:rsidR="00691C3C" w:rsidRDefault="00691C3C" w:rsidP="00217F49">
      <w:pPr>
        <w:pStyle w:val="Titre1"/>
        <w:spacing w:before="0"/>
        <w:rPr>
          <w:rFonts w:ascii="Calibri" w:hAnsi="Calibri"/>
          <w:sz w:val="22"/>
          <w:szCs w:val="22"/>
        </w:rPr>
      </w:pPr>
    </w:p>
    <w:p w:rsidR="004C1A1D" w:rsidRDefault="00E07432" w:rsidP="00217F49">
      <w:pPr>
        <w:jc w:val="both"/>
      </w:pPr>
      <w:r>
        <w:t>Il est convenu ce qui suit :</w:t>
      </w:r>
    </w:p>
    <w:p w:rsidR="00E07432" w:rsidRPr="004C1A1D" w:rsidRDefault="00E07432" w:rsidP="00217F49">
      <w:pPr>
        <w:jc w:val="both"/>
      </w:pPr>
    </w:p>
    <w:p w:rsidR="00906D31" w:rsidRPr="00CF06AA" w:rsidRDefault="00512417" w:rsidP="00217F49">
      <w:pPr>
        <w:pStyle w:val="Titre1"/>
        <w:spacing w:before="0"/>
        <w:rPr>
          <w:rFonts w:ascii="Calibri" w:hAnsi="Calibri"/>
        </w:rPr>
      </w:pPr>
      <w:r w:rsidRPr="00CF06AA">
        <w:rPr>
          <w:rFonts w:ascii="Calibri" w:hAnsi="Calibri"/>
        </w:rPr>
        <w:t>Préambul</w:t>
      </w:r>
      <w:bookmarkEnd w:id="1"/>
      <w:r w:rsidR="00BB0C02" w:rsidRPr="00CF06AA">
        <w:rPr>
          <w:rFonts w:ascii="Calibri" w:hAnsi="Calibri"/>
        </w:rPr>
        <w:t>e</w:t>
      </w:r>
    </w:p>
    <w:p w:rsidR="002F3C76" w:rsidRPr="002F3C76" w:rsidRDefault="007F695E" w:rsidP="00217F49">
      <w:pPr>
        <w:jc w:val="both"/>
        <w:rPr>
          <w:rFonts w:asciiTheme="majorHAnsi" w:hAnsiTheme="majorHAnsi"/>
        </w:rPr>
      </w:pPr>
      <w:r>
        <w:t xml:space="preserve">Dans le cadre du programme d’investissements d’avenir, </w:t>
      </w:r>
      <w:r w:rsidR="00542EC0">
        <w:t xml:space="preserve">et </w:t>
      </w:r>
      <w:r w:rsidR="009D026D">
        <w:t xml:space="preserve">en </w:t>
      </w:r>
      <w:r w:rsidR="00542EC0">
        <w:t xml:space="preserve">application de </w:t>
      </w:r>
      <w:r w:rsidR="00542EC0" w:rsidRPr="00542EC0">
        <w:t>la convention du 29</w:t>
      </w:r>
      <w:r w:rsidR="009D026D">
        <w:t> </w:t>
      </w:r>
      <w:r w:rsidR="00542EC0" w:rsidRPr="00542EC0">
        <w:t xml:space="preserve">décembre 2015 entre l’Etat et la Caisse des dépôts et consignations relative </w:t>
      </w:r>
      <w:r w:rsidR="00542EC0">
        <w:t>à l’</w:t>
      </w:r>
      <w:r w:rsidR="00542EC0" w:rsidRPr="00542EC0">
        <w:t>action «</w:t>
      </w:r>
      <w:r w:rsidR="009D026D">
        <w:t> </w:t>
      </w:r>
      <w:r w:rsidR="00542EC0" w:rsidRPr="00542EC0">
        <w:t>Innovation numérique pour l’excellence éducative »</w:t>
      </w:r>
      <w:r w:rsidR="00542EC0">
        <w:t xml:space="preserve">, </w:t>
      </w:r>
      <w:r>
        <w:t>u</w:t>
      </w:r>
      <w:r w:rsidR="001A5B4E" w:rsidRPr="001A5B4E">
        <w:t xml:space="preserve">ne impulsion forte </w:t>
      </w:r>
      <w:r>
        <w:t>est</w:t>
      </w:r>
      <w:r w:rsidRPr="001A5B4E">
        <w:t xml:space="preserve"> </w:t>
      </w:r>
      <w:r w:rsidR="001A5B4E" w:rsidRPr="001A5B4E">
        <w:t xml:space="preserve">donnée aux projets d’équipement </w:t>
      </w:r>
      <w:r w:rsidR="00464FD9">
        <w:t xml:space="preserve">numérique </w:t>
      </w:r>
      <w:r w:rsidR="001A5B4E" w:rsidRPr="001A5B4E">
        <w:t xml:space="preserve">des établissements grâce à un soutien exceptionnel aux collectivités territoriales, à hauteur de 1 euro pour chaque euro investi. </w:t>
      </w:r>
      <w:r w:rsidR="002F3C76" w:rsidRPr="002F3C76">
        <w:rPr>
          <w:rFonts w:asciiTheme="majorHAnsi" w:hAnsiTheme="majorHAnsi"/>
        </w:rPr>
        <w:t xml:space="preserve">Le programme </w:t>
      </w:r>
      <w:r w:rsidR="00464FD9">
        <w:rPr>
          <w:rFonts w:asciiTheme="majorHAnsi" w:hAnsiTheme="majorHAnsi"/>
        </w:rPr>
        <w:t xml:space="preserve">prévoit en outre de doter en ressources </w:t>
      </w:r>
      <w:r w:rsidR="00394319">
        <w:rPr>
          <w:rFonts w:asciiTheme="majorHAnsi" w:hAnsiTheme="majorHAnsi"/>
        </w:rPr>
        <w:t xml:space="preserve">numériques pédagogiques </w:t>
      </w:r>
      <w:r w:rsidR="00464FD9">
        <w:rPr>
          <w:rFonts w:asciiTheme="majorHAnsi" w:hAnsiTheme="majorHAnsi"/>
        </w:rPr>
        <w:t>les élèves et enseignants équipés</w:t>
      </w:r>
      <w:r w:rsidR="002F3C76" w:rsidRPr="002F3C76">
        <w:rPr>
          <w:rFonts w:asciiTheme="majorHAnsi" w:hAnsiTheme="majorHAnsi"/>
        </w:rPr>
        <w:t>.</w:t>
      </w:r>
    </w:p>
    <w:p w:rsidR="001F4C80" w:rsidRDefault="001F4C80" w:rsidP="001F4C80">
      <w:pPr>
        <w:jc w:val="both"/>
      </w:pPr>
      <w:bookmarkStart w:id="2" w:name="_Toc358911692"/>
    </w:p>
    <w:p w:rsidR="00512417" w:rsidRPr="00944631" w:rsidRDefault="005E4D35" w:rsidP="00217F49">
      <w:pPr>
        <w:pStyle w:val="Titre1"/>
        <w:spacing w:before="0"/>
        <w:rPr>
          <w:rFonts w:ascii="Calibri" w:hAnsi="Calibri"/>
        </w:rPr>
      </w:pPr>
      <w:r w:rsidRPr="00944631">
        <w:rPr>
          <w:rFonts w:ascii="Calibri" w:hAnsi="Calibri"/>
        </w:rPr>
        <w:t xml:space="preserve">Article </w:t>
      </w:r>
      <w:r w:rsidR="00B92AF0" w:rsidRPr="00944631">
        <w:rPr>
          <w:rFonts w:ascii="Calibri" w:hAnsi="Calibri"/>
        </w:rPr>
        <w:t>1</w:t>
      </w:r>
      <w:r w:rsidRPr="00944631">
        <w:rPr>
          <w:rFonts w:ascii="Calibri" w:hAnsi="Calibri"/>
        </w:rPr>
        <w:t xml:space="preserve">. </w:t>
      </w:r>
      <w:r w:rsidR="007A0753" w:rsidRPr="00944631">
        <w:rPr>
          <w:rFonts w:ascii="Calibri" w:hAnsi="Calibri"/>
        </w:rPr>
        <w:t>Objet</w:t>
      </w:r>
      <w:r w:rsidR="00512417" w:rsidRPr="00944631">
        <w:rPr>
          <w:rFonts w:ascii="Calibri" w:hAnsi="Calibri"/>
        </w:rPr>
        <w:t xml:space="preserve"> de la convention</w:t>
      </w:r>
      <w:bookmarkEnd w:id="2"/>
    </w:p>
    <w:p w:rsidR="009E3E1A" w:rsidRDefault="00800431" w:rsidP="00464FD9">
      <w:pPr>
        <w:jc w:val="both"/>
      </w:pPr>
      <w:r>
        <w:t>En application de l’article L.421-10, l</w:t>
      </w:r>
      <w:r w:rsidR="001C5762">
        <w:t>a présente</w:t>
      </w:r>
      <w:r w:rsidR="001C5762" w:rsidRPr="00BC7456">
        <w:t xml:space="preserve"> </w:t>
      </w:r>
      <w:r w:rsidR="00464FD9">
        <w:t>convention vise à organiser la colla</w:t>
      </w:r>
      <w:r>
        <w:t>boration entre la commune et le</w:t>
      </w:r>
      <w:r w:rsidR="00464FD9">
        <w:t xml:space="preserve"> collège</w:t>
      </w:r>
      <w:r>
        <w:t xml:space="preserve"> </w:t>
      </w:r>
      <w:r w:rsidR="00E013CF">
        <w:t xml:space="preserve">référent </w:t>
      </w:r>
      <w:r w:rsidR="00464FD9">
        <w:t xml:space="preserve">pour la mise en place </w:t>
      </w:r>
      <w:r>
        <w:t>du plan numérique dans</w:t>
      </w:r>
      <w:r w:rsidR="0018439B">
        <w:t xml:space="preserve"> </w:t>
      </w:r>
      <w:r>
        <w:t>l</w:t>
      </w:r>
      <w:r w:rsidR="00464FD9">
        <w:t>es</w:t>
      </w:r>
      <w:r w:rsidR="00E013CF">
        <w:t xml:space="preserve"> trois </w:t>
      </w:r>
      <w:r w:rsidR="00464FD9">
        <w:t>école</w:t>
      </w:r>
      <w:r w:rsidR="00E013CF">
        <w:t>s</w:t>
      </w:r>
      <w:r w:rsidR="00464FD9">
        <w:t xml:space="preserve"> publique</w:t>
      </w:r>
      <w:r w:rsidR="00E013CF">
        <w:t>s</w:t>
      </w:r>
      <w:r w:rsidR="00072E38">
        <w:t>,</w:t>
      </w:r>
      <w:r w:rsidR="0018439B">
        <w:t xml:space="preserve"> </w:t>
      </w:r>
      <w:r w:rsidR="00E013CF">
        <w:t xml:space="preserve"> BALATA, ABRIBA et LARIVOT, </w:t>
      </w:r>
      <w:r w:rsidR="0018439B">
        <w:t>sélectionnées dans le cadre des appels à projets nationaux</w:t>
      </w:r>
      <w:r>
        <w:t xml:space="preserve"> </w:t>
      </w:r>
    </w:p>
    <w:p w:rsidR="00512417" w:rsidRPr="001F4C80" w:rsidRDefault="005E4D35" w:rsidP="001F4C80">
      <w:pPr>
        <w:pStyle w:val="Titre1"/>
        <w:spacing w:before="0"/>
        <w:rPr>
          <w:rFonts w:ascii="Calibri" w:hAnsi="Calibri"/>
        </w:rPr>
      </w:pPr>
      <w:bookmarkStart w:id="3" w:name="_Toc358911695"/>
      <w:r w:rsidRPr="001F4C80">
        <w:rPr>
          <w:rFonts w:ascii="Calibri" w:hAnsi="Calibri"/>
        </w:rPr>
        <w:lastRenderedPageBreak/>
        <w:t xml:space="preserve">Article </w:t>
      </w:r>
      <w:r w:rsidR="00800431">
        <w:rPr>
          <w:rFonts w:ascii="Calibri" w:hAnsi="Calibri"/>
        </w:rPr>
        <w:t>2</w:t>
      </w:r>
      <w:r w:rsidRPr="001F4C80">
        <w:rPr>
          <w:rFonts w:ascii="Calibri" w:hAnsi="Calibri"/>
        </w:rPr>
        <w:t xml:space="preserve">. </w:t>
      </w:r>
      <w:r w:rsidR="00512417" w:rsidRPr="001F4C80">
        <w:rPr>
          <w:rFonts w:ascii="Calibri" w:hAnsi="Calibri"/>
        </w:rPr>
        <w:t>Engagement</w:t>
      </w:r>
      <w:r w:rsidR="001971C2" w:rsidRPr="001F4C80">
        <w:rPr>
          <w:rFonts w:ascii="Calibri" w:hAnsi="Calibri"/>
        </w:rPr>
        <w:t>s</w:t>
      </w:r>
      <w:r w:rsidR="00512417" w:rsidRPr="001F4C80">
        <w:rPr>
          <w:rFonts w:ascii="Calibri" w:hAnsi="Calibri"/>
        </w:rPr>
        <w:t xml:space="preserve"> des signataires</w:t>
      </w:r>
      <w:bookmarkEnd w:id="3"/>
    </w:p>
    <w:p w:rsidR="005E4D35" w:rsidRPr="00E013CF" w:rsidRDefault="005E4D35" w:rsidP="00333E28">
      <w:pPr>
        <w:pStyle w:val="Titre2"/>
        <w:ind w:firstLine="708"/>
        <w:jc w:val="both"/>
        <w:rPr>
          <w:rFonts w:asciiTheme="majorHAnsi" w:hAnsiTheme="majorHAnsi"/>
          <w:color w:val="365F91" w:themeColor="accent1" w:themeShade="BF"/>
          <w:sz w:val="24"/>
          <w:szCs w:val="24"/>
        </w:rPr>
      </w:pPr>
      <w:bookmarkStart w:id="4" w:name="_Toc358911697"/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Article </w:t>
      </w:r>
      <w:r w:rsidR="00800431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2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.</w:t>
      </w:r>
      <w:r w:rsidR="00101D33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1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. Engagement</w:t>
      </w:r>
      <w:r w:rsidR="001F14CB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s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 </w:t>
      </w:r>
      <w:bookmarkEnd w:id="4"/>
      <w:r w:rsidR="0062605C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de la commune</w:t>
      </w:r>
    </w:p>
    <w:p w:rsidR="009B5238" w:rsidRDefault="009B5238" w:rsidP="00217F49">
      <w:pPr>
        <w:jc w:val="both"/>
      </w:pPr>
      <w:bookmarkStart w:id="5" w:name="_Toc358911698"/>
      <w:r>
        <w:t xml:space="preserve">La commune s’engage à : </w:t>
      </w:r>
    </w:p>
    <w:p w:rsidR="00CF06AA" w:rsidRDefault="009B5238" w:rsidP="009B5238">
      <w:pPr>
        <w:numPr>
          <w:ilvl w:val="0"/>
          <w:numId w:val="15"/>
        </w:numPr>
        <w:jc w:val="both"/>
      </w:pPr>
      <w:r w:rsidRPr="009B5238">
        <w:t>acquérir les équipements numériques mobiles et services associés définis</w:t>
      </w:r>
      <w:r w:rsidR="00394319">
        <w:t xml:space="preserve"> dans le cadre de</w:t>
      </w:r>
      <w:r w:rsidRPr="009B5238">
        <w:t xml:space="preserve"> </w:t>
      </w:r>
      <w:r>
        <w:t>la convention de partenariat visée</w:t>
      </w:r>
      <w:r w:rsidRPr="009B5238">
        <w:t xml:space="preserve"> et à les mettre à disposition des élèves et enseignants des </w:t>
      </w:r>
      <w:r>
        <w:t>écoles</w:t>
      </w:r>
      <w:r w:rsidR="00800431">
        <w:t xml:space="preserve"> pour l’utilisation des ressources numériques pédagogiques</w:t>
      </w:r>
      <w:r w:rsidR="00072E38">
        <w:t> ;</w:t>
      </w:r>
    </w:p>
    <w:p w:rsidR="00072E38" w:rsidRDefault="00072E38" w:rsidP="00072E38">
      <w:pPr>
        <w:numPr>
          <w:ilvl w:val="0"/>
          <w:numId w:val="15"/>
        </w:numPr>
        <w:jc w:val="both"/>
      </w:pPr>
      <w:r>
        <w:t xml:space="preserve">respecter les conditions de mise à disposition </w:t>
      </w:r>
      <w:r w:rsidRPr="00072E38">
        <w:t>des res</w:t>
      </w:r>
      <w:r>
        <w:t xml:space="preserve">sources numériques pédagogiques, </w:t>
      </w:r>
      <w:r w:rsidR="00E07432">
        <w:t>définies</w:t>
      </w:r>
      <w:r w:rsidR="00E013CF">
        <w:t xml:space="preserve"> entre le collège et les écoles</w:t>
      </w:r>
      <w:r>
        <w:t>.</w:t>
      </w:r>
    </w:p>
    <w:p w:rsidR="005E4D35" w:rsidRPr="00E013CF" w:rsidRDefault="005E4D35" w:rsidP="00333E28">
      <w:pPr>
        <w:pStyle w:val="Titre2"/>
        <w:ind w:left="426" w:firstLine="360"/>
        <w:jc w:val="both"/>
        <w:rPr>
          <w:rFonts w:asciiTheme="majorHAnsi" w:hAnsiTheme="majorHAnsi"/>
          <w:color w:val="365F91" w:themeColor="accent1" w:themeShade="BF"/>
          <w:sz w:val="24"/>
          <w:szCs w:val="24"/>
        </w:rPr>
      </w:pP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Article </w:t>
      </w:r>
      <w:r w:rsidR="00800431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2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.</w:t>
      </w:r>
      <w:r w:rsidR="0062605C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2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. Engagement</w:t>
      </w:r>
      <w:r w:rsidR="000E00F7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s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 </w:t>
      </w:r>
      <w:bookmarkEnd w:id="5"/>
      <w:r w:rsidR="009B5238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d</w:t>
      </w:r>
      <w:r w:rsidR="00072E38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u</w:t>
      </w:r>
      <w:r w:rsidR="009B5238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 collège de référence</w:t>
      </w:r>
    </w:p>
    <w:p w:rsidR="007D7957" w:rsidRDefault="00072E38" w:rsidP="00217F49">
      <w:pPr>
        <w:jc w:val="both"/>
      </w:pPr>
      <w:r>
        <w:t>Le</w:t>
      </w:r>
      <w:r w:rsidR="009B5238">
        <w:t xml:space="preserve"> collège de référence</w:t>
      </w:r>
      <w:r w:rsidR="00D758E1">
        <w:t xml:space="preserve"> </w:t>
      </w:r>
      <w:r w:rsidR="00732367">
        <w:t>s’engage à</w:t>
      </w:r>
      <w:r w:rsidR="007D7957">
        <w:t xml:space="preserve"> :</w:t>
      </w:r>
    </w:p>
    <w:p w:rsidR="009B5238" w:rsidRDefault="009B5238" w:rsidP="00394319">
      <w:pPr>
        <w:numPr>
          <w:ilvl w:val="0"/>
          <w:numId w:val="15"/>
        </w:numPr>
        <w:jc w:val="both"/>
      </w:pPr>
      <w:r>
        <w:t xml:space="preserve">gérer la dotation versée par l’académie au titre de l’achat des ressources numériques </w:t>
      </w:r>
      <w:r w:rsidR="00394319" w:rsidRPr="00394319">
        <w:t xml:space="preserve">pédagogiques </w:t>
      </w:r>
      <w:r>
        <w:t>destinées aux écoles publiques. Cette dotation est de 500 € par école ;</w:t>
      </w:r>
    </w:p>
    <w:p w:rsidR="007D7957" w:rsidRDefault="009B5238" w:rsidP="00217F49">
      <w:pPr>
        <w:numPr>
          <w:ilvl w:val="0"/>
          <w:numId w:val="15"/>
        </w:numPr>
        <w:jc w:val="both"/>
      </w:pPr>
      <w:r>
        <w:t>acquérir</w:t>
      </w:r>
      <w:r w:rsidR="007D7957">
        <w:t xml:space="preserve"> </w:t>
      </w:r>
      <w:r>
        <w:t>les</w:t>
      </w:r>
      <w:r w:rsidR="007D7957">
        <w:t xml:space="preserve"> ressources</w:t>
      </w:r>
      <w:r w:rsidR="00831344">
        <w:t xml:space="preserve"> pédagogiques</w:t>
      </w:r>
      <w:r w:rsidR="007D7957">
        <w:t xml:space="preserve"> numériques</w:t>
      </w:r>
      <w:r>
        <w:t xml:space="preserve"> correspondantes</w:t>
      </w:r>
      <w:r w:rsidR="00E07432">
        <w:t>,</w:t>
      </w:r>
      <w:r>
        <w:t xml:space="preserve"> les mettre à disposition des écoles</w:t>
      </w:r>
      <w:r w:rsidR="00E07432">
        <w:t>, recenser et gérer les droits d’accès</w:t>
      </w:r>
      <w:r>
        <w:t xml:space="preserve"> </w:t>
      </w:r>
      <w:r w:rsidR="007D7957">
        <w:t>;</w:t>
      </w:r>
    </w:p>
    <w:p w:rsidR="005E4D35" w:rsidRDefault="007D7957" w:rsidP="009B5238">
      <w:pPr>
        <w:numPr>
          <w:ilvl w:val="0"/>
          <w:numId w:val="15"/>
        </w:numPr>
        <w:jc w:val="both"/>
      </w:pPr>
      <w:r>
        <w:t xml:space="preserve">informer </w:t>
      </w:r>
      <w:r w:rsidR="009B5238">
        <w:t xml:space="preserve">la commune, l’académie et l’école </w:t>
      </w:r>
      <w:r>
        <w:t xml:space="preserve">des évolutions, progressions et développements des différents chantiers constitutifs du plan numérique et recueillir en retour les contributions utiles à </w:t>
      </w:r>
      <w:r w:rsidR="00394319">
        <w:t>l’analyse</w:t>
      </w:r>
      <w:r>
        <w:t xml:space="preserve"> des résultats.</w:t>
      </w:r>
    </w:p>
    <w:p w:rsidR="00C7106F" w:rsidRDefault="005E4D35" w:rsidP="00217F49">
      <w:pPr>
        <w:pStyle w:val="Titre1"/>
        <w:rPr>
          <w:rFonts w:asciiTheme="majorHAnsi" w:hAnsiTheme="majorHAnsi"/>
        </w:rPr>
      </w:pPr>
      <w:bookmarkStart w:id="6" w:name="_Toc358911704"/>
      <w:r w:rsidRPr="00944631">
        <w:rPr>
          <w:rFonts w:asciiTheme="majorHAnsi" w:hAnsiTheme="majorHAnsi"/>
        </w:rPr>
        <w:t xml:space="preserve">Article </w:t>
      </w:r>
      <w:r w:rsidR="00E07432">
        <w:rPr>
          <w:rFonts w:asciiTheme="majorHAnsi" w:hAnsiTheme="majorHAnsi"/>
        </w:rPr>
        <w:t>3</w:t>
      </w:r>
      <w:r w:rsidRPr="00944631">
        <w:rPr>
          <w:rFonts w:asciiTheme="majorHAnsi" w:hAnsiTheme="majorHAnsi"/>
        </w:rPr>
        <w:t xml:space="preserve"> Modification et résiliation de la convention</w:t>
      </w:r>
      <w:bookmarkStart w:id="7" w:name="_Toc358911705"/>
      <w:bookmarkEnd w:id="6"/>
    </w:p>
    <w:p w:rsidR="000B25AA" w:rsidRPr="00E013CF" w:rsidRDefault="000B25AA" w:rsidP="00333E28">
      <w:pPr>
        <w:pStyle w:val="Titre2"/>
        <w:ind w:firstLine="708"/>
        <w:jc w:val="both"/>
        <w:rPr>
          <w:rFonts w:asciiTheme="majorHAnsi" w:hAnsiTheme="majorHAnsi"/>
          <w:color w:val="365F91" w:themeColor="accent1" w:themeShade="BF"/>
          <w:sz w:val="24"/>
          <w:szCs w:val="24"/>
        </w:rPr>
      </w:pP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Article </w:t>
      </w:r>
      <w:r w:rsidR="00E07432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3</w:t>
      </w:r>
      <w:r w:rsidR="000927DB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.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1. Modification de la convention</w:t>
      </w:r>
      <w:bookmarkEnd w:id="7"/>
    </w:p>
    <w:p w:rsidR="000B25AA" w:rsidRDefault="000B25AA" w:rsidP="00217F49">
      <w:pPr>
        <w:jc w:val="both"/>
      </w:pPr>
      <w:r w:rsidRPr="00394319">
        <w:t xml:space="preserve">La présente convention </w:t>
      </w:r>
      <w:r w:rsidR="00280C73" w:rsidRPr="00394319">
        <w:t>peut</w:t>
      </w:r>
      <w:r w:rsidRPr="00394319">
        <w:t xml:space="preserve"> </w:t>
      </w:r>
      <w:r w:rsidR="00C41E91" w:rsidRPr="00394319">
        <w:t>être modifiée par avena</w:t>
      </w:r>
      <w:r w:rsidR="00170FD5" w:rsidRPr="00394319">
        <w:t>n</w:t>
      </w:r>
      <w:r w:rsidR="000065D6" w:rsidRPr="00394319">
        <w:t>t</w:t>
      </w:r>
      <w:r w:rsidRPr="00394319">
        <w:t xml:space="preserve"> pour la modification d’un ou de</w:t>
      </w:r>
      <w:r w:rsidRPr="00BC7456">
        <w:t xml:space="preserve"> plusieurs de se</w:t>
      </w:r>
      <w:r w:rsidR="00C41E91">
        <w:t>s articles sans remise en cause</w:t>
      </w:r>
      <w:r w:rsidR="003817F2">
        <w:t xml:space="preserve"> substantielle</w:t>
      </w:r>
      <w:r w:rsidR="00C15EA6">
        <w:t xml:space="preserve"> </w:t>
      </w:r>
      <w:r w:rsidRPr="00BC7456">
        <w:t xml:space="preserve">de son objet, </w:t>
      </w:r>
      <w:r w:rsidR="00C41E91">
        <w:t>sous réserve d’un accord entre les parties</w:t>
      </w:r>
      <w:r w:rsidRPr="00BC7456">
        <w:t xml:space="preserve"> signataires.</w:t>
      </w:r>
    </w:p>
    <w:p w:rsidR="000B25AA" w:rsidRPr="00E013CF" w:rsidRDefault="000B25AA" w:rsidP="00333E28">
      <w:pPr>
        <w:pStyle w:val="Titre2"/>
        <w:ind w:firstLine="708"/>
        <w:jc w:val="both"/>
        <w:rPr>
          <w:rFonts w:asciiTheme="majorHAnsi" w:hAnsiTheme="majorHAnsi"/>
          <w:color w:val="365F91" w:themeColor="accent1" w:themeShade="BF"/>
          <w:sz w:val="24"/>
          <w:szCs w:val="24"/>
        </w:rPr>
      </w:pPr>
      <w:bookmarkStart w:id="8" w:name="_Toc358911706"/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Article </w:t>
      </w:r>
      <w:r w:rsidR="00E07432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3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.2. Résiliation de la convention</w:t>
      </w:r>
      <w:bookmarkEnd w:id="8"/>
    </w:p>
    <w:p w:rsidR="000B25AA" w:rsidRPr="00BC7456" w:rsidRDefault="000B25AA" w:rsidP="00217F49">
      <w:pPr>
        <w:jc w:val="both"/>
      </w:pPr>
      <w:r w:rsidRPr="00BC7456">
        <w:t xml:space="preserve">La résiliation </w:t>
      </w:r>
      <w:r w:rsidR="00066E79">
        <w:t xml:space="preserve">de la présente convention </w:t>
      </w:r>
      <w:r w:rsidRPr="00BC7456">
        <w:t>peut intervenir par dénonciation par l’une des parties avec un préavis de trois mois notifié par lettre recommandée avec accusé de réception</w:t>
      </w:r>
      <w:r w:rsidR="00066E79">
        <w:t>.</w:t>
      </w:r>
    </w:p>
    <w:p w:rsidR="005E4D35" w:rsidRPr="00E013CF" w:rsidRDefault="005E4D35" w:rsidP="00333E28">
      <w:pPr>
        <w:pStyle w:val="Titre2"/>
        <w:ind w:firstLine="708"/>
        <w:jc w:val="both"/>
        <w:rPr>
          <w:rFonts w:asciiTheme="majorHAnsi" w:hAnsiTheme="majorHAnsi"/>
          <w:color w:val="365F91" w:themeColor="accent1" w:themeShade="BF"/>
          <w:sz w:val="24"/>
          <w:szCs w:val="24"/>
        </w:rPr>
      </w:pPr>
      <w:bookmarkStart w:id="9" w:name="_Toc358911707"/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 xml:space="preserve">Article </w:t>
      </w:r>
      <w:r w:rsidR="00E07432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3</w:t>
      </w:r>
      <w:r w:rsidR="000927DB"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.3</w:t>
      </w:r>
      <w:r w:rsidRPr="00E013CF">
        <w:rPr>
          <w:rFonts w:asciiTheme="majorHAnsi" w:hAnsiTheme="majorHAnsi"/>
          <w:color w:val="365F91" w:themeColor="accent1" w:themeShade="BF"/>
          <w:sz w:val="24"/>
          <w:szCs w:val="24"/>
        </w:rPr>
        <w:t>. Litiges – Juridiction compétente</w:t>
      </w:r>
      <w:bookmarkEnd w:id="9"/>
    </w:p>
    <w:p w:rsidR="000B25AA" w:rsidRDefault="000B25AA" w:rsidP="00217F49">
      <w:pPr>
        <w:jc w:val="both"/>
      </w:pPr>
      <w:r w:rsidRPr="00BC7456">
        <w:t xml:space="preserve">Les parties s’efforcent de résoudre à l’amiable tout différend pouvant naître de l’interprétation ou de l’exécution de la présente convention. A défaut, toute contestation ou litige né à l’occasion de la présente convention </w:t>
      </w:r>
      <w:r w:rsidR="00C15EA6">
        <w:t xml:space="preserve">relève du </w:t>
      </w:r>
      <w:r w:rsidR="00333E28">
        <w:t>tribunal administratif de CAYENNE</w:t>
      </w:r>
      <w:r w:rsidRPr="00BC7456">
        <w:t>.</w:t>
      </w:r>
    </w:p>
    <w:p w:rsidR="005E4D35" w:rsidRPr="00944631" w:rsidRDefault="005E4D35" w:rsidP="00217F49">
      <w:pPr>
        <w:pStyle w:val="Titre1"/>
        <w:rPr>
          <w:rFonts w:asciiTheme="majorHAnsi" w:hAnsiTheme="majorHAnsi"/>
        </w:rPr>
      </w:pPr>
      <w:bookmarkStart w:id="10" w:name="_Toc358911708"/>
      <w:r w:rsidRPr="00944631">
        <w:rPr>
          <w:rFonts w:asciiTheme="majorHAnsi" w:hAnsiTheme="majorHAnsi"/>
        </w:rPr>
        <w:t xml:space="preserve">Article </w:t>
      </w:r>
      <w:r w:rsidR="00E07432">
        <w:rPr>
          <w:rFonts w:asciiTheme="majorHAnsi" w:hAnsiTheme="majorHAnsi"/>
        </w:rPr>
        <w:t>4</w:t>
      </w:r>
      <w:r w:rsidRPr="00944631">
        <w:rPr>
          <w:rFonts w:asciiTheme="majorHAnsi" w:hAnsiTheme="majorHAnsi"/>
        </w:rPr>
        <w:t>. Date d’effet et durée de la convention</w:t>
      </w:r>
      <w:bookmarkEnd w:id="10"/>
    </w:p>
    <w:p w:rsidR="000B25AA" w:rsidRPr="00524620" w:rsidRDefault="00524620" w:rsidP="00217F49">
      <w:pPr>
        <w:jc w:val="both"/>
        <w:rPr>
          <w:rFonts w:asciiTheme="majorHAnsi" w:hAnsiTheme="majorHAnsi"/>
        </w:rPr>
      </w:pPr>
      <w:r w:rsidRPr="00524620">
        <w:rPr>
          <w:rFonts w:asciiTheme="majorHAnsi" w:hAnsiTheme="majorHAnsi" w:cs="Helv"/>
          <w:color w:val="000000"/>
          <w:lang w:eastAsia="fr-FR"/>
        </w:rPr>
        <w:t>La convention prend effet à compter de la date de sa signature et se termine à échéance des licences acquises. En tout état de cause, la présente convention est valable pour une durée maximale de 3 ans</w:t>
      </w:r>
      <w:r w:rsidR="000B25AA" w:rsidRPr="00524620">
        <w:rPr>
          <w:rFonts w:asciiTheme="majorHAnsi" w:hAnsiTheme="majorHAnsi"/>
        </w:rPr>
        <w:t>.</w:t>
      </w:r>
      <w:r w:rsidR="007E681A" w:rsidRPr="00524620">
        <w:rPr>
          <w:rFonts w:asciiTheme="majorHAnsi" w:hAnsiTheme="majorHAnsi"/>
        </w:rPr>
        <w:t xml:space="preserve"> </w:t>
      </w:r>
    </w:p>
    <w:p w:rsidR="005E4D35" w:rsidRPr="00944631" w:rsidRDefault="005E4D35" w:rsidP="00217F49">
      <w:pPr>
        <w:pStyle w:val="Titre1"/>
        <w:rPr>
          <w:rFonts w:asciiTheme="majorHAnsi" w:hAnsiTheme="majorHAnsi"/>
        </w:rPr>
      </w:pPr>
      <w:bookmarkStart w:id="11" w:name="_Toc358911709"/>
      <w:r w:rsidRPr="00944631">
        <w:rPr>
          <w:rFonts w:asciiTheme="majorHAnsi" w:hAnsiTheme="majorHAnsi"/>
        </w:rPr>
        <w:lastRenderedPageBreak/>
        <w:t xml:space="preserve">Article </w:t>
      </w:r>
      <w:r w:rsidR="00E07432">
        <w:rPr>
          <w:rFonts w:asciiTheme="majorHAnsi" w:hAnsiTheme="majorHAnsi"/>
        </w:rPr>
        <w:t>5</w:t>
      </w:r>
      <w:r w:rsidRPr="00944631">
        <w:rPr>
          <w:rFonts w:asciiTheme="majorHAnsi" w:hAnsiTheme="majorHAnsi"/>
        </w:rPr>
        <w:t>. Exécution de la convention</w:t>
      </w:r>
      <w:bookmarkEnd w:id="11"/>
    </w:p>
    <w:p w:rsidR="00827710" w:rsidRDefault="00827710" w:rsidP="00217F49">
      <w:pPr>
        <w:jc w:val="both"/>
      </w:pPr>
      <w:r w:rsidRPr="00BC7456">
        <w:t xml:space="preserve">Le </w:t>
      </w:r>
      <w:r w:rsidR="00C7106F">
        <w:t xml:space="preserve">maire de la commune </w:t>
      </w:r>
      <w:r w:rsidR="000927DB">
        <w:t xml:space="preserve">et </w:t>
      </w:r>
      <w:r w:rsidR="00E07432">
        <w:t>le</w:t>
      </w:r>
      <w:r w:rsidRPr="00BC7456">
        <w:t xml:space="preserve"> </w:t>
      </w:r>
      <w:r w:rsidR="00394319">
        <w:t>principal d</w:t>
      </w:r>
      <w:r w:rsidR="00E07432">
        <w:t>u</w:t>
      </w:r>
      <w:r w:rsidR="00394319">
        <w:t xml:space="preserve"> collège de référence</w:t>
      </w:r>
      <w:r w:rsidRPr="00BC7456">
        <w:t xml:space="preserve"> sont chargés, chacun en ce qui le concerne, de l’exécution de la présente convention.</w:t>
      </w:r>
    </w:p>
    <w:p w:rsidR="00A02DE2" w:rsidRPr="00BC7456" w:rsidRDefault="00A02DE2" w:rsidP="00217F49">
      <w:pPr>
        <w:jc w:val="both"/>
      </w:pPr>
    </w:p>
    <w:p w:rsidR="00827710" w:rsidRDefault="00827710" w:rsidP="00217F49">
      <w:pPr>
        <w:jc w:val="both"/>
      </w:pPr>
      <w:r w:rsidRPr="00BC7456">
        <w:t xml:space="preserve">Cette convention est établie en </w:t>
      </w:r>
      <w:r w:rsidR="00E07432">
        <w:t>deux</w:t>
      </w:r>
      <w:r w:rsidRPr="00BC7456">
        <w:t xml:space="preserve"> exemplaires originaux. </w:t>
      </w:r>
    </w:p>
    <w:p w:rsidR="00270583" w:rsidRDefault="00270583" w:rsidP="00217F49">
      <w:pPr>
        <w:jc w:val="both"/>
      </w:pPr>
    </w:p>
    <w:p w:rsidR="00092452" w:rsidRPr="00BC7456" w:rsidRDefault="00092452" w:rsidP="00217F49">
      <w:pPr>
        <w:jc w:val="both"/>
      </w:pPr>
    </w:p>
    <w:p w:rsidR="00092452" w:rsidRDefault="00E013CF" w:rsidP="00217F49">
      <w:pPr>
        <w:jc w:val="both"/>
      </w:pPr>
      <w:r>
        <w:t xml:space="preserve">Fait à  Matoury, le </w:t>
      </w:r>
    </w:p>
    <w:p w:rsidR="00E013CF" w:rsidRDefault="00E013CF" w:rsidP="00217F49">
      <w:pPr>
        <w:jc w:val="both"/>
      </w:pPr>
    </w:p>
    <w:p w:rsidR="00E013CF" w:rsidRPr="00BC7456" w:rsidRDefault="00E013CF" w:rsidP="00217F49">
      <w:pPr>
        <w:jc w:val="both"/>
      </w:pPr>
    </w:p>
    <w:p w:rsidR="00092452" w:rsidRPr="00BC7456" w:rsidRDefault="00092452" w:rsidP="00217F49">
      <w:pPr>
        <w:pStyle w:val="Sous-titre"/>
        <w:pBdr>
          <w:bottom w:val="single" w:sz="12" w:space="1" w:color="auto"/>
        </w:pBdr>
        <w:spacing w:before="240"/>
        <w:jc w:val="both"/>
        <w:rPr>
          <w:rStyle w:val="Emphaseple1"/>
          <w:rFonts w:ascii="Calibri" w:hAnsi="Calibri"/>
          <w:szCs w:val="22"/>
        </w:rPr>
      </w:pPr>
      <w:r w:rsidRPr="00BC7456">
        <w:rPr>
          <w:rStyle w:val="Emphaseple1"/>
          <w:rFonts w:ascii="Calibri" w:hAnsi="Calibri"/>
          <w:szCs w:val="22"/>
        </w:rPr>
        <w:t>Signatures :</w:t>
      </w:r>
    </w:p>
    <w:p w:rsidR="00E013CF" w:rsidRDefault="00E013CF" w:rsidP="00217F49">
      <w:pPr>
        <w:jc w:val="both"/>
        <w:rPr>
          <w:i/>
          <w:iCs/>
        </w:rPr>
      </w:pPr>
    </w:p>
    <w:p w:rsidR="00E013CF" w:rsidRDefault="00E013CF" w:rsidP="00217F49">
      <w:pPr>
        <w:jc w:val="both"/>
        <w:rPr>
          <w:i/>
          <w:iCs/>
        </w:rPr>
      </w:pPr>
    </w:p>
    <w:p w:rsidR="00E013CF" w:rsidRDefault="00E013CF" w:rsidP="00217F49">
      <w:pPr>
        <w:jc w:val="both"/>
        <w:rPr>
          <w:i/>
          <w:iCs/>
        </w:rPr>
      </w:pPr>
      <w:r>
        <w:rPr>
          <w:i/>
          <w:iCs/>
        </w:rPr>
        <w:t xml:space="preserve">Le </w:t>
      </w:r>
      <w:r w:rsidR="00E07432">
        <w:rPr>
          <w:i/>
          <w:iCs/>
        </w:rPr>
        <w:t>chef d’établissement</w:t>
      </w:r>
      <w:r w:rsidR="00C41E91" w:rsidRPr="00BC7456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Le Maire </w:t>
      </w:r>
    </w:p>
    <w:p w:rsidR="00E013CF" w:rsidRDefault="00E013CF" w:rsidP="00217F49">
      <w:pPr>
        <w:jc w:val="both"/>
        <w:rPr>
          <w:i/>
          <w:iCs/>
        </w:rPr>
      </w:pPr>
    </w:p>
    <w:p w:rsidR="00E013CF" w:rsidRDefault="00E013CF" w:rsidP="00217F49">
      <w:pPr>
        <w:jc w:val="both"/>
        <w:rPr>
          <w:i/>
          <w:iCs/>
        </w:rPr>
      </w:pPr>
    </w:p>
    <w:p w:rsidR="00E013CF" w:rsidRDefault="00E013CF" w:rsidP="00217F49">
      <w:pPr>
        <w:jc w:val="both"/>
        <w:rPr>
          <w:i/>
          <w:iCs/>
        </w:rPr>
      </w:pPr>
    </w:p>
    <w:p w:rsidR="00F525C7" w:rsidRPr="00B015B8" w:rsidRDefault="00E013CF" w:rsidP="00333E28">
      <w:pPr>
        <w:jc w:val="both"/>
      </w:pPr>
      <w:r>
        <w:rPr>
          <w:i/>
          <w:iCs/>
        </w:rPr>
        <w:t>Marc TAILLANDIER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201BB">
        <w:rPr>
          <w:i/>
          <w:iCs/>
        </w:rPr>
        <w:t>Serge SMOCK</w:t>
      </w:r>
    </w:p>
    <w:sectPr w:rsidR="00F525C7" w:rsidRPr="00B015B8" w:rsidSect="000065D6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FB9" w:rsidRDefault="00475FB9" w:rsidP="00311A67">
      <w:pPr>
        <w:spacing w:after="0" w:line="240" w:lineRule="auto"/>
      </w:pPr>
      <w:r>
        <w:separator/>
      </w:r>
    </w:p>
  </w:endnote>
  <w:endnote w:type="continuationSeparator" w:id="0">
    <w:p w:rsidR="00475FB9" w:rsidRDefault="00475FB9" w:rsidP="0031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6F" w:rsidRPr="00F73346" w:rsidRDefault="00C7106F" w:rsidP="00F73346">
    <w:pPr>
      <w:pStyle w:val="Pieddepage"/>
      <w:jc w:val="center"/>
      <w:rPr>
        <w:rFonts w:ascii="Cambria" w:hAnsi="Cambria"/>
        <w:sz w:val="20"/>
      </w:rPr>
    </w:pPr>
    <w:r w:rsidRPr="00F73346">
      <w:rPr>
        <w:rFonts w:ascii="Cambria" w:hAnsi="Cambria"/>
        <w:sz w:val="20"/>
      </w:rPr>
      <w:t xml:space="preserve">Document de travail – Page </w:t>
    </w:r>
    <w:r w:rsidR="00195E19" w:rsidRPr="00F73346">
      <w:rPr>
        <w:rStyle w:val="Numrodepage"/>
        <w:rFonts w:ascii="Cambria" w:hAnsi="Cambria"/>
        <w:sz w:val="20"/>
      </w:rPr>
      <w:fldChar w:fldCharType="begin"/>
    </w:r>
    <w:r w:rsidRPr="00F73346">
      <w:rPr>
        <w:rStyle w:val="Numrodepage"/>
        <w:rFonts w:ascii="Cambria" w:hAnsi="Cambria"/>
        <w:sz w:val="20"/>
      </w:rPr>
      <w:instrText xml:space="preserve"> </w:instrText>
    </w:r>
    <w:r>
      <w:rPr>
        <w:rStyle w:val="Numrodepage"/>
        <w:rFonts w:ascii="Cambria" w:hAnsi="Cambria"/>
        <w:sz w:val="20"/>
      </w:rPr>
      <w:instrText>PAGE</w:instrText>
    </w:r>
    <w:r w:rsidRPr="00F73346">
      <w:rPr>
        <w:rStyle w:val="Numrodepage"/>
        <w:rFonts w:ascii="Cambria" w:hAnsi="Cambria"/>
        <w:sz w:val="20"/>
      </w:rPr>
      <w:instrText xml:space="preserve"> </w:instrText>
    </w:r>
    <w:r w:rsidR="00195E19" w:rsidRPr="00F73346">
      <w:rPr>
        <w:rStyle w:val="Numrodepage"/>
        <w:rFonts w:ascii="Cambria" w:hAnsi="Cambria"/>
        <w:sz w:val="20"/>
      </w:rPr>
      <w:fldChar w:fldCharType="separate"/>
    </w:r>
    <w:r w:rsidR="009D3459">
      <w:rPr>
        <w:rStyle w:val="Numrodepage"/>
        <w:rFonts w:ascii="Cambria" w:hAnsi="Cambria"/>
        <w:noProof/>
        <w:sz w:val="20"/>
      </w:rPr>
      <w:t>1</w:t>
    </w:r>
    <w:r w:rsidR="00195E19" w:rsidRPr="00F73346">
      <w:rPr>
        <w:rStyle w:val="Numrodepage"/>
        <w:rFonts w:ascii="Cambria" w:hAnsi="Cambria"/>
        <w:sz w:val="20"/>
      </w:rPr>
      <w:fldChar w:fldCharType="end"/>
    </w:r>
    <w:r w:rsidRPr="00F73346">
      <w:rPr>
        <w:rStyle w:val="Numrodepage"/>
        <w:rFonts w:ascii="Cambria" w:hAnsi="Cambria"/>
        <w:sz w:val="20"/>
      </w:rPr>
      <w:t xml:space="preserve"> / </w:t>
    </w:r>
    <w:r w:rsidR="00195E19" w:rsidRPr="00F73346">
      <w:rPr>
        <w:rStyle w:val="Numrodepage"/>
        <w:rFonts w:ascii="Cambria" w:hAnsi="Cambria"/>
        <w:sz w:val="20"/>
      </w:rPr>
      <w:fldChar w:fldCharType="begin"/>
    </w:r>
    <w:r w:rsidRPr="00F73346">
      <w:rPr>
        <w:rStyle w:val="Numrodepage"/>
        <w:rFonts w:ascii="Cambria" w:hAnsi="Cambria"/>
        <w:sz w:val="20"/>
      </w:rPr>
      <w:instrText xml:space="preserve"> </w:instrText>
    </w:r>
    <w:r>
      <w:rPr>
        <w:rStyle w:val="Numrodepage"/>
        <w:rFonts w:ascii="Cambria" w:hAnsi="Cambria"/>
        <w:sz w:val="20"/>
      </w:rPr>
      <w:instrText>NUMPAGES</w:instrText>
    </w:r>
    <w:r w:rsidRPr="00F73346">
      <w:rPr>
        <w:rStyle w:val="Numrodepage"/>
        <w:rFonts w:ascii="Cambria" w:hAnsi="Cambria"/>
        <w:sz w:val="20"/>
      </w:rPr>
      <w:instrText xml:space="preserve"> </w:instrText>
    </w:r>
    <w:r w:rsidR="00195E19" w:rsidRPr="00F73346">
      <w:rPr>
        <w:rStyle w:val="Numrodepage"/>
        <w:rFonts w:ascii="Cambria" w:hAnsi="Cambria"/>
        <w:sz w:val="20"/>
      </w:rPr>
      <w:fldChar w:fldCharType="separate"/>
    </w:r>
    <w:r w:rsidR="009D3459">
      <w:rPr>
        <w:rStyle w:val="Numrodepage"/>
        <w:rFonts w:ascii="Cambria" w:hAnsi="Cambria"/>
        <w:noProof/>
        <w:sz w:val="20"/>
      </w:rPr>
      <w:t>3</w:t>
    </w:r>
    <w:r w:rsidR="00195E19" w:rsidRPr="00F73346">
      <w:rPr>
        <w:rStyle w:val="Numrodepage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6F" w:rsidRDefault="00C7106F">
    <w:pPr>
      <w:pStyle w:val="Pieddepage"/>
    </w:pPr>
    <w:r>
      <w:t>Convention du projet numérique de l’établissement xxx</w:t>
    </w:r>
    <w:r>
      <w:tab/>
    </w:r>
    <w:r w:rsidR="00195E19">
      <w:fldChar w:fldCharType="begin"/>
    </w:r>
    <w:r>
      <w:instrText xml:space="preserve"> PAGE   \* MERGEFORMAT </w:instrText>
    </w:r>
    <w:r w:rsidR="00195E19">
      <w:fldChar w:fldCharType="separate"/>
    </w:r>
    <w:r>
      <w:rPr>
        <w:noProof/>
      </w:rPr>
      <w:t>1</w:t>
    </w:r>
    <w:r w:rsidR="00195E19">
      <w:fldChar w:fldCharType="end"/>
    </w:r>
  </w:p>
  <w:p w:rsidR="00C7106F" w:rsidRDefault="00C710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FB9" w:rsidRDefault="00475FB9" w:rsidP="00311A67">
      <w:pPr>
        <w:spacing w:after="0" w:line="240" w:lineRule="auto"/>
      </w:pPr>
      <w:r>
        <w:separator/>
      </w:r>
    </w:p>
  </w:footnote>
  <w:footnote w:type="continuationSeparator" w:id="0">
    <w:p w:rsidR="00475FB9" w:rsidRDefault="00475FB9" w:rsidP="0031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06F" w:rsidRPr="00F73346" w:rsidRDefault="00C7106F" w:rsidP="00BB0C02">
    <w:pPr>
      <w:pStyle w:val="En-tte"/>
      <w:tabs>
        <w:tab w:val="clear" w:pos="4536"/>
        <w:tab w:val="left" w:pos="2835"/>
        <w:tab w:val="center" w:pos="3686"/>
        <w:tab w:val="left" w:pos="7938"/>
      </w:tabs>
      <w:jc w:val="cent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D2EC5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A12DD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2CA2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3E77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5E61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7C2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1FA32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CF5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94D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4BCA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4A23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6E40C8"/>
    <w:multiLevelType w:val="hybridMultilevel"/>
    <w:tmpl w:val="F7A4F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D4AE6"/>
    <w:multiLevelType w:val="hybridMultilevel"/>
    <w:tmpl w:val="2102C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51875"/>
    <w:multiLevelType w:val="hybridMultilevel"/>
    <w:tmpl w:val="04C44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F62CC"/>
    <w:multiLevelType w:val="hybridMultilevel"/>
    <w:tmpl w:val="C1CA0570"/>
    <w:lvl w:ilvl="0" w:tplc="E95041F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B4E73"/>
    <w:multiLevelType w:val="hybridMultilevel"/>
    <w:tmpl w:val="BD8C3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23D6E"/>
    <w:multiLevelType w:val="hybridMultilevel"/>
    <w:tmpl w:val="E82C8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38AC"/>
    <w:multiLevelType w:val="hybridMultilevel"/>
    <w:tmpl w:val="B4221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44266"/>
    <w:multiLevelType w:val="hybridMultilevel"/>
    <w:tmpl w:val="F3B05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34CC2"/>
    <w:multiLevelType w:val="hybridMultilevel"/>
    <w:tmpl w:val="C652A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A02AC"/>
    <w:multiLevelType w:val="hybridMultilevel"/>
    <w:tmpl w:val="48ECD32E"/>
    <w:lvl w:ilvl="0" w:tplc="739E169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3C59"/>
    <w:multiLevelType w:val="hybridMultilevel"/>
    <w:tmpl w:val="E0888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B2220"/>
    <w:multiLevelType w:val="hybridMultilevel"/>
    <w:tmpl w:val="E0302F42"/>
    <w:lvl w:ilvl="0" w:tplc="739E16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21D74"/>
    <w:multiLevelType w:val="hybridMultilevel"/>
    <w:tmpl w:val="F9607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60CB5"/>
    <w:multiLevelType w:val="hybridMultilevel"/>
    <w:tmpl w:val="594887E2"/>
    <w:lvl w:ilvl="0" w:tplc="739E16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E560C"/>
    <w:multiLevelType w:val="hybridMultilevel"/>
    <w:tmpl w:val="8C5071A6"/>
    <w:lvl w:ilvl="0" w:tplc="0D467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00DC1"/>
    <w:multiLevelType w:val="hybridMultilevel"/>
    <w:tmpl w:val="303A8026"/>
    <w:lvl w:ilvl="0" w:tplc="739E169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F1C9D"/>
    <w:multiLevelType w:val="hybridMultilevel"/>
    <w:tmpl w:val="8E8AB2C8"/>
    <w:lvl w:ilvl="0" w:tplc="B11877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21"/>
  </w:num>
  <w:num w:numId="5">
    <w:abstractNumId w:val="13"/>
  </w:num>
  <w:num w:numId="6">
    <w:abstractNumId w:val="17"/>
  </w:num>
  <w:num w:numId="7">
    <w:abstractNumId w:val="19"/>
  </w:num>
  <w:num w:numId="8">
    <w:abstractNumId w:val="16"/>
  </w:num>
  <w:num w:numId="9">
    <w:abstractNumId w:val="11"/>
  </w:num>
  <w:num w:numId="10">
    <w:abstractNumId w:val="18"/>
  </w:num>
  <w:num w:numId="11">
    <w:abstractNumId w:val="12"/>
  </w:num>
  <w:num w:numId="12">
    <w:abstractNumId w:val="14"/>
  </w:num>
  <w:num w:numId="13">
    <w:abstractNumId w:val="22"/>
  </w:num>
  <w:num w:numId="14">
    <w:abstractNumId w:val="24"/>
  </w:num>
  <w:num w:numId="15">
    <w:abstractNumId w:val="26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10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0"/>
  </w:num>
  <w:num w:numId="27">
    <w:abstractNumId w:val="2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67"/>
    <w:rsid w:val="000052D3"/>
    <w:rsid w:val="000065D6"/>
    <w:rsid w:val="0001175B"/>
    <w:rsid w:val="000201BB"/>
    <w:rsid w:val="000501C8"/>
    <w:rsid w:val="00055EDA"/>
    <w:rsid w:val="00066E79"/>
    <w:rsid w:val="00072E38"/>
    <w:rsid w:val="000758D0"/>
    <w:rsid w:val="000778D4"/>
    <w:rsid w:val="00083A87"/>
    <w:rsid w:val="00092452"/>
    <w:rsid w:val="000927DB"/>
    <w:rsid w:val="000A0037"/>
    <w:rsid w:val="000B25AA"/>
    <w:rsid w:val="000C75F1"/>
    <w:rsid w:val="000D7E81"/>
    <w:rsid w:val="000E00F7"/>
    <w:rsid w:val="00101D33"/>
    <w:rsid w:val="00104CE0"/>
    <w:rsid w:val="001219C5"/>
    <w:rsid w:val="00130EB6"/>
    <w:rsid w:val="001516A4"/>
    <w:rsid w:val="001546AB"/>
    <w:rsid w:val="0017043B"/>
    <w:rsid w:val="00170FD5"/>
    <w:rsid w:val="0018094D"/>
    <w:rsid w:val="0018439B"/>
    <w:rsid w:val="00195E19"/>
    <w:rsid w:val="001971C2"/>
    <w:rsid w:val="001A5A14"/>
    <w:rsid w:val="001A5B4E"/>
    <w:rsid w:val="001B0545"/>
    <w:rsid w:val="001B68FF"/>
    <w:rsid w:val="001B7852"/>
    <w:rsid w:val="001C26DF"/>
    <w:rsid w:val="001C5762"/>
    <w:rsid w:val="001E2B6B"/>
    <w:rsid w:val="001F14CB"/>
    <w:rsid w:val="001F2B50"/>
    <w:rsid w:val="001F4C80"/>
    <w:rsid w:val="00200519"/>
    <w:rsid w:val="00204512"/>
    <w:rsid w:val="002045EA"/>
    <w:rsid w:val="00212A97"/>
    <w:rsid w:val="00217F49"/>
    <w:rsid w:val="002207ED"/>
    <w:rsid w:val="002240A5"/>
    <w:rsid w:val="00264EE2"/>
    <w:rsid w:val="00265905"/>
    <w:rsid w:val="00270234"/>
    <w:rsid w:val="00270583"/>
    <w:rsid w:val="002714A5"/>
    <w:rsid w:val="00273C67"/>
    <w:rsid w:val="002770A1"/>
    <w:rsid w:val="00280C73"/>
    <w:rsid w:val="002A59F1"/>
    <w:rsid w:val="002B44D7"/>
    <w:rsid w:val="002B6356"/>
    <w:rsid w:val="002D5FE3"/>
    <w:rsid w:val="002E52A6"/>
    <w:rsid w:val="002E7335"/>
    <w:rsid w:val="002F2202"/>
    <w:rsid w:val="002F3C76"/>
    <w:rsid w:val="002F6DFF"/>
    <w:rsid w:val="00311A67"/>
    <w:rsid w:val="0031261B"/>
    <w:rsid w:val="0031347B"/>
    <w:rsid w:val="00316AC5"/>
    <w:rsid w:val="00322116"/>
    <w:rsid w:val="00324ED8"/>
    <w:rsid w:val="003254D7"/>
    <w:rsid w:val="0033177B"/>
    <w:rsid w:val="00333E28"/>
    <w:rsid w:val="00334EA2"/>
    <w:rsid w:val="00335554"/>
    <w:rsid w:val="003476A3"/>
    <w:rsid w:val="00370223"/>
    <w:rsid w:val="00373E97"/>
    <w:rsid w:val="0038005F"/>
    <w:rsid w:val="003817F2"/>
    <w:rsid w:val="0039154C"/>
    <w:rsid w:val="00394319"/>
    <w:rsid w:val="00394F27"/>
    <w:rsid w:val="003B2CA4"/>
    <w:rsid w:val="003B570F"/>
    <w:rsid w:val="003B5E58"/>
    <w:rsid w:val="003B5F2C"/>
    <w:rsid w:val="003B5FD7"/>
    <w:rsid w:val="003C1C41"/>
    <w:rsid w:val="003C620F"/>
    <w:rsid w:val="003E0529"/>
    <w:rsid w:val="003E192F"/>
    <w:rsid w:val="003E6DDA"/>
    <w:rsid w:val="003F55F4"/>
    <w:rsid w:val="0041223C"/>
    <w:rsid w:val="004125FA"/>
    <w:rsid w:val="004215E3"/>
    <w:rsid w:val="004250B1"/>
    <w:rsid w:val="004551A8"/>
    <w:rsid w:val="00460B1D"/>
    <w:rsid w:val="00464FD9"/>
    <w:rsid w:val="00475FB9"/>
    <w:rsid w:val="00482F99"/>
    <w:rsid w:val="004B7DA6"/>
    <w:rsid w:val="004C1A1D"/>
    <w:rsid w:val="005043F3"/>
    <w:rsid w:val="00507CEB"/>
    <w:rsid w:val="00512417"/>
    <w:rsid w:val="00515B56"/>
    <w:rsid w:val="00524620"/>
    <w:rsid w:val="005325C0"/>
    <w:rsid w:val="00542EC0"/>
    <w:rsid w:val="005507B6"/>
    <w:rsid w:val="00552D01"/>
    <w:rsid w:val="0055798A"/>
    <w:rsid w:val="00565F81"/>
    <w:rsid w:val="005820A2"/>
    <w:rsid w:val="00587B7E"/>
    <w:rsid w:val="005D3211"/>
    <w:rsid w:val="005E408F"/>
    <w:rsid w:val="005E4D35"/>
    <w:rsid w:val="005E7E57"/>
    <w:rsid w:val="00604171"/>
    <w:rsid w:val="006232EA"/>
    <w:rsid w:val="00623EF9"/>
    <w:rsid w:val="0062605C"/>
    <w:rsid w:val="00666FBD"/>
    <w:rsid w:val="00670940"/>
    <w:rsid w:val="00676F32"/>
    <w:rsid w:val="00691C3C"/>
    <w:rsid w:val="006B099B"/>
    <w:rsid w:val="006B1780"/>
    <w:rsid w:val="006B77EA"/>
    <w:rsid w:val="006F4D51"/>
    <w:rsid w:val="006F5B6E"/>
    <w:rsid w:val="007030A4"/>
    <w:rsid w:val="00722477"/>
    <w:rsid w:val="00732367"/>
    <w:rsid w:val="00732543"/>
    <w:rsid w:val="00743955"/>
    <w:rsid w:val="00755F25"/>
    <w:rsid w:val="007635FD"/>
    <w:rsid w:val="00774C99"/>
    <w:rsid w:val="00782C58"/>
    <w:rsid w:val="00783F0B"/>
    <w:rsid w:val="00784027"/>
    <w:rsid w:val="00791BF0"/>
    <w:rsid w:val="007A0753"/>
    <w:rsid w:val="007A13D2"/>
    <w:rsid w:val="007B1927"/>
    <w:rsid w:val="007C2F2A"/>
    <w:rsid w:val="007D003E"/>
    <w:rsid w:val="007D2E75"/>
    <w:rsid w:val="007D2F39"/>
    <w:rsid w:val="007D3A48"/>
    <w:rsid w:val="007D7957"/>
    <w:rsid w:val="007E681A"/>
    <w:rsid w:val="007E6890"/>
    <w:rsid w:val="007F0699"/>
    <w:rsid w:val="007F695E"/>
    <w:rsid w:val="00800431"/>
    <w:rsid w:val="008051D1"/>
    <w:rsid w:val="008244B8"/>
    <w:rsid w:val="00827710"/>
    <w:rsid w:val="00831344"/>
    <w:rsid w:val="0084619D"/>
    <w:rsid w:val="00847D8F"/>
    <w:rsid w:val="0086377C"/>
    <w:rsid w:val="008644B8"/>
    <w:rsid w:val="0086499C"/>
    <w:rsid w:val="00870121"/>
    <w:rsid w:val="008806A9"/>
    <w:rsid w:val="008947E9"/>
    <w:rsid w:val="008B14AD"/>
    <w:rsid w:val="008B1B45"/>
    <w:rsid w:val="008C28CB"/>
    <w:rsid w:val="008C7D21"/>
    <w:rsid w:val="008E1A60"/>
    <w:rsid w:val="008E23CF"/>
    <w:rsid w:val="008E563F"/>
    <w:rsid w:val="008F1C7A"/>
    <w:rsid w:val="0090411A"/>
    <w:rsid w:val="0090440B"/>
    <w:rsid w:val="00906D31"/>
    <w:rsid w:val="00917AF2"/>
    <w:rsid w:val="00944631"/>
    <w:rsid w:val="00945352"/>
    <w:rsid w:val="0094661A"/>
    <w:rsid w:val="00951DE2"/>
    <w:rsid w:val="00963E14"/>
    <w:rsid w:val="0096656C"/>
    <w:rsid w:val="0097031D"/>
    <w:rsid w:val="009738D2"/>
    <w:rsid w:val="009B5238"/>
    <w:rsid w:val="009C13B0"/>
    <w:rsid w:val="009D026D"/>
    <w:rsid w:val="009D3459"/>
    <w:rsid w:val="009E3E1A"/>
    <w:rsid w:val="009F57AC"/>
    <w:rsid w:val="009F75EA"/>
    <w:rsid w:val="00A02DE2"/>
    <w:rsid w:val="00A20F81"/>
    <w:rsid w:val="00A22DC0"/>
    <w:rsid w:val="00A37A49"/>
    <w:rsid w:val="00A40D6F"/>
    <w:rsid w:val="00A41B2F"/>
    <w:rsid w:val="00A74702"/>
    <w:rsid w:val="00A84B7B"/>
    <w:rsid w:val="00AA1E86"/>
    <w:rsid w:val="00AA2799"/>
    <w:rsid w:val="00AB17ED"/>
    <w:rsid w:val="00AC7741"/>
    <w:rsid w:val="00AD668E"/>
    <w:rsid w:val="00AE64AC"/>
    <w:rsid w:val="00AF0A50"/>
    <w:rsid w:val="00B015B8"/>
    <w:rsid w:val="00B07C94"/>
    <w:rsid w:val="00B132F4"/>
    <w:rsid w:val="00B1671C"/>
    <w:rsid w:val="00B40761"/>
    <w:rsid w:val="00B51B29"/>
    <w:rsid w:val="00B57911"/>
    <w:rsid w:val="00B76A21"/>
    <w:rsid w:val="00B92AF0"/>
    <w:rsid w:val="00BA113E"/>
    <w:rsid w:val="00BA2E5D"/>
    <w:rsid w:val="00BB0C02"/>
    <w:rsid w:val="00BC7456"/>
    <w:rsid w:val="00BD0800"/>
    <w:rsid w:val="00BD69A5"/>
    <w:rsid w:val="00BE23B2"/>
    <w:rsid w:val="00BF7823"/>
    <w:rsid w:val="00C15EA6"/>
    <w:rsid w:val="00C24D5D"/>
    <w:rsid w:val="00C2672A"/>
    <w:rsid w:val="00C41E91"/>
    <w:rsid w:val="00C450E8"/>
    <w:rsid w:val="00C57DF6"/>
    <w:rsid w:val="00C611A1"/>
    <w:rsid w:val="00C7065D"/>
    <w:rsid w:val="00C7106F"/>
    <w:rsid w:val="00C877B5"/>
    <w:rsid w:val="00C917D7"/>
    <w:rsid w:val="00CA0A32"/>
    <w:rsid w:val="00CA52D1"/>
    <w:rsid w:val="00CB186D"/>
    <w:rsid w:val="00CC38A8"/>
    <w:rsid w:val="00CC7348"/>
    <w:rsid w:val="00CD5607"/>
    <w:rsid w:val="00CE248F"/>
    <w:rsid w:val="00CE3368"/>
    <w:rsid w:val="00CE5E67"/>
    <w:rsid w:val="00CF06AA"/>
    <w:rsid w:val="00D06676"/>
    <w:rsid w:val="00D13470"/>
    <w:rsid w:val="00D330AE"/>
    <w:rsid w:val="00D43005"/>
    <w:rsid w:val="00D5318D"/>
    <w:rsid w:val="00D53D86"/>
    <w:rsid w:val="00D758E1"/>
    <w:rsid w:val="00D816BA"/>
    <w:rsid w:val="00D91747"/>
    <w:rsid w:val="00DB2856"/>
    <w:rsid w:val="00DB70C5"/>
    <w:rsid w:val="00DB7C1F"/>
    <w:rsid w:val="00DC1777"/>
    <w:rsid w:val="00DD015C"/>
    <w:rsid w:val="00DD5009"/>
    <w:rsid w:val="00DE115A"/>
    <w:rsid w:val="00DF17E3"/>
    <w:rsid w:val="00E013CF"/>
    <w:rsid w:val="00E06D04"/>
    <w:rsid w:val="00E07432"/>
    <w:rsid w:val="00E16BBF"/>
    <w:rsid w:val="00E33CAF"/>
    <w:rsid w:val="00E37231"/>
    <w:rsid w:val="00E404B7"/>
    <w:rsid w:val="00E53094"/>
    <w:rsid w:val="00E53499"/>
    <w:rsid w:val="00E63E98"/>
    <w:rsid w:val="00E91027"/>
    <w:rsid w:val="00EA1C88"/>
    <w:rsid w:val="00EB54F4"/>
    <w:rsid w:val="00EB6FB6"/>
    <w:rsid w:val="00EB72B3"/>
    <w:rsid w:val="00EC6BA4"/>
    <w:rsid w:val="00ED22FA"/>
    <w:rsid w:val="00ED465A"/>
    <w:rsid w:val="00ED683C"/>
    <w:rsid w:val="00EE0920"/>
    <w:rsid w:val="00EE0933"/>
    <w:rsid w:val="00EF716D"/>
    <w:rsid w:val="00F06929"/>
    <w:rsid w:val="00F14866"/>
    <w:rsid w:val="00F14C9F"/>
    <w:rsid w:val="00F225C5"/>
    <w:rsid w:val="00F2745C"/>
    <w:rsid w:val="00F31457"/>
    <w:rsid w:val="00F36CF8"/>
    <w:rsid w:val="00F45178"/>
    <w:rsid w:val="00F525C7"/>
    <w:rsid w:val="00F547E4"/>
    <w:rsid w:val="00F63D6E"/>
    <w:rsid w:val="00F6642A"/>
    <w:rsid w:val="00F73346"/>
    <w:rsid w:val="00F76060"/>
    <w:rsid w:val="00F86DDA"/>
    <w:rsid w:val="00F9124B"/>
    <w:rsid w:val="00FA494B"/>
    <w:rsid w:val="00FA74B5"/>
    <w:rsid w:val="00FE5855"/>
    <w:rsid w:val="00FE5CFC"/>
    <w:rsid w:val="00FE5DA1"/>
    <w:rsid w:val="00F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E05032-AADD-4805-9B62-6291A26D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4B5"/>
    <w:pPr>
      <w:spacing w:after="8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4702"/>
    <w:pPr>
      <w:keepNext/>
      <w:keepLines/>
      <w:spacing w:before="480" w:after="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1241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1241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1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11A67"/>
  </w:style>
  <w:style w:type="paragraph" w:styleId="Pieddepage">
    <w:name w:val="footer"/>
    <w:basedOn w:val="Normal"/>
    <w:link w:val="PieddepageCar"/>
    <w:unhideWhenUsed/>
    <w:rsid w:val="0031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11A67"/>
  </w:style>
  <w:style w:type="paragraph" w:styleId="Textedebulles">
    <w:name w:val="Balloon Text"/>
    <w:basedOn w:val="Normal"/>
    <w:link w:val="TextedebullesCar"/>
    <w:uiPriority w:val="99"/>
    <w:semiHidden/>
    <w:unhideWhenUsed/>
    <w:rsid w:val="0031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11A6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11A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311A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1Car">
    <w:name w:val="Titre 1 Car"/>
    <w:link w:val="Titre1"/>
    <w:uiPriority w:val="9"/>
    <w:rsid w:val="00A74702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Titre2Car">
    <w:name w:val="Titre 2 Car"/>
    <w:link w:val="Titre2"/>
    <w:uiPriority w:val="9"/>
    <w:rsid w:val="005124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512417"/>
    <w:rPr>
      <w:rFonts w:ascii="Cambria" w:eastAsia="Times New Roman" w:hAnsi="Cambria" w:cs="Times New Roman"/>
      <w:b/>
      <w:bCs/>
      <w:color w:val="4F81BD"/>
    </w:rPr>
  </w:style>
  <w:style w:type="paragraph" w:styleId="En-ttedetabledesmatires">
    <w:name w:val="TOC Heading"/>
    <w:basedOn w:val="Titre1"/>
    <w:next w:val="Normal"/>
    <w:uiPriority w:val="39"/>
    <w:qFormat/>
    <w:rsid w:val="00512417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74702"/>
    <w:pPr>
      <w:tabs>
        <w:tab w:val="left" w:pos="2240"/>
        <w:tab w:val="right" w:leader="dot" w:pos="9062"/>
      </w:tabs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512417"/>
    <w:pPr>
      <w:spacing w:after="100"/>
      <w:ind w:left="440"/>
    </w:pPr>
  </w:style>
  <w:style w:type="character" w:styleId="Lienhypertexte">
    <w:name w:val="Hyperlink"/>
    <w:uiPriority w:val="99"/>
    <w:unhideWhenUsed/>
    <w:rsid w:val="00512417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512417"/>
    <w:pPr>
      <w:spacing w:after="100"/>
      <w:ind w:left="220"/>
    </w:pPr>
    <w:rPr>
      <w:rFonts w:eastAsia="Times New Roman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5A1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1A5A1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Emphaseple1">
    <w:name w:val="Emphase pâle1"/>
    <w:uiPriority w:val="19"/>
    <w:qFormat/>
    <w:rsid w:val="001A5A14"/>
    <w:rPr>
      <w:i/>
      <w:iCs/>
      <w:color w:val="808080"/>
      <w:sz w:val="22"/>
    </w:rPr>
  </w:style>
  <w:style w:type="character" w:styleId="Marquedecommentaire">
    <w:name w:val="annotation reference"/>
    <w:semiHidden/>
    <w:rsid w:val="007A075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A07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semiHidden/>
    <w:rsid w:val="007A0753"/>
    <w:rPr>
      <w:rFonts w:ascii="Times New Roman" w:eastAsia="Times New Roman" w:hAnsi="Times New Roman"/>
    </w:rPr>
  </w:style>
  <w:style w:type="paragraph" w:customStyle="1" w:styleId="Tramemoyenne1-Accent11">
    <w:name w:val="Trame moyenne 1 - Accent 11"/>
    <w:uiPriority w:val="1"/>
    <w:qFormat/>
    <w:rsid w:val="00A74702"/>
    <w:rPr>
      <w:sz w:val="22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619D"/>
    <w:pPr>
      <w:spacing w:after="8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84619D"/>
    <w:rPr>
      <w:rFonts w:ascii="Times New Roman" w:eastAsia="Times New Roman" w:hAnsi="Times New Roman"/>
      <w:b/>
      <w:bCs/>
      <w:lang w:eastAsia="en-US"/>
    </w:rPr>
  </w:style>
  <w:style w:type="character" w:styleId="Numrodepage">
    <w:name w:val="page number"/>
    <w:basedOn w:val="Policepardfaut"/>
    <w:rsid w:val="00F73346"/>
  </w:style>
  <w:style w:type="table" w:styleId="Grilledutableau">
    <w:name w:val="Table Grid"/>
    <w:basedOn w:val="TableauNormal"/>
    <w:uiPriority w:val="59"/>
    <w:rsid w:val="0010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gralebase">
    <w:name w:val="Intégrale_base"/>
    <w:rsid w:val="00F14866"/>
    <w:pPr>
      <w:spacing w:line="280" w:lineRule="exact"/>
    </w:pPr>
    <w:rPr>
      <w:rFonts w:ascii="Arial" w:eastAsia="Times" w:hAnsi="Arial"/>
    </w:rPr>
  </w:style>
  <w:style w:type="paragraph" w:styleId="Corpsdetexte">
    <w:name w:val="Body Text"/>
    <w:basedOn w:val="Normal"/>
    <w:link w:val="CorpsdetexteCar"/>
    <w:rsid w:val="00F1486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14866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Policepardfaut"/>
    <w:rsid w:val="004C1A1D"/>
  </w:style>
  <w:style w:type="paragraph" w:styleId="NormalWeb">
    <w:name w:val="Normal (Web)"/>
    <w:basedOn w:val="Normal"/>
    <w:uiPriority w:val="99"/>
    <w:unhideWhenUsed/>
    <w:rsid w:val="00DB7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B70C5"/>
    <w:rPr>
      <w:b/>
      <w:bCs/>
    </w:rPr>
  </w:style>
  <w:style w:type="paragraph" w:styleId="Paragraphedeliste">
    <w:name w:val="List Paragraph"/>
    <w:basedOn w:val="Normal"/>
    <w:uiPriority w:val="72"/>
    <w:rsid w:val="009E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937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993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788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65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567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820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090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407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45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D82DF-9C1C-4098-97AD-23B3E0A9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action n°2 : le conventionnement des collèges connectés</vt:lpstr>
    </vt:vector>
  </TitlesOfParts>
  <Company>Capgemini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action n°2 : le conventionnement des collèges connectés</dc:title>
  <dc:creator>Johan ERCHOFF</dc:creator>
  <cp:lastModifiedBy>mpepin</cp:lastModifiedBy>
  <cp:revision>3</cp:revision>
  <cp:lastPrinted>2016-03-21T13:56:00Z</cp:lastPrinted>
  <dcterms:created xsi:type="dcterms:W3CDTF">2018-01-15T17:01:00Z</dcterms:created>
  <dcterms:modified xsi:type="dcterms:W3CDTF">2018-01-15T17:01:00Z</dcterms:modified>
</cp:coreProperties>
</file>