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60" w:rsidRDefault="0043044C">
      <w:pPr>
        <w:pStyle w:val="Standard"/>
        <w:spacing w:after="0"/>
        <w:ind w:left="142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34198</wp:posOffset>
            </wp:positionH>
            <wp:positionV relativeFrom="page">
              <wp:posOffset>1435</wp:posOffset>
            </wp:positionV>
            <wp:extent cx="5404" cy="5404"/>
            <wp:effectExtent l="0" t="0" r="0" b="0"/>
            <wp:wrapSquare wrapText="bothSides"/>
            <wp:docPr id="1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4" cy="5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12243</wp:posOffset>
            </wp:positionH>
            <wp:positionV relativeFrom="page">
              <wp:posOffset>1435</wp:posOffset>
            </wp:positionV>
            <wp:extent cx="14401" cy="5404"/>
            <wp:effectExtent l="0" t="0" r="0" b="0"/>
            <wp:wrapSquare wrapText="bothSides"/>
            <wp:docPr id="2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1" cy="5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404" cy="7918"/>
            <wp:effectExtent l="0" t="0" r="0" b="0"/>
            <wp:wrapSquare wrapText="bothSides"/>
            <wp:docPr id="3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4" cy="79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4758" cy="14758"/>
            <wp:effectExtent l="0" t="0" r="0" b="0"/>
            <wp:docPr id="4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8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758" cy="14758"/>
            <wp:effectExtent l="0" t="0" r="0" b="0"/>
            <wp:docPr id="5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8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758" cy="14758"/>
            <wp:effectExtent l="0" t="0" r="0" b="0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8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1160" w:rsidRDefault="00EA1160">
      <w:pPr>
        <w:pStyle w:val="Paragraphedeliste"/>
        <w:spacing w:after="0"/>
        <w:ind w:left="142"/>
        <w:rPr>
          <w:b/>
          <w:sz w:val="28"/>
          <w:szCs w:val="28"/>
        </w:rPr>
      </w:pPr>
    </w:p>
    <w:p w:rsidR="00EA1160" w:rsidRDefault="00EA1160">
      <w:pPr>
        <w:pStyle w:val="Paragraphedeliste"/>
        <w:spacing w:after="0"/>
        <w:ind w:left="142"/>
        <w:rPr>
          <w:b/>
          <w:sz w:val="28"/>
          <w:szCs w:val="28"/>
        </w:rPr>
      </w:pPr>
    </w:p>
    <w:p w:rsidR="00EA1160" w:rsidRDefault="00EA1160">
      <w:pPr>
        <w:pStyle w:val="NormalWeb"/>
        <w:spacing w:before="0" w:after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EA1160" w:rsidRDefault="0043044C">
      <w:pPr>
        <w:pStyle w:val="NormalWeb"/>
        <w:spacing w:before="0" w:after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Appel à projets "écoles numériques innovantes et ruralité"</w:t>
      </w:r>
    </w:p>
    <w:p w:rsidR="00EA1160" w:rsidRDefault="0043044C">
      <w:pPr>
        <w:pStyle w:val="Paragraphedeliste"/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Dossier de candidature -</w:t>
      </w: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color w:val="000000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color w:val="000000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color w:val="000000"/>
          <w:lang w:eastAsia="fr-FR"/>
        </w:rPr>
      </w:pP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  <w:gridCol w:w="921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Identification de l'école 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>(A compléter)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9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985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962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Identifiant (UAI) 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9730159k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Nom 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Jacques LONY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Adresse 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Allée des Crotons </w:t>
            </w:r>
            <w:r>
              <w:rPr>
                <w:rFonts w:cs="Calibri"/>
                <w:color w:val="000000"/>
              </w:rPr>
              <w:t>résidence les Âmes-Claires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Code postal 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97354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Commune 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Rémire-Montjoly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Téléphone 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cs="Calibri"/>
                <w:color w:val="FFFFFF"/>
              </w:rPr>
              <w:t>.</w:t>
            </w:r>
            <w:r>
              <w:rPr>
                <w:rFonts w:cs="Calibri"/>
                <w:color w:val="000000"/>
              </w:rPr>
              <w:t>0594383687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Courriel  : 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Ce.9730159K@ac-guyane.fr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Nom du (de la) directeur (trice) 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Mme APPOLONIA Myriam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EA116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EA116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Nom de l’IEN de circonscription 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Mme WILLIAM </w:t>
            </w:r>
            <w:r>
              <w:rPr>
                <w:rFonts w:eastAsia="Times New Roman" w:cs="Calibri"/>
                <w:color w:val="000000"/>
                <w:lang w:eastAsia="fr-FR"/>
              </w:rPr>
              <w:t>Liliane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Téléphone 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color w:val="FFFFFF"/>
                <w:lang w:eastAsia="fr-FR"/>
              </w:rPr>
              <w:t>.</w:t>
            </w:r>
            <w:r>
              <w:rPr>
                <w:rFonts w:eastAsia="Times New Roman" w:cs="Calibri"/>
                <w:color w:val="000000"/>
                <w:lang w:eastAsia="fr-FR"/>
              </w:rPr>
              <w:t>0594271990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Courriel :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liliane.lalsie@ac-guyane.fr</w:t>
            </w: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6024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1135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Nombre de classes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9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REP + :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NON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ULIS :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NON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Ecole déjà équipée en matériel numérique mobile :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NON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Ecole n'ayant fait l'objet d'aucun équipement :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NON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Ecole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accueillant du public extérieur en dehors du temps scolaire :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OUI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Ecole disposant d’un Espace public numérique accueillant tout type de public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NON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8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Débit prévu dans le projet (en Mo/s)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EA1160">
            <w:pPr>
              <w:pStyle w:val="Standard"/>
              <w:spacing w:after="0" w:line="240" w:lineRule="auto"/>
            </w:pP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6"/>
        <w:gridCol w:w="3499"/>
        <w:gridCol w:w="921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Identification de la commune 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>(A compléter)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349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7540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3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Commune :</w:t>
            </w:r>
          </w:p>
        </w:tc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Rémire-Montjoly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3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Nom du maire :</w:t>
            </w:r>
          </w:p>
        </w:tc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M. GANTY Jean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3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Adresse :</w:t>
            </w:r>
          </w:p>
        </w:tc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Avenue Jean-Marie MICHOTTE 97354 Rémire-Montjoly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3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Téléphone :</w:t>
            </w:r>
          </w:p>
        </w:tc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cs="Calibri"/>
                <w:color w:val="FFFFFF"/>
              </w:rPr>
              <w:t>.</w:t>
            </w:r>
            <w:r>
              <w:rPr>
                <w:rFonts w:cs="Calibri"/>
                <w:color w:val="000000"/>
              </w:rPr>
              <w:t>0594359000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3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Courriel :</w:t>
            </w:r>
          </w:p>
        </w:tc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mairie.remire@wanadoo.fr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3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43044C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Nombre d’habitants :</w:t>
            </w:r>
          </w:p>
        </w:tc>
        <w:tc>
          <w:tcPr>
            <w:tcW w:w="7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21787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3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EA1160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color w:val="44546A"/>
                <w:lang w:eastAsia="fr-FR"/>
              </w:rPr>
            </w:pPr>
          </w:p>
        </w:tc>
        <w:tc>
          <w:tcPr>
            <w:tcW w:w="754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EA116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2"/>
        <w:gridCol w:w="2670"/>
        <w:gridCol w:w="3844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Intitulé du projet 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 xml:space="preserve">(A compléter) 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651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1160" w:rsidRDefault="0043044C">
            <w:pPr>
              <w:pStyle w:val="Standard"/>
            </w:pPr>
            <w:r>
              <w:t>École Jacques LONY : l'école de la réussite par le numérique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EA1160">
            <w:pPr>
              <w:pStyle w:val="Standard"/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84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EA116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531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0"/>
        <w:gridCol w:w="1135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180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Le projet a été présenté en conseil d’école :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ind w:hanging="48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OUI</w:t>
            </w: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2"/>
        <w:gridCol w:w="3768"/>
        <w:gridCol w:w="76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Objectifs * du projet pédagogique ou éducatif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 xml:space="preserve"> (A compléter)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:  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160" w:rsidRDefault="00EA1160">
            <w:pPr>
              <w:pStyle w:val="Standard"/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1 : </w:t>
            </w:r>
            <w:r>
              <w:rPr>
                <w:rFonts w:cs="Calibri"/>
                <w:color w:val="000000"/>
              </w:rPr>
              <w:t xml:space="preserve">Maîtriser le lire, écrire, parler et enseigner plus </w:t>
            </w:r>
            <w:r>
              <w:rPr>
                <w:rFonts w:cs="Calibri"/>
                <w:color w:val="000000"/>
              </w:rPr>
              <w:t>explicitement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2 :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Découvrir et utiliser des logiciels éducatifs</w:t>
            </w:r>
          </w:p>
        </w:tc>
        <w:tc>
          <w:tcPr>
            <w:tcW w:w="384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EA116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  <w:jc w:val="both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3 : </w:t>
            </w:r>
            <w:r>
              <w:rPr>
                <w:rFonts w:cs="Calibri"/>
                <w:color w:val="000000"/>
                <w:sz w:val="24"/>
                <w:szCs w:val="24"/>
              </w:rPr>
              <w:t>Coopérer avec les</w:t>
            </w:r>
          </w:p>
          <w:p w:rsidR="00EA1160" w:rsidRDefault="0043044C">
            <w:pPr>
              <w:pStyle w:val="Standard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parents et les partenaires pour la réussite scolaire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160" w:rsidRDefault="00EA1160">
            <w:pPr>
              <w:pStyle w:val="Standard"/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4 :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Apprendre à utiliser le traitement de texte et former les élèves à la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maitrise de l'information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5 : </w:t>
            </w:r>
            <w:r>
              <w:rPr>
                <w:rFonts w:cs="Calibri"/>
                <w:color w:val="000000"/>
              </w:rPr>
              <w:t>Favoriser le travail collectif de l’équipe éducative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160" w:rsidRDefault="00EA1160">
            <w:pPr>
              <w:pStyle w:val="Standard"/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6 :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Mettre en avant la vie de l'école</w:t>
            </w:r>
          </w:p>
        </w:tc>
        <w:tc>
          <w:tcPr>
            <w:tcW w:w="384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EA116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43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b/>
                <w:bCs/>
              </w:rPr>
              <w:t xml:space="preserve">Objectif  7 : </w:t>
            </w:r>
            <w:r>
              <w:t>Former les élèves a l'autonomie et à la responsabilisation</w:t>
            </w:r>
          </w:p>
        </w:tc>
        <w:tc>
          <w:tcPr>
            <w:tcW w:w="3844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A1160" w:rsidRDefault="00EA1160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</w:tbl>
    <w:p w:rsidR="00EA1160" w:rsidRDefault="0043044C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Cs/>
          <w:i/>
          <w:color w:val="000000"/>
          <w:sz w:val="20"/>
          <w:szCs w:val="20"/>
          <w:lang w:eastAsia="fr-FR"/>
        </w:rPr>
      </w:pPr>
      <w:r>
        <w:rPr>
          <w:rFonts w:eastAsia="Times New Roman" w:cs="Calibri"/>
          <w:bCs/>
          <w:i/>
          <w:color w:val="000000"/>
          <w:sz w:val="20"/>
          <w:szCs w:val="20"/>
          <w:lang w:eastAsia="fr-FR"/>
        </w:rPr>
        <w:t xml:space="preserve">*Rajouter des lignes si </w:t>
      </w:r>
      <w:r>
        <w:rPr>
          <w:rFonts w:eastAsia="Times New Roman" w:cs="Calibri"/>
          <w:bCs/>
          <w:i/>
          <w:color w:val="000000"/>
          <w:sz w:val="20"/>
          <w:szCs w:val="20"/>
          <w:lang w:eastAsia="fr-FR"/>
        </w:rPr>
        <w:t>nécessaire  - au moins un objectif</w:t>
      </w: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Cs/>
          <w:i/>
          <w:color w:val="000000"/>
          <w:sz w:val="20"/>
          <w:szCs w:val="20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185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5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Descriptif du projet pédagogique ou éducatif innovant porté par l’équipe pédagogique 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 xml:space="preserve">(A compléter) 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: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1923"/>
        </w:trPr>
        <w:tc>
          <w:tcPr>
            <w:tcW w:w="10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1-Contexte géographique et social de l'école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L'école Jacques LONY  de Rémire Montjoly est située dans le </w:t>
            </w:r>
            <w:r>
              <w:rPr>
                <w:rFonts w:cs="Calibri"/>
                <w:color w:val="000000"/>
              </w:rPr>
              <w:t>quartier défavorisé des « Ames Claires ». Aucun espace dédié au numérique n'est situé à proximité de l'école. Les élèves proviennent de milieux sociaux très variés. L'accès au numérique est très hétérogène selon les familles: globalement,les élèves ne poss</w:t>
            </w:r>
            <w:r>
              <w:rPr>
                <w:rFonts w:cs="Calibri"/>
                <w:color w:val="000000"/>
              </w:rPr>
              <w:t>èdent pas d'ordinateur ou de tablette à domicile.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l'heure actuelle, les outils de communications utilisés sont le téléphone et les messageries électroniques:entre</w:t>
            </w: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les enseignants et la hiérarchie, entre enseignants, entre les enseignants et les parents </w:t>
            </w:r>
            <w:r>
              <w:rPr>
                <w:rFonts w:cs="Calibri"/>
                <w:color w:val="000000"/>
              </w:rPr>
              <w:t>(Livret Scolaire Unique),</w:t>
            </w: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entre direction et mairie.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2-Actions prévues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 Validation du B2I - APER</w:t>
            </w: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Cela permettrait aux élèves de réaliser leur projets et travaux depuis leur classe. Cela réduirait le nombre de photocopies.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. Correspondance </w:t>
            </w:r>
            <w:r>
              <w:rPr>
                <w:rFonts w:cs="Calibri"/>
                <w:color w:val="000000"/>
              </w:rPr>
              <w:t>Scolaire</w:t>
            </w: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Une classe de CE2 va mettre en place une correspondance scolaire avec une classe d'une école dans l'hexagone.</w:t>
            </w: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Cette correspondance se fera par des mails ainsi que par le transfert de photos.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 Finalisation des projets de groupes de remédiation</w:t>
            </w: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</w:t>
            </w:r>
            <w:r>
              <w:rPr>
                <w:rFonts w:cs="Calibri"/>
                <w:color w:val="000000"/>
              </w:rPr>
              <w:t xml:space="preserve"> sera aussi une aide pour les élèves qui sembleraient atteints d'une « dys ».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 Maîtrise de logiciels informatiques</w:t>
            </w: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Apprendre à utiliser des logiciels tels que GEOGEBRA et SCRATCH. Possibilité de différenciation pédagogique par des jeux en ligne pour les </w:t>
            </w:r>
            <w:r>
              <w:rPr>
                <w:rFonts w:cs="Calibri"/>
                <w:color w:val="000000"/>
              </w:rPr>
              <w:t>groupes en difficulté.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 Production d'écrits</w:t>
            </w: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Rédiger des poèmes et des lettres par le traitement de texte.Concevoir le journal de l'école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 Création et suivi d'un blog</w:t>
            </w: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 blog permettra aux élèves et aux parents de suivre les différentes activités et</w:t>
            </w:r>
            <w:r>
              <w:rPr>
                <w:rFonts w:cs="Calibri"/>
                <w:color w:val="000000"/>
              </w:rPr>
              <w:t xml:space="preserve"> manifestations réalisées à l'école.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.Poursuite les projets  de l'école en interdisciplinarité</w:t>
            </w: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Sciences,arts visuels,histoire/géographie...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3-Matériel et budget envisagés pour la conduite du projet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b/>
                <w:bCs/>
                <w:color w:val="000000"/>
                <w:u w:val="single"/>
              </w:rPr>
            </w:pPr>
          </w:p>
          <w:p w:rsidR="00EA1160" w:rsidRDefault="0043044C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Classe mobile (valise de 15 tablettes 128 gigas </w:t>
            </w:r>
            <w:r>
              <w:rPr>
                <w:rFonts w:cs="Calibri"/>
                <w:color w:val="000000"/>
              </w:rPr>
              <w:t>avec clavier amovible et port USB et branchement casque, housse de protection et verre trempé)</w:t>
            </w:r>
          </w:p>
          <w:p w:rsidR="00EA1160" w:rsidRDefault="0043044C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Borne relais Wi-fi intégré à la valise</w:t>
            </w:r>
          </w:p>
          <w:p w:rsidR="00EA1160" w:rsidRDefault="0043044C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vidéoprojecteur</w:t>
            </w:r>
          </w:p>
          <w:p w:rsidR="00EA1160" w:rsidRDefault="0043044C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 casques à brancher sur tablettes ou ordinateurs</w:t>
            </w:r>
          </w:p>
          <w:p w:rsidR="00EA1160" w:rsidRDefault="0043044C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répétiteurs avec casque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  <w:u w:val="single"/>
              </w:rPr>
            </w:pPr>
          </w:p>
          <w:p w:rsidR="00EA1160" w:rsidRDefault="0043044C">
            <w:pPr>
              <w:pStyle w:val="Standard"/>
              <w:spacing w:after="0" w:line="240" w:lineRule="auto"/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4-Besoins en formation pou</w:t>
            </w:r>
            <w:r>
              <w:rPr>
                <w:rFonts w:cs="Calibri"/>
                <w:b/>
                <w:bCs/>
                <w:color w:val="000000"/>
                <w:u w:val="single"/>
              </w:rPr>
              <w:t>r accompagner le projet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Gestion de tablettes tactiles</w:t>
            </w:r>
          </w:p>
          <w:p w:rsidR="00EA1160" w:rsidRDefault="0043044C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Gestion d'un site Internet d'école</w:t>
            </w:r>
          </w:p>
          <w:p w:rsidR="00EA1160" w:rsidRDefault="0043044C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Formation à l'utilisation d'un logiciel de gestion</w:t>
            </w: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  <w:u w:val="single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  <w:p w:rsidR="00EA1160" w:rsidRDefault="0043044C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rPr>
                <w:rFonts w:eastAsia="Times New Roman" w:cs="Calibri"/>
                <w:bCs/>
                <w:i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Cs/>
                <w:i/>
                <w:color w:val="000000"/>
                <w:sz w:val="20"/>
                <w:szCs w:val="20"/>
                <w:lang w:eastAsia="fr-FR"/>
              </w:rPr>
              <w:t>Rajouter des lignes si nécessaire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1923"/>
        </w:trPr>
        <w:tc>
          <w:tcPr>
            <w:tcW w:w="101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160" w:rsidRDefault="00EA1160">
            <w:pPr>
              <w:pStyle w:val="Standard"/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pageBreakBefore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  <w:gridCol w:w="921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Détail et coût des éléments demandés  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 xml:space="preserve">(A </w:t>
            </w:r>
            <w:r>
              <w:rPr>
                <w:rFonts w:eastAsia="Times New Roman" w:cs="Calibri"/>
                <w:b/>
                <w:bCs/>
                <w:i/>
                <w:color w:val="FF0000"/>
                <w:lang w:eastAsia="fr-FR"/>
              </w:rPr>
              <w:t>compléter)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:</w:t>
            </w:r>
          </w:p>
        </w:tc>
        <w:tc>
          <w:tcPr>
            <w:tcW w:w="9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34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4852"/>
        <w:gridCol w:w="1561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9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EA1160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Détail des éléments demandés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Coût /€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43044C">
            <w:pPr>
              <w:pStyle w:val="Standard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Équipements numériques de la classe</w:t>
            </w:r>
          </w:p>
        </w:tc>
        <w:tc>
          <w:tcPr>
            <w:tcW w:w="4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EA1160">
            <w:pPr>
              <w:pStyle w:val="Standard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EA1160">
            <w:pPr>
              <w:pStyle w:val="Standard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43044C">
            <w:pPr>
              <w:pStyle w:val="Standard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Équipement des élèves avec solution "classe mobile"</w:t>
            </w:r>
          </w:p>
        </w:tc>
        <w:tc>
          <w:tcPr>
            <w:tcW w:w="4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EA1160">
            <w:pPr>
              <w:pStyle w:val="Standard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EA1160">
            <w:pPr>
              <w:pStyle w:val="Standard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43044C">
            <w:pPr>
              <w:pStyle w:val="Standard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Équipements numériques de l'école</w:t>
            </w:r>
          </w:p>
        </w:tc>
        <w:tc>
          <w:tcPr>
            <w:tcW w:w="4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EA1160">
            <w:pPr>
              <w:pStyle w:val="Standard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EA1160">
            <w:pPr>
              <w:pStyle w:val="Standard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43044C">
            <w:pPr>
              <w:pStyle w:val="Standard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Services numériques permettant les échanges entre les </w:t>
            </w:r>
            <w:r>
              <w:rPr>
                <w:sz w:val="18"/>
                <w:szCs w:val="18"/>
              </w:rPr>
              <w:t>enseignants, élèves et parents</w:t>
            </w:r>
          </w:p>
        </w:tc>
        <w:tc>
          <w:tcPr>
            <w:tcW w:w="4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EA1160">
            <w:pPr>
              <w:pStyle w:val="Standard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EA1160">
            <w:pPr>
              <w:pStyle w:val="Standard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43044C">
            <w:pPr>
              <w:pStyle w:val="Standard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 nécessaires au déploiement des usages numériques en classe</w:t>
            </w:r>
          </w:p>
        </w:tc>
        <w:tc>
          <w:tcPr>
            <w:tcW w:w="4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EA1160">
            <w:pPr>
              <w:pStyle w:val="Standard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EA1160">
            <w:pPr>
              <w:pStyle w:val="Standard"/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EA1160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935" w:type="dxa"/>
            <w:tcBorders>
              <w:top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EA1160">
            <w:pPr>
              <w:pStyle w:val="Standard"/>
              <w:spacing w:after="0"/>
              <w:rPr>
                <w:b/>
              </w:rPr>
            </w:pPr>
          </w:p>
        </w:tc>
        <w:tc>
          <w:tcPr>
            <w:tcW w:w="485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43044C">
            <w:pPr>
              <w:pStyle w:val="Standard"/>
              <w:spacing w:after="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160" w:rsidRDefault="00EA1160">
            <w:pPr>
              <w:pStyle w:val="Standard"/>
              <w:jc w:val="center"/>
              <w:rPr>
                <w:rFonts w:cs="Calibri"/>
                <w:b/>
                <w:color w:val="000000"/>
              </w:rPr>
            </w:pPr>
          </w:p>
        </w:tc>
      </w:tr>
    </w:tbl>
    <w:p w:rsidR="00EA1160" w:rsidRDefault="00EA1160">
      <w:pPr>
        <w:pStyle w:val="Standard"/>
        <w:spacing w:after="0"/>
      </w:pPr>
    </w:p>
    <w:p w:rsidR="00EA1160" w:rsidRDefault="0043044C">
      <w:pPr>
        <w:pStyle w:val="Standard"/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RAPPEL :</w:t>
      </w:r>
    </w:p>
    <w:p w:rsidR="00EA1160" w:rsidRDefault="00EA1160">
      <w:pPr>
        <w:pStyle w:val="Standard"/>
        <w:spacing w:after="0"/>
      </w:pPr>
    </w:p>
    <w:p w:rsidR="00EA1160" w:rsidRDefault="0043044C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>Les actions menées dans les écoles retenues dans le cadre de l’AAP ENIR couvrent :</w:t>
      </w:r>
    </w:p>
    <w:p w:rsidR="00EA1160" w:rsidRDefault="0043044C">
      <w:pPr>
        <w:pStyle w:val="Paragraphedeliste"/>
        <w:numPr>
          <w:ilvl w:val="0"/>
          <w:numId w:val="8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équipements numériques de la classe </w:t>
      </w:r>
      <w:r>
        <w:rPr>
          <w:sz w:val="20"/>
          <w:szCs w:val="20"/>
        </w:rPr>
        <w:t>(dispositif interactif de visualisation collective par exemple) ;</w:t>
      </w:r>
    </w:p>
    <w:p w:rsidR="00EA1160" w:rsidRDefault="0043044C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Les équipements des élèves avec une solution type classe mobile ;</w:t>
      </w:r>
    </w:p>
    <w:p w:rsidR="00EA1160" w:rsidRDefault="0043044C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Les équipements numériques de l’école (dispositifs de prise de son et d’images, de traitement de l’image, des supports d’app</w:t>
      </w:r>
      <w:r>
        <w:rPr>
          <w:sz w:val="20"/>
          <w:szCs w:val="20"/>
        </w:rPr>
        <w:t>rentissage du code-robots - par exemple) ;</w:t>
      </w:r>
    </w:p>
    <w:p w:rsidR="00EA1160" w:rsidRDefault="0043044C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des services numériques permettant les échanges entre les enseignants, élèves et parents (ENT, plateformes collaboratives..) ;</w:t>
      </w:r>
    </w:p>
    <w:p w:rsidR="00EA1160" w:rsidRDefault="0043044C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des services nécessaires au déploiement des usages numériques en classe (réseau wifi d</w:t>
      </w:r>
      <w:r>
        <w:rPr>
          <w:sz w:val="20"/>
          <w:szCs w:val="20"/>
        </w:rPr>
        <w:t>e l’école) ; des dépenses d’ingénierie et d’accompagnement à la mise en place du projet dans la limite maximale de 20 % du coût total du projet</w:t>
      </w: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eastAsia="fr-FR"/>
        </w:rPr>
      </w:pPr>
    </w:p>
    <w:p w:rsidR="00EA1160" w:rsidRDefault="00EA1160">
      <w:pPr>
        <w:pStyle w:val="Standard"/>
        <w:rPr>
          <w:rFonts w:eastAsia="Times New Roman" w:cs="Calibri"/>
          <w:b/>
          <w:bCs/>
          <w:color w:val="FF0000"/>
          <w:sz w:val="28"/>
          <w:szCs w:val="28"/>
          <w:lang w:eastAsia="fr-FR"/>
        </w:rPr>
      </w:pPr>
    </w:p>
    <w:p w:rsidR="00EA1160" w:rsidRDefault="00EA1160">
      <w:pPr>
        <w:pageBreakBefore/>
        <w:spacing w:after="0"/>
      </w:pPr>
    </w:p>
    <w:tbl>
      <w:tblPr>
        <w:tblW w:w="10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  <w:gridCol w:w="921"/>
      </w:tblGrid>
      <w:tr w:rsidR="00EA11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Validation du dossier de candidature :</w:t>
            </w:r>
          </w:p>
        </w:tc>
        <w:tc>
          <w:tcPr>
            <w:tcW w:w="9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A1160" w:rsidRDefault="0043044C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FF0000"/>
          <w:sz w:val="28"/>
          <w:szCs w:val="28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FF0000"/>
          <w:sz w:val="28"/>
          <w:szCs w:val="28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FF0000"/>
          <w:sz w:val="28"/>
          <w:szCs w:val="28"/>
          <w:lang w:eastAsia="fr-FR"/>
        </w:rPr>
      </w:pPr>
    </w:p>
    <w:tbl>
      <w:tblPr>
        <w:tblW w:w="106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3534"/>
        <w:gridCol w:w="3539"/>
      </w:tblGrid>
      <w:tr w:rsidR="00EA1160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43044C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Date et signature du Directeur d’école</w:t>
            </w:r>
          </w:p>
          <w:p w:rsidR="00EA1160" w:rsidRDefault="0043044C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+</w:t>
            </w:r>
          </w:p>
          <w:p w:rsidR="00EA1160" w:rsidRDefault="0043044C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Tampon</w:t>
            </w:r>
          </w:p>
        </w:tc>
        <w:tc>
          <w:tcPr>
            <w:tcW w:w="3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43044C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 xml:space="preserve">Date et </w:t>
            </w: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signature de l’Inspecteur de circonscription ou de son représentant</w:t>
            </w:r>
          </w:p>
          <w:p w:rsidR="00EA1160" w:rsidRDefault="0043044C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+</w:t>
            </w:r>
          </w:p>
          <w:p w:rsidR="00EA1160" w:rsidRDefault="0043044C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Tampon</w:t>
            </w:r>
          </w:p>
        </w:tc>
        <w:tc>
          <w:tcPr>
            <w:tcW w:w="3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43044C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Date et signature du Maire ou de son représentant</w:t>
            </w:r>
          </w:p>
          <w:p w:rsidR="00EA1160" w:rsidRDefault="0043044C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+</w:t>
            </w:r>
          </w:p>
          <w:p w:rsidR="00EA1160" w:rsidRDefault="0043044C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fr-FR"/>
              </w:rPr>
              <w:t>Tampon</w:t>
            </w:r>
          </w:p>
        </w:tc>
      </w:tr>
      <w:tr w:rsidR="00EA1160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EA1160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  <w:p w:rsidR="00EA1160" w:rsidRDefault="00EA1160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  <w:p w:rsidR="00EA1160" w:rsidRDefault="00EA1160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EA1160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  <w:p w:rsidR="00EA1160" w:rsidRDefault="00EA1160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  <w:p w:rsidR="00EA1160" w:rsidRDefault="00EA1160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  <w:p w:rsidR="00EA1160" w:rsidRDefault="00EA1160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  <w:p w:rsidR="00EA1160" w:rsidRDefault="00EA1160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  <w:p w:rsidR="00EA1160" w:rsidRDefault="00EA1160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160" w:rsidRDefault="00EA1160">
            <w:pPr>
              <w:pStyle w:val="Standard"/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</w:tc>
      </w:tr>
    </w:tbl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FF0000"/>
          <w:sz w:val="28"/>
          <w:szCs w:val="28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FF0000"/>
          <w:sz w:val="28"/>
          <w:szCs w:val="28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FF0000"/>
          <w:sz w:val="28"/>
          <w:szCs w:val="28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FF0000"/>
          <w:sz w:val="28"/>
          <w:szCs w:val="28"/>
          <w:lang w:eastAsia="fr-FR"/>
        </w:rPr>
      </w:pPr>
    </w:p>
    <w:p w:rsidR="00EA1160" w:rsidRDefault="0043044C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FF0000"/>
          <w:sz w:val="28"/>
          <w:szCs w:val="28"/>
          <w:lang w:eastAsia="fr-FR"/>
        </w:rPr>
      </w:pPr>
      <w:r>
        <w:rPr>
          <w:rFonts w:eastAsia="Times New Roman" w:cs="Calibri"/>
          <w:b/>
          <w:bCs/>
          <w:color w:val="FF0000"/>
          <w:sz w:val="28"/>
          <w:szCs w:val="28"/>
          <w:lang w:eastAsia="fr-FR"/>
        </w:rPr>
        <w:t>JOINDRE OBLIGATOIREMENT:</w:t>
      </w: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43044C">
      <w:pPr>
        <w:pStyle w:val="Paragraphedeliste"/>
        <w:numPr>
          <w:ilvl w:val="0"/>
          <w:numId w:val="9"/>
        </w:numPr>
        <w:tabs>
          <w:tab w:val="left" w:pos="5367"/>
          <w:tab w:val="left" w:pos="9043"/>
          <w:tab w:val="left" w:pos="15233"/>
          <w:tab w:val="left" w:pos="15949"/>
          <w:tab w:val="left" w:pos="17645"/>
          <w:tab w:val="left" w:pos="19301"/>
          <w:tab w:val="left" w:pos="22037"/>
          <w:tab w:val="left" w:pos="28352"/>
        </w:tabs>
        <w:spacing w:after="0" w:line="360" w:lineRule="auto"/>
        <w:ind w:left="1701" w:firstLine="0"/>
        <w:rPr>
          <w:rFonts w:eastAsia="Times New Roman" w:cs="Calibri"/>
          <w:bCs/>
          <w:color w:val="000000"/>
          <w:sz w:val="28"/>
          <w:szCs w:val="28"/>
          <w:lang w:eastAsia="fr-FR"/>
        </w:rPr>
      </w:pPr>
      <w:r>
        <w:rPr>
          <w:rFonts w:eastAsia="Times New Roman" w:cs="Calibri"/>
          <w:bCs/>
          <w:color w:val="000000"/>
          <w:sz w:val="28"/>
          <w:szCs w:val="28"/>
          <w:lang w:eastAsia="fr-FR"/>
        </w:rPr>
        <w:t>Le dossier de candidature pages 1 à 3 (format WORD OU LIBRE OFFICE)</w:t>
      </w:r>
    </w:p>
    <w:p w:rsidR="00EA1160" w:rsidRDefault="0043044C">
      <w:pPr>
        <w:pStyle w:val="Paragraphedeliste"/>
        <w:numPr>
          <w:ilvl w:val="0"/>
          <w:numId w:val="5"/>
        </w:numPr>
        <w:tabs>
          <w:tab w:val="left" w:pos="5367"/>
          <w:tab w:val="left" w:pos="9043"/>
          <w:tab w:val="left" w:pos="15233"/>
          <w:tab w:val="left" w:pos="15949"/>
          <w:tab w:val="left" w:pos="17645"/>
          <w:tab w:val="left" w:pos="19301"/>
          <w:tab w:val="left" w:pos="22037"/>
          <w:tab w:val="left" w:pos="28352"/>
        </w:tabs>
        <w:spacing w:after="0" w:line="360" w:lineRule="auto"/>
        <w:ind w:left="1701" w:firstLine="0"/>
        <w:rPr>
          <w:rFonts w:eastAsia="Times New Roman" w:cs="Calibri"/>
          <w:bCs/>
          <w:color w:val="000000"/>
          <w:sz w:val="28"/>
          <w:szCs w:val="28"/>
          <w:lang w:eastAsia="fr-FR"/>
        </w:rPr>
      </w:pPr>
      <w:r>
        <w:rPr>
          <w:rFonts w:eastAsia="Times New Roman" w:cs="Calibri"/>
          <w:bCs/>
          <w:color w:val="000000"/>
          <w:sz w:val="28"/>
          <w:szCs w:val="28"/>
          <w:lang w:eastAsia="fr-FR"/>
        </w:rPr>
        <w:t xml:space="preserve">Le </w:t>
      </w:r>
      <w:r>
        <w:rPr>
          <w:rFonts w:eastAsia="Times New Roman" w:cs="Calibri"/>
          <w:bCs/>
          <w:color w:val="000000"/>
          <w:sz w:val="28"/>
          <w:szCs w:val="28"/>
          <w:lang w:eastAsia="fr-FR"/>
        </w:rPr>
        <w:t>dossier de candidature page 4 (format PDF)</w:t>
      </w:r>
    </w:p>
    <w:p w:rsidR="00EA1160" w:rsidRDefault="0043044C">
      <w:pPr>
        <w:pStyle w:val="Paragraphedeliste"/>
        <w:numPr>
          <w:ilvl w:val="0"/>
          <w:numId w:val="5"/>
        </w:numPr>
        <w:tabs>
          <w:tab w:val="left" w:pos="5367"/>
          <w:tab w:val="left" w:pos="9043"/>
          <w:tab w:val="left" w:pos="15233"/>
          <w:tab w:val="left" w:pos="15949"/>
          <w:tab w:val="left" w:pos="17645"/>
          <w:tab w:val="left" w:pos="19301"/>
          <w:tab w:val="left" w:pos="22037"/>
          <w:tab w:val="left" w:pos="28352"/>
        </w:tabs>
        <w:spacing w:after="0" w:line="360" w:lineRule="auto"/>
        <w:ind w:left="1701" w:firstLine="0"/>
        <w:rPr>
          <w:rFonts w:eastAsia="Times New Roman" w:cs="Calibri"/>
          <w:bCs/>
          <w:color w:val="000000"/>
          <w:sz w:val="28"/>
          <w:szCs w:val="28"/>
          <w:lang w:eastAsia="fr-FR"/>
        </w:rPr>
      </w:pPr>
      <w:r>
        <w:rPr>
          <w:rFonts w:eastAsia="Times New Roman" w:cs="Calibri"/>
          <w:bCs/>
          <w:color w:val="000000"/>
          <w:sz w:val="28"/>
          <w:szCs w:val="28"/>
          <w:lang w:eastAsia="fr-FR"/>
        </w:rPr>
        <w:t>Factures proformas des éléments demandés (format PDF)</w:t>
      </w: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Cs/>
          <w:color w:val="000000"/>
          <w:sz w:val="28"/>
          <w:szCs w:val="28"/>
          <w:lang w:eastAsia="fr-FR"/>
        </w:rPr>
      </w:pPr>
    </w:p>
    <w:p w:rsidR="00EA1160" w:rsidRDefault="00EA1160">
      <w:pPr>
        <w:pStyle w:val="Standard"/>
        <w:tabs>
          <w:tab w:val="left" w:pos="6076"/>
          <w:tab w:val="left" w:pos="9752"/>
          <w:tab w:val="left" w:pos="15942"/>
          <w:tab w:val="left" w:pos="16658"/>
          <w:tab w:val="left" w:pos="18354"/>
          <w:tab w:val="left" w:pos="20010"/>
          <w:tab w:val="left" w:pos="22746"/>
          <w:tab w:val="left" w:pos="29061"/>
        </w:tabs>
        <w:spacing w:after="0" w:line="240" w:lineRule="auto"/>
        <w:ind w:left="2410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36"/>
          <w:szCs w:val="36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000000"/>
          <w:sz w:val="36"/>
          <w:szCs w:val="36"/>
          <w:lang w:eastAsia="fr-FR"/>
        </w:rPr>
      </w:pPr>
    </w:p>
    <w:p w:rsidR="00EA1160" w:rsidRDefault="0043044C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000000"/>
          <w:sz w:val="36"/>
          <w:szCs w:val="36"/>
          <w:lang w:eastAsia="fr-FR"/>
        </w:rPr>
      </w:pPr>
      <w:r>
        <w:rPr>
          <w:rFonts w:eastAsia="Times New Roman" w:cs="Calibri"/>
          <w:b/>
          <w:bCs/>
          <w:color w:val="000000"/>
          <w:sz w:val="36"/>
          <w:szCs w:val="36"/>
          <w:lang w:eastAsia="fr-FR"/>
        </w:rPr>
        <w:t>DOSSIER A RENVOYER AVANT LE 20/10/2018 IMPERATIF</w:t>
      </w:r>
    </w:p>
    <w:p w:rsidR="00EA1160" w:rsidRDefault="0043044C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000000"/>
          <w:sz w:val="36"/>
          <w:szCs w:val="36"/>
          <w:lang w:eastAsia="fr-FR"/>
        </w:rPr>
      </w:pPr>
      <w:r>
        <w:rPr>
          <w:rFonts w:eastAsia="Times New Roman" w:cs="Calibri"/>
          <w:b/>
          <w:bCs/>
          <w:color w:val="000000"/>
          <w:sz w:val="36"/>
          <w:szCs w:val="36"/>
          <w:lang w:eastAsia="fr-FR"/>
        </w:rPr>
        <w:t>A</w:t>
      </w:r>
    </w:p>
    <w:p w:rsidR="00EA1160" w:rsidRDefault="0043044C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jc w:val="center"/>
        <w:rPr>
          <w:rFonts w:eastAsia="Times New Roman" w:cs="Calibri"/>
          <w:b/>
          <w:bCs/>
          <w:color w:val="FF0000"/>
          <w:sz w:val="36"/>
          <w:szCs w:val="36"/>
          <w:lang w:eastAsia="fr-FR"/>
        </w:rPr>
      </w:pPr>
      <w:r>
        <w:rPr>
          <w:rFonts w:eastAsia="Times New Roman" w:cs="Calibri"/>
          <w:b/>
          <w:bCs/>
          <w:color w:val="FF0000"/>
          <w:sz w:val="36"/>
          <w:szCs w:val="36"/>
          <w:lang w:eastAsia="fr-FR"/>
        </w:rPr>
        <w:t>dane@ac-guyane.fr</w:t>
      </w: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fr-FR"/>
        </w:rPr>
      </w:pPr>
    </w:p>
    <w:p w:rsidR="00EA1160" w:rsidRDefault="00EA1160">
      <w:pPr>
        <w:pStyle w:val="Standard"/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</w:pPr>
    </w:p>
    <w:sectPr w:rsidR="00EA1160">
      <w:footerReference w:type="default" r:id="rId10"/>
      <w:pgSz w:w="11906" w:h="16838"/>
      <w:pgMar w:top="720" w:right="720" w:bottom="765" w:left="72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44C" w:rsidRDefault="0043044C">
      <w:pPr>
        <w:spacing w:after="0" w:line="240" w:lineRule="auto"/>
      </w:pPr>
      <w:r>
        <w:separator/>
      </w:r>
    </w:p>
  </w:endnote>
  <w:endnote w:type="continuationSeparator" w:id="0">
    <w:p w:rsidR="0043044C" w:rsidRDefault="0043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997" w:rsidRDefault="004304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44C" w:rsidRDefault="004304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3044C" w:rsidRDefault="00430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390B"/>
    <w:multiLevelType w:val="multilevel"/>
    <w:tmpl w:val="43765DA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4C33375"/>
    <w:multiLevelType w:val="multilevel"/>
    <w:tmpl w:val="82D8365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F461AB"/>
    <w:multiLevelType w:val="multilevel"/>
    <w:tmpl w:val="467201F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F50408"/>
    <w:multiLevelType w:val="multilevel"/>
    <w:tmpl w:val="93FCD8A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33D5A28"/>
    <w:multiLevelType w:val="multilevel"/>
    <w:tmpl w:val="194E1E10"/>
    <w:styleLink w:val="WWNum1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5" w15:restartNumberingAfterBreak="0">
    <w:nsid w:val="643B753E"/>
    <w:multiLevelType w:val="multilevel"/>
    <w:tmpl w:val="4740EA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9823E55"/>
    <w:multiLevelType w:val="multilevel"/>
    <w:tmpl w:val="1D98924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1"/>
    <w:lvlOverride w:ilvl="0"/>
  </w:num>
  <w:num w:numId="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1160"/>
    <w:rsid w:val="003A19F2"/>
    <w:rsid w:val="0043044C"/>
    <w:rsid w:val="00EA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C252A-16EF-49E9-AB2B-50E7DCA5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phedeliste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" w:hAnsi="Times" w:cs="Times New Roman"/>
      <w:sz w:val="20"/>
      <w:szCs w:val="20"/>
      <w:lang w:eastAsia="fr-FR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941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ffrerot</dc:creator>
  <cp:lastModifiedBy>mpepin</cp:lastModifiedBy>
  <cp:revision>2</cp:revision>
  <cp:lastPrinted>2018-11-12T19:16:00Z</cp:lastPrinted>
  <dcterms:created xsi:type="dcterms:W3CDTF">2020-04-07T13:57:00Z</dcterms:created>
  <dcterms:modified xsi:type="dcterms:W3CDTF">2020-04-07T13:57:00Z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