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C3597A3" w14:textId="384EA0BC" w:rsidR="00915942" w:rsidRDefault="008A3E1F" w:rsidP="00915942">
      <w:pPr>
        <w:jc w:val="center"/>
      </w:pPr>
      <w:r>
        <w:rPr>
          <w:noProof/>
          <w:lang w:eastAsia="fr-FR"/>
        </w:rPr>
        <mc:AlternateContent>
          <mc:Choice Requires="wps">
            <w:drawing>
              <wp:anchor distT="0" distB="0" distL="114300" distR="114300" simplePos="0" relativeHeight="251671552" behindDoc="0" locked="0" layoutInCell="1" allowOverlap="1" wp14:anchorId="7E1C2949" wp14:editId="270836D1">
                <wp:simplePos x="0" y="0"/>
                <wp:positionH relativeFrom="column">
                  <wp:posOffset>3586480</wp:posOffset>
                </wp:positionH>
                <wp:positionV relativeFrom="paragraph">
                  <wp:posOffset>-22860</wp:posOffset>
                </wp:positionV>
                <wp:extent cx="2028190" cy="923925"/>
                <wp:effectExtent l="0" t="0" r="10160" b="28575"/>
                <wp:wrapNone/>
                <wp:docPr id="2" name="Zone de texte 2"/>
                <wp:cNvGraphicFramePr/>
                <a:graphic xmlns:a="http://schemas.openxmlformats.org/drawingml/2006/main">
                  <a:graphicData uri="http://schemas.microsoft.com/office/word/2010/wordprocessingShape">
                    <wps:wsp>
                      <wps:cNvSpPr txBox="1"/>
                      <wps:spPr>
                        <a:xfrm>
                          <a:off x="0" y="0"/>
                          <a:ext cx="2028190" cy="923925"/>
                        </a:xfrm>
                        <a:prstGeom prst="rect">
                          <a:avLst/>
                        </a:prstGeom>
                        <a:solidFill>
                          <a:schemeClr val="lt1"/>
                        </a:solidFill>
                        <a:ln w="6350">
                          <a:solidFill>
                            <a:prstClr val="black"/>
                          </a:solidFill>
                        </a:ln>
                      </wps:spPr>
                      <wps:txbx>
                        <w:txbxContent>
                          <w:p w14:paraId="6B2FBCF0" w14:textId="0A0D6689" w:rsidR="00AB6C06" w:rsidRDefault="00AB6C06" w:rsidP="008A3E1F">
                            <w:pPr>
                              <w:pStyle w:val="Sansinterligne"/>
                              <w:jc w:val="center"/>
                              <w:rPr>
                                <w:b/>
                                <w:bCs/>
                              </w:rPr>
                            </w:pPr>
                            <w:r w:rsidRPr="008A3E1F">
                              <w:rPr>
                                <w:b/>
                                <w:bCs/>
                              </w:rPr>
                              <w:t>NOTE DE SERVICE N° 3</w:t>
                            </w:r>
                          </w:p>
                          <w:p w14:paraId="3F233D2F" w14:textId="73467CF1" w:rsidR="00AB6C06" w:rsidRPr="008A3E1F" w:rsidRDefault="00AB6C06" w:rsidP="008A3E1F">
                            <w:pPr>
                              <w:pStyle w:val="Sansinterligne"/>
                              <w:jc w:val="center"/>
                              <w:rPr>
                                <w:b/>
                                <w:bCs/>
                                <w:i/>
                                <w:iCs/>
                              </w:rPr>
                            </w:pPr>
                            <w:r>
                              <w:rPr>
                                <w:b/>
                                <w:bCs/>
                              </w:rPr>
                              <w:t>Du 6 septembre 2019</w:t>
                            </w:r>
                          </w:p>
                          <w:p w14:paraId="329646F4" w14:textId="4B60CE8E" w:rsidR="00AB6C06" w:rsidRPr="00514A51" w:rsidRDefault="00AB6C06" w:rsidP="008A3E1F">
                            <w:pPr>
                              <w:pStyle w:val="Sansinterligne"/>
                              <w:jc w:val="center"/>
                              <w:rPr>
                                <w:b/>
                                <w:bCs/>
                                <w:sz w:val="20"/>
                                <w:szCs w:val="20"/>
                              </w:rPr>
                            </w:pPr>
                            <w:r w:rsidRPr="00514A51">
                              <w:rPr>
                                <w:b/>
                                <w:bCs/>
                                <w:sz w:val="20"/>
                                <w:szCs w:val="20"/>
                              </w:rPr>
                              <w:t xml:space="preserve">DEPLOIEMENT DU </w:t>
                            </w:r>
                            <w:proofErr w:type="gramStart"/>
                            <w:r w:rsidRPr="00514A51">
                              <w:rPr>
                                <w:b/>
                                <w:bCs/>
                                <w:sz w:val="20"/>
                                <w:szCs w:val="20"/>
                              </w:rPr>
                              <w:t>PLAN  MATHEMATIQUES</w:t>
                            </w:r>
                            <w:proofErr w:type="gramEnd"/>
                            <w:r w:rsidRPr="00514A51">
                              <w:rPr>
                                <w:b/>
                                <w:bCs/>
                                <w:sz w:val="20"/>
                                <w:szCs w:val="20"/>
                              </w:rPr>
                              <w:t xml:space="preserve"> VILLANI-TOROSSIAN</w:t>
                            </w:r>
                          </w:p>
                          <w:p w14:paraId="6822CBBC" w14:textId="77777777" w:rsidR="00AB6C06" w:rsidRPr="008A3E1F" w:rsidRDefault="00AB6C06" w:rsidP="008A3E1F">
                            <w:pPr>
                              <w:jc w:val="center"/>
                              <w:rPr>
                                <w:b/>
                                <w:sz w:val="20"/>
                                <w:szCs w:val="20"/>
                              </w:rPr>
                            </w:pPr>
                          </w:p>
                          <w:p w14:paraId="0819C84E" w14:textId="5A4DB815" w:rsidR="00AB6C06" w:rsidRDefault="00AB6C06" w:rsidP="00D968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C2949" id="_x0000_t202" coordsize="21600,21600" o:spt="202" path="m,l,21600r21600,l21600,xe">
                <v:stroke joinstyle="miter"/>
                <v:path gradientshapeok="t" o:connecttype="rect"/>
              </v:shapetype>
              <v:shape id="Zone de texte 2" o:spid="_x0000_s1026" type="#_x0000_t202" style="position:absolute;left:0;text-align:left;margin-left:282.4pt;margin-top:-1.8pt;width:159.7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" fillcolor="white [3201]" strokeweight=".5pt">
                <v:textbox>
                  <w:txbxContent>
                    <w:p w14:paraId="6B2FBCF0" w14:textId="0A0D6689" w:rsidR="00AB6C06" w:rsidRDefault="00AB6C06" w:rsidP="008A3E1F">
                      <w:pPr>
                        <w:pStyle w:val="Sansinterligne"/>
                        <w:jc w:val="center"/>
                        <w:rPr>
                          <w:b/>
                          <w:bCs/>
                        </w:rPr>
                      </w:pPr>
                      <w:r w:rsidRPr="008A3E1F">
                        <w:rPr>
                          <w:b/>
                          <w:bCs/>
                        </w:rPr>
                        <w:t>NOTE DE SERVICE N° 3</w:t>
                      </w:r>
                    </w:p>
                    <w:p w14:paraId="3F233D2F" w14:textId="73467CF1" w:rsidR="00AB6C06" w:rsidRPr="008A3E1F" w:rsidRDefault="00AB6C06" w:rsidP="008A3E1F">
                      <w:pPr>
                        <w:pStyle w:val="Sansinterligne"/>
                        <w:jc w:val="center"/>
                        <w:rPr>
                          <w:b/>
                          <w:bCs/>
                          <w:i/>
                          <w:iCs/>
                        </w:rPr>
                      </w:pPr>
                      <w:r>
                        <w:rPr>
                          <w:b/>
                          <w:bCs/>
                        </w:rPr>
                        <w:t>Du 6 septembre 2019</w:t>
                      </w:r>
                    </w:p>
                    <w:p w14:paraId="329646F4" w14:textId="4B60CE8E" w:rsidR="00AB6C06" w:rsidRPr="00514A51" w:rsidRDefault="00AB6C06" w:rsidP="008A3E1F">
                      <w:pPr>
                        <w:pStyle w:val="Sansinterligne"/>
                        <w:jc w:val="center"/>
                        <w:rPr>
                          <w:b/>
                          <w:bCs/>
                          <w:sz w:val="20"/>
                          <w:szCs w:val="20"/>
                        </w:rPr>
                      </w:pPr>
                      <w:r w:rsidRPr="00514A51">
                        <w:rPr>
                          <w:b/>
                          <w:bCs/>
                          <w:sz w:val="20"/>
                          <w:szCs w:val="20"/>
                        </w:rPr>
                        <w:t xml:space="preserve">DEPLOIEMENT DU </w:t>
                      </w:r>
                      <w:proofErr w:type="gramStart"/>
                      <w:r w:rsidRPr="00514A51">
                        <w:rPr>
                          <w:b/>
                          <w:bCs/>
                          <w:sz w:val="20"/>
                          <w:szCs w:val="20"/>
                        </w:rPr>
                        <w:t>PLAN  MATHEMATIQUES</w:t>
                      </w:r>
                      <w:proofErr w:type="gramEnd"/>
                      <w:r w:rsidRPr="00514A51">
                        <w:rPr>
                          <w:b/>
                          <w:bCs/>
                          <w:sz w:val="20"/>
                          <w:szCs w:val="20"/>
                        </w:rPr>
                        <w:t xml:space="preserve"> VILLANI-TOROSSIAN</w:t>
                      </w:r>
                    </w:p>
                    <w:p w14:paraId="6822CBBC" w14:textId="77777777" w:rsidR="00AB6C06" w:rsidRPr="008A3E1F" w:rsidRDefault="00AB6C06" w:rsidP="008A3E1F">
                      <w:pPr>
                        <w:jc w:val="center"/>
                        <w:rPr>
                          <w:b/>
                          <w:sz w:val="20"/>
                          <w:szCs w:val="20"/>
                        </w:rPr>
                      </w:pPr>
                    </w:p>
                    <w:p w14:paraId="0819C84E" w14:textId="5A4DB815" w:rsidR="00AB6C06" w:rsidRDefault="00AB6C06" w:rsidP="00D968F9">
                      <w:pPr>
                        <w:jc w:val="center"/>
                      </w:pPr>
                    </w:p>
                  </w:txbxContent>
                </v:textbox>
              </v:shape>
            </w:pict>
          </mc:Fallback>
        </mc:AlternateContent>
      </w:r>
      <w:r w:rsidR="00D968F9">
        <w:rPr>
          <w:noProof/>
          <w:lang w:eastAsia="fr-FR"/>
        </w:rPr>
        <mc:AlternateContent>
          <mc:Choice Requires="wps">
            <w:drawing>
              <wp:anchor distT="0" distB="0" distL="114300" distR="114300" simplePos="0" relativeHeight="251673600" behindDoc="0" locked="0" layoutInCell="1" allowOverlap="1" wp14:anchorId="26875B47" wp14:editId="2A30CC52">
                <wp:simplePos x="0" y="0"/>
                <wp:positionH relativeFrom="column">
                  <wp:posOffset>5614670</wp:posOffset>
                </wp:positionH>
                <wp:positionV relativeFrom="paragraph">
                  <wp:posOffset>-22860</wp:posOffset>
                </wp:positionV>
                <wp:extent cx="800735" cy="828675"/>
                <wp:effectExtent l="0" t="0" r="18415" b="28575"/>
                <wp:wrapNone/>
                <wp:docPr id="10" name="Zone de texte 10"/>
                <wp:cNvGraphicFramePr/>
                <a:graphic xmlns:a="http://schemas.openxmlformats.org/drawingml/2006/main">
                  <a:graphicData uri="http://schemas.microsoft.com/office/word/2010/wordprocessingShape">
                    <wps:wsp>
                      <wps:cNvSpPr txBox="1"/>
                      <wps:spPr>
                        <a:xfrm>
                          <a:off x="0" y="0"/>
                          <a:ext cx="800735" cy="828675"/>
                        </a:xfrm>
                        <a:prstGeom prst="rect">
                          <a:avLst/>
                        </a:prstGeom>
                        <a:solidFill>
                          <a:schemeClr val="lt1"/>
                        </a:solidFill>
                        <a:ln w="6350">
                          <a:solidFill>
                            <a:prstClr val="black"/>
                          </a:solidFill>
                        </a:ln>
                      </wps:spPr>
                      <wps:txbx>
                        <w:txbxContent>
                          <w:p w14:paraId="52F4BD43" w14:textId="77777777" w:rsidR="00AB6C06" w:rsidRDefault="00AB6C06">
                            <w:r>
                              <w:rPr>
                                <w:noProof/>
                              </w:rPr>
                              <w:drawing>
                                <wp:inline distT="0" distB="0" distL="0" distR="0" wp14:anchorId="7857B823" wp14:editId="584008D4">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8">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875B47" id="Zone de texte 10" o:spid="_x0000_s1027" type="#_x0000_t202" style="position:absolute;left:0;text-align:left;margin-left:442.1pt;margin-top:-1.8pt;width:63.05pt;height:65.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" fillcolor="white [3201]" strokeweight=".5pt">
                <v:textbox>
                  <w:txbxContent>
                    <w:p w14:paraId="52F4BD43" w14:textId="77777777" w:rsidR="00AB6C06" w:rsidRDefault="00AB6C06">
                      <w:r>
                        <w:rPr>
                          <w:noProof/>
                        </w:rPr>
                        <w:drawing>
                          <wp:inline distT="0" distB="0" distL="0" distR="0" wp14:anchorId="7857B823" wp14:editId="584008D4">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9">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v:textbox>
              </v:shape>
            </w:pict>
          </mc:Fallback>
        </mc:AlternateContent>
      </w:r>
      <w:r w:rsidR="00D968F9">
        <w:rPr>
          <w:noProof/>
          <w:lang w:eastAsia="fr-FR"/>
        </w:rPr>
        <mc:AlternateContent>
          <mc:Choice Requires="wps">
            <w:drawing>
              <wp:anchor distT="0" distB="0" distL="114300" distR="114300" simplePos="0" relativeHeight="251672576" behindDoc="0" locked="0" layoutInCell="1" allowOverlap="1" wp14:anchorId="64CDB81C" wp14:editId="431CEE47">
                <wp:simplePos x="0" y="0"/>
                <wp:positionH relativeFrom="column">
                  <wp:posOffset>1929130</wp:posOffset>
                </wp:positionH>
                <wp:positionV relativeFrom="paragraph">
                  <wp:posOffset>-22860</wp:posOffset>
                </wp:positionV>
                <wp:extent cx="1628775" cy="8286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1628775" cy="828675"/>
                        </a:xfrm>
                        <a:prstGeom prst="rect">
                          <a:avLst/>
                        </a:prstGeom>
                        <a:solidFill>
                          <a:schemeClr val="lt1"/>
                        </a:solidFill>
                        <a:ln w="6350">
                          <a:solidFill>
                            <a:prstClr val="black"/>
                          </a:solidFill>
                        </a:ln>
                      </wps:spPr>
                      <wps:txbx>
                        <w:txbxContent>
                          <w:p w14:paraId="2EB13B76" w14:textId="77777777" w:rsidR="00AB6C06" w:rsidRDefault="00AB6C06">
                            <w:r>
                              <w:rPr>
                                <w:noProof/>
                                <w:lang w:eastAsia="fr-FR"/>
                              </w:rPr>
                              <w:drawing>
                                <wp:inline distT="0" distB="0" distL="0" distR="0" wp14:anchorId="2B9F9F6F" wp14:editId="25B426D0">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10" cstate="print"/>
                                          <a:stretch>
                                            <a:fillRect/>
                                          </a:stretch>
                                        </pic:blipFill>
                                        <pic:spPr>
                                          <a:xfrm>
                                            <a:off x="0" y="0"/>
                                            <a:ext cx="1439545" cy="7197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CDB81C" id="Zone de texte 9" o:spid="_x0000_s1028" type="#_x0000_t202" style="position:absolute;left:0;text-align:left;margin-left:151.9pt;margin-top:-1.8pt;width:128.25pt;height:6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" fillcolor="white [3201]" strokeweight=".5pt">
                <v:textbox>
                  <w:txbxContent>
                    <w:p w14:paraId="2EB13B76" w14:textId="77777777" w:rsidR="00AB6C06" w:rsidRDefault="00AB6C06">
                      <w:r>
                        <w:rPr>
                          <w:noProof/>
                          <w:lang w:eastAsia="fr-FR"/>
                        </w:rPr>
                        <w:drawing>
                          <wp:inline distT="0" distB="0" distL="0" distR="0" wp14:anchorId="2B9F9F6F" wp14:editId="25B426D0">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11" cstate="print"/>
                                    <a:stretch>
                                      <a:fillRect/>
                                    </a:stretch>
                                  </pic:blipFill>
                                  <pic:spPr>
                                    <a:xfrm>
                                      <a:off x="0" y="0"/>
                                      <a:ext cx="1439545" cy="719773"/>
                                    </a:xfrm>
                                    <a:prstGeom prst="rect">
                                      <a:avLst/>
                                    </a:prstGeom>
                                  </pic:spPr>
                                </pic:pic>
                              </a:graphicData>
                            </a:graphic>
                          </wp:inline>
                        </w:drawing>
                      </w:r>
                    </w:p>
                  </w:txbxContent>
                </v:textbox>
              </v:shape>
            </w:pict>
          </mc:Fallback>
        </mc:AlternateContent>
      </w:r>
    </w:p>
    <w:tbl>
      <w:tblPr>
        <w:tblStyle w:val="Grilledutableau"/>
        <w:tblpPr w:leftFromText="141" w:rightFromText="141" w:vertAnchor="text" w:horzAnchor="page" w:tblpX="4486" w:tblpY="3102"/>
        <w:tblW w:w="0" w:type="auto"/>
        <w:tblLook w:val="04A0" w:firstRow="1" w:lastRow="0" w:firstColumn="1" w:lastColumn="0" w:noHBand="0" w:noVBand="1"/>
      </w:tblPr>
      <w:tblGrid>
        <w:gridCol w:w="3256"/>
        <w:gridCol w:w="3827"/>
      </w:tblGrid>
      <w:tr w:rsidR="008B4237" w14:paraId="58C73B7A" w14:textId="77777777" w:rsidTr="00CF1926">
        <w:tc>
          <w:tcPr>
            <w:tcW w:w="3256" w:type="dxa"/>
          </w:tcPr>
          <w:p w14:paraId="5F0733F6" w14:textId="77777777" w:rsidR="008B4237" w:rsidRPr="00B864AB" w:rsidRDefault="008B4237" w:rsidP="008B4237">
            <w:pPr>
              <w:jc w:val="center"/>
              <w:rPr>
                <w:b/>
                <w:bCs/>
              </w:rPr>
            </w:pPr>
            <w:r w:rsidRPr="00B864AB">
              <w:rPr>
                <w:b/>
                <w:bCs/>
              </w:rPr>
              <w:t>SOMMAIRE</w:t>
            </w:r>
          </w:p>
        </w:tc>
        <w:tc>
          <w:tcPr>
            <w:tcW w:w="3827" w:type="dxa"/>
          </w:tcPr>
          <w:p w14:paraId="32614600" w14:textId="77777777" w:rsidR="008B4237" w:rsidRPr="00B864AB" w:rsidRDefault="008B4237" w:rsidP="008B4237">
            <w:pPr>
              <w:jc w:val="center"/>
              <w:rPr>
                <w:b/>
                <w:bCs/>
              </w:rPr>
            </w:pPr>
            <w:r w:rsidRPr="00B864AB">
              <w:rPr>
                <w:b/>
                <w:bCs/>
              </w:rPr>
              <w:t>EMARGEMENT</w:t>
            </w:r>
          </w:p>
        </w:tc>
      </w:tr>
      <w:tr w:rsidR="008B4237" w14:paraId="11A2A658" w14:textId="77777777" w:rsidTr="00CF1926">
        <w:tc>
          <w:tcPr>
            <w:tcW w:w="3256" w:type="dxa"/>
          </w:tcPr>
          <w:p w14:paraId="6E418A1D" w14:textId="754E0AFD" w:rsidR="008B4237" w:rsidRPr="00DC0737" w:rsidRDefault="00AB6C06" w:rsidP="00AB6C06">
            <w:pPr>
              <w:rPr>
                <w:b/>
                <w:bCs/>
                <w:sz w:val="20"/>
                <w:szCs w:val="20"/>
              </w:rPr>
            </w:pPr>
            <w:r w:rsidRPr="00DC0737">
              <w:rPr>
                <w:b/>
                <w:bCs/>
                <w:sz w:val="20"/>
                <w:szCs w:val="20"/>
              </w:rPr>
              <w:t>I – Priorités nationales</w:t>
            </w:r>
          </w:p>
          <w:p w14:paraId="4E087EA0" w14:textId="36EE9D90" w:rsidR="00AB6C06" w:rsidRPr="00DC0737" w:rsidRDefault="00AB6C06" w:rsidP="00AB6C06">
            <w:pPr>
              <w:rPr>
                <w:b/>
                <w:bCs/>
                <w:sz w:val="20"/>
                <w:szCs w:val="20"/>
              </w:rPr>
            </w:pPr>
          </w:p>
          <w:p w14:paraId="7B1F6431" w14:textId="4997B554" w:rsidR="00AB6C06" w:rsidRPr="00DC0737" w:rsidRDefault="00AB6C06" w:rsidP="00AB6C06">
            <w:pPr>
              <w:rPr>
                <w:b/>
                <w:bCs/>
                <w:sz w:val="20"/>
                <w:szCs w:val="20"/>
              </w:rPr>
            </w:pPr>
            <w:r w:rsidRPr="00DC0737">
              <w:rPr>
                <w:b/>
                <w:bCs/>
                <w:sz w:val="20"/>
                <w:szCs w:val="20"/>
              </w:rPr>
              <w:t>II – Plan mathématiques Villani-Torossian : « 21 mesures pour l’enseignement des mathématiques »</w:t>
            </w:r>
          </w:p>
          <w:p w14:paraId="5C1442F6" w14:textId="1059C358" w:rsidR="00AB6C06" w:rsidRPr="00DC0737" w:rsidRDefault="00AB6C06" w:rsidP="00AB6C06">
            <w:pPr>
              <w:rPr>
                <w:b/>
                <w:bCs/>
                <w:sz w:val="20"/>
                <w:szCs w:val="20"/>
              </w:rPr>
            </w:pPr>
          </w:p>
          <w:p w14:paraId="5EA7B0A1" w14:textId="6B76FB5F" w:rsidR="00AB6C06" w:rsidRPr="00DC0737" w:rsidRDefault="00AB6C06" w:rsidP="00AB6C06">
            <w:pPr>
              <w:rPr>
                <w:sz w:val="20"/>
                <w:szCs w:val="20"/>
              </w:rPr>
            </w:pPr>
            <w:r w:rsidRPr="00DC0737">
              <w:rPr>
                <w:b/>
                <w:bCs/>
                <w:sz w:val="20"/>
                <w:szCs w:val="20"/>
              </w:rPr>
              <w:t xml:space="preserve">A – </w:t>
            </w:r>
            <w:r w:rsidRPr="00DC0737">
              <w:rPr>
                <w:sz w:val="20"/>
                <w:szCs w:val="20"/>
              </w:rPr>
              <w:t>Les 21 mesures pour l’enseignement des mathématiques</w:t>
            </w:r>
          </w:p>
          <w:p w14:paraId="4E96602D" w14:textId="79F47124" w:rsidR="00AB6C06" w:rsidRPr="00DC0737" w:rsidRDefault="00AB6C06" w:rsidP="00AB6C06">
            <w:pPr>
              <w:rPr>
                <w:b/>
                <w:bCs/>
                <w:sz w:val="20"/>
                <w:szCs w:val="20"/>
              </w:rPr>
            </w:pPr>
          </w:p>
          <w:p w14:paraId="31A56744" w14:textId="020CC73A" w:rsidR="00AB6C06" w:rsidRPr="00DC0737" w:rsidRDefault="00AB6C06" w:rsidP="00AB6C06">
            <w:pPr>
              <w:rPr>
                <w:b/>
                <w:bCs/>
                <w:sz w:val="20"/>
                <w:szCs w:val="20"/>
              </w:rPr>
            </w:pPr>
            <w:r w:rsidRPr="00DC0737">
              <w:rPr>
                <w:b/>
                <w:bCs/>
                <w:sz w:val="20"/>
                <w:szCs w:val="20"/>
              </w:rPr>
              <w:t>III – Présentation du vadémécum du Référents Mathématiques de Circonscription (RMC)</w:t>
            </w:r>
          </w:p>
          <w:p w14:paraId="1E58FC66" w14:textId="77777777" w:rsidR="00CF1926" w:rsidRPr="00DC0737" w:rsidRDefault="00CF1926" w:rsidP="008B4237">
            <w:pPr>
              <w:rPr>
                <w:sz w:val="20"/>
                <w:szCs w:val="20"/>
              </w:rPr>
            </w:pPr>
          </w:p>
          <w:p w14:paraId="26099100" w14:textId="77777777" w:rsidR="00AB6C06" w:rsidRPr="00DC0737" w:rsidRDefault="00AB6C06" w:rsidP="00AB6C06">
            <w:pPr>
              <w:pStyle w:val="Paragraphedeliste"/>
              <w:numPr>
                <w:ilvl w:val="0"/>
                <w:numId w:val="12"/>
              </w:numPr>
              <w:rPr>
                <w:sz w:val="20"/>
                <w:szCs w:val="20"/>
              </w:rPr>
            </w:pPr>
            <w:r w:rsidRPr="00DC0737">
              <w:rPr>
                <w:sz w:val="20"/>
                <w:szCs w:val="20"/>
              </w:rPr>
              <w:t>Rôle et missions du RMC</w:t>
            </w:r>
          </w:p>
          <w:p w14:paraId="05A92845" w14:textId="5E70979A" w:rsidR="00AB6C06" w:rsidRPr="00DC0737" w:rsidRDefault="00AB6C06" w:rsidP="00AB6C06">
            <w:pPr>
              <w:pStyle w:val="Paragraphedeliste"/>
              <w:numPr>
                <w:ilvl w:val="0"/>
                <w:numId w:val="12"/>
              </w:numPr>
              <w:rPr>
                <w:sz w:val="20"/>
                <w:szCs w:val="20"/>
              </w:rPr>
            </w:pPr>
            <w:r w:rsidRPr="00DC0737">
              <w:rPr>
                <w:sz w:val="20"/>
                <w:szCs w:val="20"/>
              </w:rPr>
              <w:t>Formation des RMC : notions mathématiques à aborder</w:t>
            </w:r>
          </w:p>
          <w:p w14:paraId="2074CD6F" w14:textId="77777777" w:rsidR="00AB6C06" w:rsidRPr="00DC0737" w:rsidRDefault="00AB6C06" w:rsidP="00AB6C06">
            <w:pPr>
              <w:pStyle w:val="Paragraphedeliste"/>
              <w:rPr>
                <w:sz w:val="16"/>
                <w:szCs w:val="16"/>
              </w:rPr>
            </w:pPr>
          </w:p>
          <w:p w14:paraId="0DDD899E" w14:textId="77777777" w:rsidR="00AB6C06" w:rsidRPr="00DC0737" w:rsidRDefault="00AB6C06" w:rsidP="00AB6C06">
            <w:pPr>
              <w:rPr>
                <w:b/>
                <w:bCs/>
                <w:sz w:val="20"/>
                <w:szCs w:val="20"/>
              </w:rPr>
            </w:pPr>
            <w:r w:rsidRPr="00DC0737">
              <w:rPr>
                <w:b/>
                <w:bCs/>
                <w:sz w:val="20"/>
                <w:szCs w:val="20"/>
              </w:rPr>
              <w:t>IV – Déploiement du plan mathématique au sein de la circonscription</w:t>
            </w:r>
          </w:p>
          <w:p w14:paraId="01757B2D" w14:textId="77777777" w:rsidR="00DC0737" w:rsidRPr="00DC0737" w:rsidRDefault="00DC0737" w:rsidP="00AB6C06">
            <w:pPr>
              <w:rPr>
                <w:sz w:val="20"/>
                <w:szCs w:val="20"/>
              </w:rPr>
            </w:pPr>
            <w:r w:rsidRPr="00DC0737">
              <w:rPr>
                <w:sz w:val="20"/>
                <w:szCs w:val="20"/>
              </w:rPr>
              <w:t>A – Référents mathématiques de circonscription</w:t>
            </w:r>
          </w:p>
          <w:p w14:paraId="5FBB0E6A" w14:textId="77777777" w:rsidR="00DC0737" w:rsidRPr="00DC0737" w:rsidRDefault="00DC0737" w:rsidP="00AB6C06">
            <w:pPr>
              <w:rPr>
                <w:sz w:val="20"/>
                <w:szCs w:val="20"/>
              </w:rPr>
            </w:pPr>
            <w:r w:rsidRPr="00DC0737">
              <w:rPr>
                <w:sz w:val="20"/>
                <w:szCs w:val="20"/>
              </w:rPr>
              <w:t>B – Mise en œuvre 2019/2020</w:t>
            </w:r>
          </w:p>
          <w:p w14:paraId="193008F9" w14:textId="77777777" w:rsidR="00DC0737" w:rsidRPr="00DC0737" w:rsidRDefault="00DC0737" w:rsidP="00AB6C06">
            <w:pPr>
              <w:rPr>
                <w:sz w:val="20"/>
                <w:szCs w:val="20"/>
              </w:rPr>
            </w:pPr>
            <w:r w:rsidRPr="00DC0737">
              <w:rPr>
                <w:sz w:val="20"/>
                <w:szCs w:val="20"/>
              </w:rPr>
              <w:t>C – Organisation des groupes</w:t>
            </w:r>
          </w:p>
          <w:p w14:paraId="635C6FB9" w14:textId="5D020A2D" w:rsidR="00DC0737" w:rsidRPr="00DC0737" w:rsidRDefault="00DC0737" w:rsidP="00AB6C06">
            <w:pPr>
              <w:rPr>
                <w:b/>
                <w:bCs/>
                <w:sz w:val="20"/>
                <w:szCs w:val="20"/>
              </w:rPr>
            </w:pPr>
            <w:r w:rsidRPr="00DC0737">
              <w:rPr>
                <w:sz w:val="20"/>
                <w:szCs w:val="20"/>
              </w:rPr>
              <w:t>D - Evaluation</w:t>
            </w:r>
          </w:p>
        </w:tc>
        <w:tc>
          <w:tcPr>
            <w:tcW w:w="3827" w:type="dxa"/>
          </w:tcPr>
          <w:p w14:paraId="6C36E957" w14:textId="77777777" w:rsidR="008B4237" w:rsidRPr="00DC0737" w:rsidRDefault="008B4237" w:rsidP="008B4237">
            <w:pPr>
              <w:rPr>
                <w:sz w:val="20"/>
                <w:szCs w:val="20"/>
              </w:rPr>
            </w:pPr>
          </w:p>
        </w:tc>
      </w:tr>
    </w:tbl>
    <w:p w14:paraId="27D43BA3" w14:textId="77777777" w:rsidR="008B4237" w:rsidRDefault="00D968F9" w:rsidP="00915942">
      <w:pPr>
        <w:ind w:hanging="1134"/>
      </w:pPr>
      <w:r>
        <w:rPr>
          <w:noProof/>
          <w:lang w:eastAsia="fr-FR"/>
        </w:rPr>
        <mc:AlternateContent>
          <mc:Choice Requires="wps">
            <w:drawing>
              <wp:anchor distT="0" distB="0" distL="114300" distR="114300" simplePos="0" relativeHeight="251674624" behindDoc="0" locked="0" layoutInCell="1" allowOverlap="1" wp14:anchorId="47EDE70B" wp14:editId="0CC57541">
                <wp:simplePos x="0" y="0"/>
                <wp:positionH relativeFrom="column">
                  <wp:posOffset>1929130</wp:posOffset>
                </wp:positionH>
                <wp:positionV relativeFrom="paragraph">
                  <wp:posOffset>482600</wp:posOffset>
                </wp:positionV>
                <wp:extent cx="4486910" cy="1162050"/>
                <wp:effectExtent l="0" t="0" r="27940" b="19050"/>
                <wp:wrapNone/>
                <wp:docPr id="12" name="Zone de texte 12"/>
                <wp:cNvGraphicFramePr/>
                <a:graphic xmlns:a="http://schemas.openxmlformats.org/drawingml/2006/main">
                  <a:graphicData uri="http://schemas.microsoft.com/office/word/2010/wordprocessingShape">
                    <wps:wsp>
                      <wps:cNvSpPr txBox="1"/>
                      <wps:spPr>
                        <a:xfrm>
                          <a:off x="0" y="0"/>
                          <a:ext cx="4486910" cy="1162050"/>
                        </a:xfrm>
                        <a:prstGeom prst="rect">
                          <a:avLst/>
                        </a:prstGeom>
                        <a:solidFill>
                          <a:schemeClr val="accent6">
                            <a:lumMod val="20000"/>
                            <a:lumOff val="80000"/>
                          </a:schemeClr>
                        </a:solidFill>
                        <a:ln w="6350">
                          <a:solidFill>
                            <a:prstClr val="black"/>
                          </a:solidFill>
                        </a:ln>
                      </wps:spPr>
                      <wps:txbx>
                        <w:txbxContent>
                          <w:p w14:paraId="005FD7E2" w14:textId="77777777" w:rsidR="00AB6C06" w:rsidRDefault="00AB6C06">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DE70B" id="Zone de texte 12" o:spid="_x0000_s1029" type="#_x0000_t202" style="position:absolute;margin-left:151.9pt;margin-top:38pt;width:353.3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" fillcolor="#fde9d9 [665]" strokeweight=".5pt">
                <v:textbox>
                  <w:txbxContent>
                    <w:p w14:paraId="005FD7E2" w14:textId="77777777" w:rsidR="00AB6C06" w:rsidRDefault="00AB6C06">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v:textbox>
              </v:shape>
            </w:pict>
          </mc:Fallback>
        </mc:AlternateContent>
      </w:r>
      <w:r w:rsidR="00A33186">
        <w:t xml:space="preserve">                 </w:t>
      </w:r>
      <w:r w:rsidR="0094332F" w:rsidRPr="0094332F">
        <w:rPr>
          <w:noProof/>
        </w:rPr>
        <w:drawing>
          <wp:inline distT="0" distB="0" distL="0" distR="0" wp14:anchorId="0E2FF371" wp14:editId="609AEBB3">
            <wp:extent cx="1628775" cy="2209800"/>
            <wp:effectExtent l="0" t="0" r="9525" b="0"/>
            <wp:docPr id="7" name="Image 7" descr="C:\Users\mpepin\Desktop\REMIRE MONTJOLY MATOURY 2018 2019\013 Secretariat IEN\nouveau logo académie guyane jeune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epin\Desktop\REMIRE MONTJOLY MATOURY 2018 2019\013 Secretariat IEN\nouveau logo académie guyane jeunes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2209800"/>
                    </a:xfrm>
                    <a:prstGeom prst="rect">
                      <a:avLst/>
                    </a:prstGeom>
                    <a:noFill/>
                    <a:ln>
                      <a:noFill/>
                    </a:ln>
                  </pic:spPr>
                </pic:pic>
              </a:graphicData>
            </a:graphic>
          </wp:inline>
        </w:drawing>
      </w:r>
      <w:r w:rsidR="00A33186">
        <w:t xml:space="preserve">                 </w:t>
      </w:r>
    </w:p>
    <w:p w14:paraId="3D73DE67" w14:textId="020CFD29" w:rsidR="009C005A" w:rsidRPr="00EF3F0E" w:rsidRDefault="00A33186" w:rsidP="008A3E1F">
      <w:pPr>
        <w:ind w:hanging="1134"/>
      </w:pPr>
      <w:r>
        <w:t xml:space="preserve">                                                                                                                                                                                                             </w:t>
      </w:r>
      <w:r>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32510DF7" wp14:editId="758DA7DA">
                <wp:simplePos x="0" y="0"/>
                <wp:positionH relativeFrom="column">
                  <wp:posOffset>-575945</wp:posOffset>
                </wp:positionH>
                <wp:positionV relativeFrom="paragraph">
                  <wp:posOffset>114300</wp:posOffset>
                </wp:positionV>
                <wp:extent cx="1905635" cy="4970145"/>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497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73602" w14:textId="77777777" w:rsidR="00AB6C06" w:rsidRDefault="00AB6C06" w:rsidP="00EF3F0E">
                            <w:pPr>
                              <w:spacing w:after="0" w:line="240" w:lineRule="auto"/>
                              <w:jc w:val="right"/>
                              <w:rPr>
                                <w:rFonts w:ascii="Arial" w:hAnsi="Arial" w:cs="Arial"/>
                                <w:sz w:val="16"/>
                                <w:szCs w:val="16"/>
                              </w:rPr>
                            </w:pPr>
                          </w:p>
                          <w:p w14:paraId="3EAFBEDF" w14:textId="77777777" w:rsidR="00AB6C06" w:rsidRPr="0088036A" w:rsidRDefault="00AB6C06"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14:paraId="773A4A2C" w14:textId="77777777" w:rsidR="00AB6C06" w:rsidRPr="0088036A" w:rsidRDefault="00AB6C06"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14:paraId="123C8009" w14:textId="77777777" w:rsidR="00AB6C06" w:rsidRPr="00B224AC" w:rsidRDefault="00AB6C06" w:rsidP="00705692">
                            <w:pPr>
                              <w:spacing w:after="0" w:line="240" w:lineRule="auto"/>
                              <w:rPr>
                                <w:rFonts w:ascii="Arial" w:hAnsi="Arial" w:cs="Arial"/>
                                <w:sz w:val="19"/>
                                <w:szCs w:val="19"/>
                              </w:rPr>
                            </w:pPr>
                          </w:p>
                          <w:p w14:paraId="36088B19" w14:textId="77777777" w:rsidR="00AB6C06" w:rsidRDefault="00AB6C06" w:rsidP="00705692">
                            <w:pPr>
                              <w:spacing w:after="0" w:line="240" w:lineRule="auto"/>
                              <w:rPr>
                                <w:rFonts w:ascii="Arial" w:hAnsi="Arial" w:cs="Arial"/>
                                <w:sz w:val="16"/>
                                <w:szCs w:val="16"/>
                              </w:rPr>
                            </w:pPr>
                            <w:r w:rsidRPr="00B224AC">
                              <w:rPr>
                                <w:rFonts w:ascii="Arial" w:hAnsi="Arial" w:cs="Arial"/>
                                <w:sz w:val="16"/>
                                <w:szCs w:val="16"/>
                              </w:rPr>
                              <w:t>Affaire suivie par :</w:t>
                            </w:r>
                          </w:p>
                          <w:p w14:paraId="00CD0FE8" w14:textId="77777777" w:rsidR="00AB6C06" w:rsidRDefault="00AB6C06"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14:paraId="55E7F83E"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14:paraId="3F2B4EDF" w14:textId="77777777" w:rsidR="00AB6C06" w:rsidRPr="00B224AC" w:rsidRDefault="00AB6C06" w:rsidP="00705692">
                            <w:pPr>
                              <w:spacing w:after="0" w:line="240" w:lineRule="auto"/>
                              <w:rPr>
                                <w:rFonts w:ascii="Arial" w:hAnsi="Arial" w:cs="Arial"/>
                                <w:sz w:val="16"/>
                                <w:szCs w:val="16"/>
                              </w:rPr>
                            </w:pPr>
                          </w:p>
                          <w:p w14:paraId="7B7D98F9" w14:textId="77777777" w:rsidR="00AB6C06" w:rsidRPr="00B224AC" w:rsidRDefault="00AB6C06"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14:paraId="1C62921A"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14:paraId="0C8BBCDA" w14:textId="77777777" w:rsidR="00AB6C06" w:rsidRPr="0088036A" w:rsidRDefault="00AB6C06"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14:paraId="67D89CA8" w14:textId="77777777" w:rsidR="00AB6C06" w:rsidRDefault="00AB6C06" w:rsidP="00705692">
                            <w:pPr>
                              <w:spacing w:after="0" w:line="240" w:lineRule="auto"/>
                              <w:rPr>
                                <w:rFonts w:ascii="Arial" w:hAnsi="Arial" w:cs="Arial"/>
                                <w:sz w:val="16"/>
                                <w:szCs w:val="16"/>
                              </w:rPr>
                            </w:pPr>
                            <w:r>
                              <w:rPr>
                                <w:rFonts w:ascii="Arial" w:hAnsi="Arial" w:cs="Arial"/>
                                <w:sz w:val="16"/>
                                <w:szCs w:val="16"/>
                              </w:rPr>
                              <w:t>Courriel</w:t>
                            </w:r>
                          </w:p>
                          <w:p w14:paraId="7BFED256" w14:textId="77777777" w:rsidR="00AB6C06" w:rsidRDefault="00C140ED" w:rsidP="00705692">
                            <w:pPr>
                              <w:spacing w:after="0" w:line="240" w:lineRule="auto"/>
                              <w:rPr>
                                <w:rStyle w:val="Lienhypertexte"/>
                                <w:rFonts w:ascii="Arial" w:hAnsi="Arial" w:cs="Arial"/>
                                <w:sz w:val="16"/>
                                <w:szCs w:val="16"/>
                              </w:rPr>
                            </w:pPr>
                            <w:hyperlink r:id="rId13" w:history="1">
                              <w:r w:rsidR="00AB6C06" w:rsidRPr="00F27B0E">
                                <w:rPr>
                                  <w:rStyle w:val="Lienhypertexte"/>
                                  <w:rFonts w:ascii="Arial" w:hAnsi="Arial" w:cs="Arial"/>
                                  <w:sz w:val="16"/>
                                  <w:szCs w:val="16"/>
                                </w:rPr>
                                <w:t>Liliane.Lalsie@ac-guyane.fr</w:t>
                              </w:r>
                            </w:hyperlink>
                          </w:p>
                          <w:p w14:paraId="79D8305D" w14:textId="77777777" w:rsidR="00AB6C06" w:rsidRDefault="00AB6C06" w:rsidP="00705692">
                            <w:pPr>
                              <w:spacing w:after="0" w:line="240" w:lineRule="auto"/>
                              <w:rPr>
                                <w:rStyle w:val="Lienhypertexte"/>
                                <w:rFonts w:ascii="Arial" w:hAnsi="Arial" w:cs="Arial"/>
                                <w:sz w:val="16"/>
                                <w:szCs w:val="16"/>
                              </w:rPr>
                            </w:pPr>
                          </w:p>
                          <w:p w14:paraId="75C45B30" w14:textId="717CD374" w:rsidR="00AB6C06" w:rsidRDefault="00AB6C06"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08EB46F0" w14:textId="77777777" w:rsidR="00AB6C06" w:rsidRDefault="00AB6C06" w:rsidP="00705692">
                            <w:pPr>
                              <w:spacing w:after="0" w:line="240" w:lineRule="auto"/>
                              <w:rPr>
                                <w:rFonts w:ascii="Arial" w:hAnsi="Arial" w:cs="Arial"/>
                                <w:sz w:val="16"/>
                                <w:szCs w:val="16"/>
                              </w:rPr>
                            </w:pPr>
                          </w:p>
                          <w:p w14:paraId="450D1A76" w14:textId="77777777" w:rsidR="00AB6C06" w:rsidRDefault="00AB6C06" w:rsidP="00705692">
                            <w:pPr>
                              <w:spacing w:after="0" w:line="240" w:lineRule="auto"/>
                              <w:rPr>
                                <w:rFonts w:ascii="Arial" w:hAnsi="Arial" w:cs="Arial"/>
                                <w:sz w:val="16"/>
                                <w:szCs w:val="16"/>
                              </w:rPr>
                            </w:pPr>
                          </w:p>
                          <w:p w14:paraId="22BD0054" w14:textId="77777777" w:rsidR="00AB6C06" w:rsidRDefault="00AB6C06" w:rsidP="00705692">
                            <w:pPr>
                              <w:spacing w:after="0" w:line="240" w:lineRule="auto"/>
                              <w:rPr>
                                <w:rFonts w:ascii="Arial" w:hAnsi="Arial" w:cs="Arial"/>
                                <w:sz w:val="16"/>
                                <w:szCs w:val="16"/>
                              </w:rPr>
                            </w:pPr>
                            <w:r>
                              <w:rPr>
                                <w:rFonts w:ascii="Arial" w:hAnsi="Arial" w:cs="Arial"/>
                                <w:sz w:val="16"/>
                                <w:szCs w:val="16"/>
                              </w:rPr>
                              <w:t>Secrétariat</w:t>
                            </w:r>
                          </w:p>
                          <w:p w14:paraId="47C259BA"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14:paraId="05F90BCA" w14:textId="77777777" w:rsidR="00AB6C06" w:rsidRDefault="00AB6C06" w:rsidP="00705692">
                            <w:pPr>
                              <w:spacing w:after="0" w:line="240" w:lineRule="auto"/>
                              <w:rPr>
                                <w:rFonts w:ascii="Arial" w:hAnsi="Arial" w:cs="Arial"/>
                                <w:sz w:val="16"/>
                                <w:szCs w:val="16"/>
                              </w:rPr>
                            </w:pPr>
                            <w:r>
                              <w:rPr>
                                <w:rFonts w:ascii="Arial" w:hAnsi="Arial" w:cs="Arial"/>
                                <w:sz w:val="16"/>
                                <w:szCs w:val="16"/>
                              </w:rPr>
                              <w:t>Téléphone</w:t>
                            </w:r>
                          </w:p>
                          <w:p w14:paraId="3E460858"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14:paraId="1FBAE825" w14:textId="77777777" w:rsidR="00AB6C06" w:rsidRPr="00B224AC" w:rsidRDefault="00AB6C06" w:rsidP="00705692">
                            <w:pPr>
                              <w:spacing w:after="0" w:line="240" w:lineRule="auto"/>
                              <w:rPr>
                                <w:rFonts w:ascii="Arial" w:hAnsi="Arial" w:cs="Arial"/>
                                <w:sz w:val="16"/>
                                <w:szCs w:val="16"/>
                              </w:rPr>
                            </w:pPr>
                            <w:r w:rsidRPr="00B224AC">
                              <w:rPr>
                                <w:rFonts w:ascii="Arial" w:hAnsi="Arial" w:cs="Arial"/>
                                <w:sz w:val="16"/>
                                <w:szCs w:val="16"/>
                              </w:rPr>
                              <w:t>Télécopie</w:t>
                            </w:r>
                          </w:p>
                          <w:p w14:paraId="6068948D" w14:textId="77777777" w:rsidR="00AB6C06"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14:paraId="59E6427C" w14:textId="3B1FD984" w:rsidR="00AB6C06" w:rsidRPr="008A3E1F" w:rsidRDefault="00AB6C06" w:rsidP="00705692">
                            <w:pPr>
                              <w:spacing w:after="0" w:line="240" w:lineRule="auto"/>
                              <w:rPr>
                                <w:rStyle w:val="Lienhypertexte"/>
                                <w:rFonts w:ascii="Arial" w:hAnsi="Arial" w:cs="Arial"/>
                                <w:color w:val="auto"/>
                                <w:sz w:val="16"/>
                                <w:szCs w:val="16"/>
                                <w:u w:val="none"/>
                              </w:rPr>
                            </w:pPr>
                            <w:r>
                              <w:rPr>
                                <w:rFonts w:ascii="Arial" w:hAnsi="Arial" w:cs="Arial"/>
                                <w:sz w:val="16"/>
                                <w:szCs w:val="16"/>
                              </w:rPr>
                              <w:t>Courriel</w:t>
                            </w:r>
                          </w:p>
                          <w:p w14:paraId="6081A140" w14:textId="77777777" w:rsidR="00AB6C06" w:rsidRDefault="00AB6C06" w:rsidP="00705692">
                            <w:pPr>
                              <w:spacing w:after="0" w:line="240" w:lineRule="auto"/>
                              <w:rPr>
                                <w:rStyle w:val="Lienhypertexte"/>
                                <w:rFonts w:ascii="Arial" w:hAnsi="Arial" w:cs="Arial"/>
                                <w:sz w:val="16"/>
                                <w:szCs w:val="16"/>
                              </w:rPr>
                            </w:pPr>
                          </w:p>
                          <w:p w14:paraId="6813FD72" w14:textId="3C7E4E75" w:rsidR="00AB6C06" w:rsidRDefault="00AB6C06"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61EEFF84" w14:textId="77777777" w:rsidR="00AB6C06" w:rsidRPr="0088036A" w:rsidRDefault="00AB6C06" w:rsidP="00705692">
                            <w:pPr>
                              <w:spacing w:after="0" w:line="240" w:lineRule="auto"/>
                              <w:rPr>
                                <w:rFonts w:ascii="Arial" w:hAnsi="Arial" w:cs="Arial"/>
                                <w:color w:val="002060"/>
                                <w:sz w:val="16"/>
                                <w:szCs w:val="16"/>
                              </w:rPr>
                            </w:pPr>
                          </w:p>
                          <w:p w14:paraId="28CD4385" w14:textId="77777777" w:rsidR="00AB6C06" w:rsidRDefault="00AB6C06" w:rsidP="00705692">
                            <w:pPr>
                              <w:spacing w:after="0" w:line="240" w:lineRule="auto"/>
                              <w:rPr>
                                <w:rFonts w:ascii="Arial" w:hAnsi="Arial" w:cs="Arial"/>
                                <w:sz w:val="16"/>
                                <w:szCs w:val="16"/>
                              </w:rPr>
                            </w:pPr>
                          </w:p>
                          <w:p w14:paraId="65A4139D"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14:paraId="6291671E"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Site de Cépérou</w:t>
                            </w:r>
                          </w:p>
                          <w:p w14:paraId="7F2DD81D"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14:paraId="1CC8D828" w14:textId="2F49B418"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9730</w:t>
                            </w:r>
                            <w:r>
                              <w:rPr>
                                <w:rFonts w:ascii="Arial" w:hAnsi="Arial" w:cs="Arial"/>
                                <w:color w:val="002060"/>
                                <w:sz w:val="16"/>
                                <w:szCs w:val="16"/>
                              </w:rPr>
                              <w:t>6</w:t>
                            </w:r>
                            <w:r w:rsidRPr="0088036A">
                              <w:rPr>
                                <w:rFonts w:ascii="Arial" w:hAnsi="Arial" w:cs="Arial"/>
                                <w:color w:val="002060"/>
                                <w:sz w:val="16"/>
                                <w:szCs w:val="16"/>
                              </w:rPr>
                              <w:t xml:space="preserve"> Cayenne</w:t>
                            </w:r>
                            <w:r>
                              <w:rPr>
                                <w:rFonts w:ascii="Arial" w:hAnsi="Arial" w:cs="Arial"/>
                                <w:color w:val="002060"/>
                                <w:sz w:val="16"/>
                                <w:szCs w:val="16"/>
                              </w:rPr>
                              <w:t xml:space="preserve"> Cédex</w:t>
                            </w:r>
                          </w:p>
                          <w:p w14:paraId="601947AD" w14:textId="77777777" w:rsidR="00AB6C06" w:rsidRDefault="00AB6C06" w:rsidP="00EF3F0E">
                            <w:pPr>
                              <w:spacing w:after="0" w:line="240" w:lineRule="auto"/>
                              <w:jc w:val="right"/>
                              <w:rPr>
                                <w:rFonts w:ascii="Arial" w:hAnsi="Arial" w:cs="Arial"/>
                                <w:sz w:val="16"/>
                                <w:szCs w:val="16"/>
                              </w:rPr>
                            </w:pPr>
                          </w:p>
                          <w:p w14:paraId="44DFAD2F" w14:textId="77777777" w:rsidR="00AB6C06" w:rsidRDefault="00AB6C06" w:rsidP="00EF3F0E">
                            <w:pPr>
                              <w:spacing w:after="0" w:line="240" w:lineRule="auto"/>
                              <w:jc w:val="right"/>
                              <w:rPr>
                                <w:rFonts w:ascii="Arial" w:hAnsi="Arial" w:cs="Arial"/>
                                <w:sz w:val="16"/>
                                <w:szCs w:val="16"/>
                              </w:rPr>
                            </w:pPr>
                          </w:p>
                          <w:p w14:paraId="5403CF25" w14:textId="77777777" w:rsidR="00AB6C06" w:rsidRDefault="00AB6C06" w:rsidP="00EF3F0E">
                            <w:pPr>
                              <w:spacing w:after="0" w:line="240" w:lineRule="auto"/>
                              <w:jc w:val="right"/>
                              <w:rPr>
                                <w:rFonts w:ascii="Arial" w:hAnsi="Arial" w:cs="Arial"/>
                                <w:sz w:val="16"/>
                                <w:szCs w:val="16"/>
                              </w:rPr>
                            </w:pPr>
                          </w:p>
                          <w:p w14:paraId="312EADF0" w14:textId="77777777" w:rsidR="00AB6C06" w:rsidRDefault="00AB6C06" w:rsidP="00EF3F0E">
                            <w:pPr>
                              <w:spacing w:after="0" w:line="240" w:lineRule="auto"/>
                              <w:jc w:val="right"/>
                              <w:rPr>
                                <w:rFonts w:ascii="Arial" w:hAnsi="Arial" w:cs="Arial"/>
                                <w:sz w:val="16"/>
                                <w:szCs w:val="16"/>
                              </w:rPr>
                            </w:pPr>
                          </w:p>
                          <w:p w14:paraId="66D38E73" w14:textId="77777777" w:rsidR="00AB6C06" w:rsidRDefault="00AB6C06" w:rsidP="00EF3F0E">
                            <w:pPr>
                              <w:spacing w:after="0" w:line="240" w:lineRule="auto"/>
                              <w:jc w:val="right"/>
                              <w:rPr>
                                <w:rFonts w:ascii="Arial" w:hAnsi="Arial" w:cs="Arial"/>
                                <w:sz w:val="16"/>
                                <w:szCs w:val="16"/>
                              </w:rPr>
                            </w:pPr>
                          </w:p>
                          <w:p w14:paraId="5D0CCFCE" w14:textId="77777777" w:rsidR="00AB6C06" w:rsidRPr="00EF3F0E" w:rsidRDefault="00AB6C06" w:rsidP="00EF3F0E">
                            <w:pPr>
                              <w:spacing w:after="0" w:line="240" w:lineRule="auto"/>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10DF7" id="Text Box 3" o:spid="_x0000_s1030" type="#_x0000_t202" style="position:absolute;margin-left:-45.35pt;margin-top:9pt;width:150.05pt;height:39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" stroked="f">
                <v:textbox>
                  <w:txbxContent>
                    <w:p w14:paraId="5B073602" w14:textId="77777777" w:rsidR="00AB6C06" w:rsidRDefault="00AB6C06" w:rsidP="00EF3F0E">
                      <w:pPr>
                        <w:spacing w:after="0" w:line="240" w:lineRule="auto"/>
                        <w:jc w:val="right"/>
                        <w:rPr>
                          <w:rFonts w:ascii="Arial" w:hAnsi="Arial" w:cs="Arial"/>
                          <w:sz w:val="16"/>
                          <w:szCs w:val="16"/>
                        </w:rPr>
                      </w:pPr>
                    </w:p>
                    <w:p w14:paraId="3EAFBEDF" w14:textId="77777777" w:rsidR="00AB6C06" w:rsidRPr="0088036A" w:rsidRDefault="00AB6C06"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14:paraId="773A4A2C" w14:textId="77777777" w:rsidR="00AB6C06" w:rsidRPr="0088036A" w:rsidRDefault="00AB6C06"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14:paraId="123C8009" w14:textId="77777777" w:rsidR="00AB6C06" w:rsidRPr="00B224AC" w:rsidRDefault="00AB6C06" w:rsidP="00705692">
                      <w:pPr>
                        <w:spacing w:after="0" w:line="240" w:lineRule="auto"/>
                        <w:rPr>
                          <w:rFonts w:ascii="Arial" w:hAnsi="Arial" w:cs="Arial"/>
                          <w:sz w:val="19"/>
                          <w:szCs w:val="19"/>
                        </w:rPr>
                      </w:pPr>
                    </w:p>
                    <w:p w14:paraId="36088B19" w14:textId="77777777" w:rsidR="00AB6C06" w:rsidRDefault="00AB6C06" w:rsidP="00705692">
                      <w:pPr>
                        <w:spacing w:after="0" w:line="240" w:lineRule="auto"/>
                        <w:rPr>
                          <w:rFonts w:ascii="Arial" w:hAnsi="Arial" w:cs="Arial"/>
                          <w:sz w:val="16"/>
                          <w:szCs w:val="16"/>
                        </w:rPr>
                      </w:pPr>
                      <w:r w:rsidRPr="00B224AC">
                        <w:rPr>
                          <w:rFonts w:ascii="Arial" w:hAnsi="Arial" w:cs="Arial"/>
                          <w:sz w:val="16"/>
                          <w:szCs w:val="16"/>
                        </w:rPr>
                        <w:t>Affaire suivie par :</w:t>
                      </w:r>
                    </w:p>
                    <w:p w14:paraId="00CD0FE8" w14:textId="77777777" w:rsidR="00AB6C06" w:rsidRDefault="00AB6C06"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14:paraId="55E7F83E"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14:paraId="3F2B4EDF" w14:textId="77777777" w:rsidR="00AB6C06" w:rsidRPr="00B224AC" w:rsidRDefault="00AB6C06" w:rsidP="00705692">
                      <w:pPr>
                        <w:spacing w:after="0" w:line="240" w:lineRule="auto"/>
                        <w:rPr>
                          <w:rFonts w:ascii="Arial" w:hAnsi="Arial" w:cs="Arial"/>
                          <w:sz w:val="16"/>
                          <w:szCs w:val="16"/>
                        </w:rPr>
                      </w:pPr>
                    </w:p>
                    <w:p w14:paraId="7B7D98F9" w14:textId="77777777" w:rsidR="00AB6C06" w:rsidRPr="00B224AC" w:rsidRDefault="00AB6C06"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14:paraId="1C62921A"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14:paraId="0C8BBCDA" w14:textId="77777777" w:rsidR="00AB6C06" w:rsidRPr="0088036A" w:rsidRDefault="00AB6C06"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14:paraId="67D89CA8" w14:textId="77777777" w:rsidR="00AB6C06" w:rsidRDefault="00AB6C06" w:rsidP="00705692">
                      <w:pPr>
                        <w:spacing w:after="0" w:line="240" w:lineRule="auto"/>
                        <w:rPr>
                          <w:rFonts w:ascii="Arial" w:hAnsi="Arial" w:cs="Arial"/>
                          <w:sz w:val="16"/>
                          <w:szCs w:val="16"/>
                        </w:rPr>
                      </w:pPr>
                      <w:r>
                        <w:rPr>
                          <w:rFonts w:ascii="Arial" w:hAnsi="Arial" w:cs="Arial"/>
                          <w:sz w:val="16"/>
                          <w:szCs w:val="16"/>
                        </w:rPr>
                        <w:t>Courriel</w:t>
                      </w:r>
                    </w:p>
                    <w:p w14:paraId="7BFED256" w14:textId="77777777" w:rsidR="00AB6C06" w:rsidRDefault="00AB6C06" w:rsidP="00705692">
                      <w:pPr>
                        <w:spacing w:after="0" w:line="240" w:lineRule="auto"/>
                        <w:rPr>
                          <w:rStyle w:val="Lienhypertexte"/>
                          <w:rFonts w:ascii="Arial" w:hAnsi="Arial" w:cs="Arial"/>
                          <w:sz w:val="16"/>
                          <w:szCs w:val="16"/>
                        </w:rPr>
                      </w:pPr>
                      <w:hyperlink r:id="rId14" w:history="1">
                        <w:r w:rsidRPr="00F27B0E">
                          <w:rPr>
                            <w:rStyle w:val="Lienhypertexte"/>
                            <w:rFonts w:ascii="Arial" w:hAnsi="Arial" w:cs="Arial"/>
                            <w:sz w:val="16"/>
                            <w:szCs w:val="16"/>
                          </w:rPr>
                          <w:t>Liliane.Lalsie@ac-guyane.fr</w:t>
                        </w:r>
                      </w:hyperlink>
                    </w:p>
                    <w:p w14:paraId="79D8305D" w14:textId="77777777" w:rsidR="00AB6C06" w:rsidRDefault="00AB6C06" w:rsidP="00705692">
                      <w:pPr>
                        <w:spacing w:after="0" w:line="240" w:lineRule="auto"/>
                        <w:rPr>
                          <w:rStyle w:val="Lienhypertexte"/>
                          <w:rFonts w:ascii="Arial" w:hAnsi="Arial" w:cs="Arial"/>
                          <w:sz w:val="16"/>
                          <w:szCs w:val="16"/>
                        </w:rPr>
                      </w:pPr>
                    </w:p>
                    <w:p w14:paraId="75C45B30" w14:textId="717CD374" w:rsidR="00AB6C06" w:rsidRDefault="00AB6C06"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08EB46F0" w14:textId="77777777" w:rsidR="00AB6C06" w:rsidRDefault="00AB6C06" w:rsidP="00705692">
                      <w:pPr>
                        <w:spacing w:after="0" w:line="240" w:lineRule="auto"/>
                        <w:rPr>
                          <w:rFonts w:ascii="Arial" w:hAnsi="Arial" w:cs="Arial"/>
                          <w:sz w:val="16"/>
                          <w:szCs w:val="16"/>
                        </w:rPr>
                      </w:pPr>
                    </w:p>
                    <w:p w14:paraId="450D1A76" w14:textId="77777777" w:rsidR="00AB6C06" w:rsidRDefault="00AB6C06" w:rsidP="00705692">
                      <w:pPr>
                        <w:spacing w:after="0" w:line="240" w:lineRule="auto"/>
                        <w:rPr>
                          <w:rFonts w:ascii="Arial" w:hAnsi="Arial" w:cs="Arial"/>
                          <w:sz w:val="16"/>
                          <w:szCs w:val="16"/>
                        </w:rPr>
                      </w:pPr>
                    </w:p>
                    <w:p w14:paraId="22BD0054" w14:textId="77777777" w:rsidR="00AB6C06" w:rsidRDefault="00AB6C06" w:rsidP="00705692">
                      <w:pPr>
                        <w:spacing w:after="0" w:line="240" w:lineRule="auto"/>
                        <w:rPr>
                          <w:rFonts w:ascii="Arial" w:hAnsi="Arial" w:cs="Arial"/>
                          <w:sz w:val="16"/>
                          <w:szCs w:val="16"/>
                        </w:rPr>
                      </w:pPr>
                      <w:r>
                        <w:rPr>
                          <w:rFonts w:ascii="Arial" w:hAnsi="Arial" w:cs="Arial"/>
                          <w:sz w:val="16"/>
                          <w:szCs w:val="16"/>
                        </w:rPr>
                        <w:t>Secrétariat</w:t>
                      </w:r>
                    </w:p>
                    <w:p w14:paraId="47C259BA"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14:paraId="05F90BCA" w14:textId="77777777" w:rsidR="00AB6C06" w:rsidRDefault="00AB6C06" w:rsidP="00705692">
                      <w:pPr>
                        <w:spacing w:after="0" w:line="240" w:lineRule="auto"/>
                        <w:rPr>
                          <w:rFonts w:ascii="Arial" w:hAnsi="Arial" w:cs="Arial"/>
                          <w:sz w:val="16"/>
                          <w:szCs w:val="16"/>
                        </w:rPr>
                      </w:pPr>
                      <w:r>
                        <w:rPr>
                          <w:rFonts w:ascii="Arial" w:hAnsi="Arial" w:cs="Arial"/>
                          <w:sz w:val="16"/>
                          <w:szCs w:val="16"/>
                        </w:rPr>
                        <w:t>Téléphone</w:t>
                      </w:r>
                    </w:p>
                    <w:p w14:paraId="3E460858"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14:paraId="1FBAE825" w14:textId="77777777" w:rsidR="00AB6C06" w:rsidRPr="00B224AC" w:rsidRDefault="00AB6C06" w:rsidP="00705692">
                      <w:pPr>
                        <w:spacing w:after="0" w:line="240" w:lineRule="auto"/>
                        <w:rPr>
                          <w:rFonts w:ascii="Arial" w:hAnsi="Arial" w:cs="Arial"/>
                          <w:sz w:val="16"/>
                          <w:szCs w:val="16"/>
                        </w:rPr>
                      </w:pPr>
                      <w:r w:rsidRPr="00B224AC">
                        <w:rPr>
                          <w:rFonts w:ascii="Arial" w:hAnsi="Arial" w:cs="Arial"/>
                          <w:sz w:val="16"/>
                          <w:szCs w:val="16"/>
                        </w:rPr>
                        <w:t>Télécopie</w:t>
                      </w:r>
                    </w:p>
                    <w:p w14:paraId="6068948D" w14:textId="77777777" w:rsidR="00AB6C06"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14:paraId="59E6427C" w14:textId="3B1FD984" w:rsidR="00AB6C06" w:rsidRPr="008A3E1F" w:rsidRDefault="00AB6C06" w:rsidP="00705692">
                      <w:pPr>
                        <w:spacing w:after="0" w:line="240" w:lineRule="auto"/>
                        <w:rPr>
                          <w:rStyle w:val="Lienhypertexte"/>
                          <w:rFonts w:ascii="Arial" w:hAnsi="Arial" w:cs="Arial"/>
                          <w:color w:val="auto"/>
                          <w:sz w:val="16"/>
                          <w:szCs w:val="16"/>
                          <w:u w:val="none"/>
                        </w:rPr>
                      </w:pPr>
                      <w:r>
                        <w:rPr>
                          <w:rFonts w:ascii="Arial" w:hAnsi="Arial" w:cs="Arial"/>
                          <w:sz w:val="16"/>
                          <w:szCs w:val="16"/>
                        </w:rPr>
                        <w:t>Courriel</w:t>
                      </w:r>
                    </w:p>
                    <w:p w14:paraId="6081A140" w14:textId="77777777" w:rsidR="00AB6C06" w:rsidRDefault="00AB6C06" w:rsidP="00705692">
                      <w:pPr>
                        <w:spacing w:after="0" w:line="240" w:lineRule="auto"/>
                        <w:rPr>
                          <w:rStyle w:val="Lienhypertexte"/>
                          <w:rFonts w:ascii="Arial" w:hAnsi="Arial" w:cs="Arial"/>
                          <w:sz w:val="16"/>
                          <w:szCs w:val="16"/>
                        </w:rPr>
                      </w:pPr>
                    </w:p>
                    <w:p w14:paraId="6813FD72" w14:textId="3C7E4E75" w:rsidR="00AB6C06" w:rsidRDefault="00AB6C06"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61EEFF84" w14:textId="77777777" w:rsidR="00AB6C06" w:rsidRPr="0088036A" w:rsidRDefault="00AB6C06" w:rsidP="00705692">
                      <w:pPr>
                        <w:spacing w:after="0" w:line="240" w:lineRule="auto"/>
                        <w:rPr>
                          <w:rFonts w:ascii="Arial" w:hAnsi="Arial" w:cs="Arial"/>
                          <w:color w:val="002060"/>
                          <w:sz w:val="16"/>
                          <w:szCs w:val="16"/>
                        </w:rPr>
                      </w:pPr>
                    </w:p>
                    <w:p w14:paraId="28CD4385" w14:textId="77777777" w:rsidR="00AB6C06" w:rsidRDefault="00AB6C06" w:rsidP="00705692">
                      <w:pPr>
                        <w:spacing w:after="0" w:line="240" w:lineRule="auto"/>
                        <w:rPr>
                          <w:rFonts w:ascii="Arial" w:hAnsi="Arial" w:cs="Arial"/>
                          <w:sz w:val="16"/>
                          <w:szCs w:val="16"/>
                        </w:rPr>
                      </w:pPr>
                    </w:p>
                    <w:p w14:paraId="65A4139D"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14:paraId="6291671E"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Site de </w:t>
                      </w:r>
                      <w:proofErr w:type="spellStart"/>
                      <w:r w:rsidRPr="0088036A">
                        <w:rPr>
                          <w:rFonts w:ascii="Arial" w:hAnsi="Arial" w:cs="Arial"/>
                          <w:color w:val="002060"/>
                          <w:sz w:val="16"/>
                          <w:szCs w:val="16"/>
                        </w:rPr>
                        <w:t>Cépérou</w:t>
                      </w:r>
                      <w:proofErr w:type="spellEnd"/>
                    </w:p>
                    <w:p w14:paraId="7F2DD81D" w14:textId="77777777"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14:paraId="1CC8D828" w14:textId="2F49B418" w:rsidR="00AB6C06" w:rsidRPr="0088036A" w:rsidRDefault="00AB6C06" w:rsidP="00705692">
                      <w:pPr>
                        <w:spacing w:after="0" w:line="240" w:lineRule="auto"/>
                        <w:rPr>
                          <w:rFonts w:ascii="Arial" w:hAnsi="Arial" w:cs="Arial"/>
                          <w:color w:val="002060"/>
                          <w:sz w:val="16"/>
                          <w:szCs w:val="16"/>
                        </w:rPr>
                      </w:pPr>
                      <w:r w:rsidRPr="0088036A">
                        <w:rPr>
                          <w:rFonts w:ascii="Arial" w:hAnsi="Arial" w:cs="Arial"/>
                          <w:color w:val="002060"/>
                          <w:sz w:val="16"/>
                          <w:szCs w:val="16"/>
                        </w:rPr>
                        <w:t>9730</w:t>
                      </w:r>
                      <w:r>
                        <w:rPr>
                          <w:rFonts w:ascii="Arial" w:hAnsi="Arial" w:cs="Arial"/>
                          <w:color w:val="002060"/>
                          <w:sz w:val="16"/>
                          <w:szCs w:val="16"/>
                        </w:rPr>
                        <w:t>6</w:t>
                      </w:r>
                      <w:r w:rsidRPr="0088036A">
                        <w:rPr>
                          <w:rFonts w:ascii="Arial" w:hAnsi="Arial" w:cs="Arial"/>
                          <w:color w:val="002060"/>
                          <w:sz w:val="16"/>
                          <w:szCs w:val="16"/>
                        </w:rPr>
                        <w:t xml:space="preserve"> Cayenne</w:t>
                      </w:r>
                      <w:r>
                        <w:rPr>
                          <w:rFonts w:ascii="Arial" w:hAnsi="Arial" w:cs="Arial"/>
                          <w:color w:val="002060"/>
                          <w:sz w:val="16"/>
                          <w:szCs w:val="16"/>
                        </w:rPr>
                        <w:t xml:space="preserve"> Cédex</w:t>
                      </w:r>
                    </w:p>
                    <w:p w14:paraId="601947AD" w14:textId="77777777" w:rsidR="00AB6C06" w:rsidRDefault="00AB6C06" w:rsidP="00EF3F0E">
                      <w:pPr>
                        <w:spacing w:after="0" w:line="240" w:lineRule="auto"/>
                        <w:jc w:val="right"/>
                        <w:rPr>
                          <w:rFonts w:ascii="Arial" w:hAnsi="Arial" w:cs="Arial"/>
                          <w:sz w:val="16"/>
                          <w:szCs w:val="16"/>
                        </w:rPr>
                      </w:pPr>
                    </w:p>
                    <w:p w14:paraId="44DFAD2F" w14:textId="77777777" w:rsidR="00AB6C06" w:rsidRDefault="00AB6C06" w:rsidP="00EF3F0E">
                      <w:pPr>
                        <w:spacing w:after="0" w:line="240" w:lineRule="auto"/>
                        <w:jc w:val="right"/>
                        <w:rPr>
                          <w:rFonts w:ascii="Arial" w:hAnsi="Arial" w:cs="Arial"/>
                          <w:sz w:val="16"/>
                          <w:szCs w:val="16"/>
                        </w:rPr>
                      </w:pPr>
                    </w:p>
                    <w:p w14:paraId="5403CF25" w14:textId="77777777" w:rsidR="00AB6C06" w:rsidRDefault="00AB6C06" w:rsidP="00EF3F0E">
                      <w:pPr>
                        <w:spacing w:after="0" w:line="240" w:lineRule="auto"/>
                        <w:jc w:val="right"/>
                        <w:rPr>
                          <w:rFonts w:ascii="Arial" w:hAnsi="Arial" w:cs="Arial"/>
                          <w:sz w:val="16"/>
                          <w:szCs w:val="16"/>
                        </w:rPr>
                      </w:pPr>
                    </w:p>
                    <w:p w14:paraId="312EADF0" w14:textId="77777777" w:rsidR="00AB6C06" w:rsidRDefault="00AB6C06" w:rsidP="00EF3F0E">
                      <w:pPr>
                        <w:spacing w:after="0" w:line="240" w:lineRule="auto"/>
                        <w:jc w:val="right"/>
                        <w:rPr>
                          <w:rFonts w:ascii="Arial" w:hAnsi="Arial" w:cs="Arial"/>
                          <w:sz w:val="16"/>
                          <w:szCs w:val="16"/>
                        </w:rPr>
                      </w:pPr>
                    </w:p>
                    <w:p w14:paraId="66D38E73" w14:textId="77777777" w:rsidR="00AB6C06" w:rsidRDefault="00AB6C06" w:rsidP="00EF3F0E">
                      <w:pPr>
                        <w:spacing w:after="0" w:line="240" w:lineRule="auto"/>
                        <w:jc w:val="right"/>
                        <w:rPr>
                          <w:rFonts w:ascii="Arial" w:hAnsi="Arial" w:cs="Arial"/>
                          <w:sz w:val="16"/>
                          <w:szCs w:val="16"/>
                        </w:rPr>
                      </w:pPr>
                    </w:p>
                    <w:p w14:paraId="5D0CCFCE" w14:textId="77777777" w:rsidR="00AB6C06" w:rsidRPr="00EF3F0E" w:rsidRDefault="00AB6C06" w:rsidP="00EF3F0E">
                      <w:pPr>
                        <w:spacing w:after="0" w:line="240" w:lineRule="auto"/>
                        <w:jc w:val="right"/>
                        <w:rPr>
                          <w:sz w:val="20"/>
                          <w:szCs w:val="20"/>
                        </w:rPr>
                      </w:pPr>
                    </w:p>
                  </w:txbxContent>
                </v:textbox>
              </v:shape>
            </w:pict>
          </mc:Fallback>
        </mc:AlternateContent>
      </w:r>
      <w:r w:rsidR="00E866F9" w:rsidRPr="00EF3F0E">
        <w:rPr>
          <w:lang w:val="en-US"/>
        </w:rPr>
        <w:tab/>
      </w:r>
      <w:r w:rsidR="00E866F9" w:rsidRPr="00EF3F0E">
        <w:rPr>
          <w:lang w:val="en-US"/>
        </w:rPr>
        <w:tab/>
      </w:r>
      <w:r w:rsidR="00E866F9" w:rsidRPr="00EF3F0E">
        <w:rPr>
          <w:lang w:val="en-US"/>
        </w:rPr>
        <w:tab/>
      </w:r>
      <w:r w:rsidR="00E866F9" w:rsidRPr="00EF3F0E">
        <w:rPr>
          <w:lang w:val="en-US"/>
        </w:rPr>
        <w:tab/>
      </w:r>
      <w:r w:rsidR="00E866F9" w:rsidRPr="00EF3F0E">
        <w:rPr>
          <w:lang w:val="en-US"/>
        </w:rPr>
        <w:tab/>
      </w:r>
    </w:p>
    <w:p w14:paraId="2127F4F4" w14:textId="19EAC3DE" w:rsidR="00E866F9" w:rsidRDefault="00E866F9" w:rsidP="00EF3F0E">
      <w:pPr>
        <w:spacing w:after="0" w:line="240" w:lineRule="auto"/>
        <w:ind w:left="-425" w:firstLine="425"/>
      </w:pPr>
    </w:p>
    <w:p w14:paraId="14ECFED3" w14:textId="31258CF8" w:rsidR="00A95C4A" w:rsidRPr="00A95C4A" w:rsidRDefault="00A95C4A" w:rsidP="00A95C4A"/>
    <w:p w14:paraId="62F89162" w14:textId="77777777" w:rsidR="00A95C4A" w:rsidRPr="00A95C4A" w:rsidRDefault="00A95C4A" w:rsidP="00A95C4A"/>
    <w:p w14:paraId="74EE474C" w14:textId="4AF31F48" w:rsidR="00A95C4A" w:rsidRPr="00A95C4A" w:rsidRDefault="00A95C4A" w:rsidP="00A95C4A"/>
    <w:p w14:paraId="7432219F" w14:textId="1F882470" w:rsidR="00A95C4A" w:rsidRPr="00A95C4A" w:rsidRDefault="00A95C4A" w:rsidP="00A95C4A"/>
    <w:p w14:paraId="4240CA12" w14:textId="39588F8C" w:rsidR="00A95C4A" w:rsidRPr="00A95C4A" w:rsidRDefault="00A95C4A" w:rsidP="00A95C4A"/>
    <w:p w14:paraId="4A94F160" w14:textId="08B45877" w:rsidR="00A95C4A" w:rsidRPr="00A95C4A" w:rsidRDefault="00A95C4A" w:rsidP="00A95C4A"/>
    <w:p w14:paraId="4EFCCBBD" w14:textId="6886B39A" w:rsidR="00A95C4A" w:rsidRPr="00A95C4A" w:rsidRDefault="00A95C4A" w:rsidP="00A95C4A"/>
    <w:p w14:paraId="5320DFA9" w14:textId="0AFF6928" w:rsidR="00A95C4A" w:rsidRPr="00A95C4A" w:rsidRDefault="00A95C4A" w:rsidP="00A95C4A"/>
    <w:p w14:paraId="2F31339B" w14:textId="5F16557F" w:rsidR="00A95C4A" w:rsidRDefault="00A95C4A" w:rsidP="00A95C4A"/>
    <w:p w14:paraId="0D9599A7" w14:textId="67ADE96C" w:rsidR="00A95C4A" w:rsidRDefault="00A95C4A" w:rsidP="00A95C4A"/>
    <w:p w14:paraId="61AAAF49" w14:textId="55B6AC79" w:rsidR="00A95C4A" w:rsidRDefault="00CF1926" w:rsidP="00A95C4A">
      <w:r>
        <w:rPr>
          <w:noProof/>
          <w:lang w:eastAsia="fr-FR"/>
        </w:rPr>
        <mc:AlternateContent>
          <mc:Choice Requires="wps">
            <w:drawing>
              <wp:anchor distT="0" distB="0" distL="114300" distR="114300" simplePos="0" relativeHeight="251670528" behindDoc="0" locked="0" layoutInCell="1" allowOverlap="1" wp14:anchorId="6D8F591D" wp14:editId="760FE270">
                <wp:simplePos x="0" y="0"/>
                <wp:positionH relativeFrom="margin">
                  <wp:align>left</wp:align>
                </wp:positionH>
                <wp:positionV relativeFrom="paragraph">
                  <wp:posOffset>105410</wp:posOffset>
                </wp:positionV>
                <wp:extent cx="6287770" cy="183832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83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AC8FE" w14:textId="1D3D86B8" w:rsidR="00AB6C06" w:rsidRDefault="00AB6C06" w:rsidP="004536EE">
                            <w:pPr>
                              <w:spacing w:after="0" w:line="240" w:lineRule="auto"/>
                              <w:jc w:val="both"/>
                            </w:pPr>
                            <w:r>
                              <w:t>Depuis plus de douze ans, les résultats de nos élèves en mathématiques ne cessent de se dégrader. Les enquêtes internationales et nationales (PISA, CEDRE, TIMSS 2015…) confirment ce constat inquiétant.</w:t>
                            </w:r>
                          </w:p>
                          <w:p w14:paraId="2AE0CF26" w14:textId="4227DC29" w:rsidR="00AB6C06" w:rsidRDefault="00AB6C06" w:rsidP="004536EE">
                            <w:pPr>
                              <w:pStyle w:val="Sansinterligne"/>
                              <w:jc w:val="both"/>
                            </w:pPr>
                            <w:r w:rsidRPr="00D3251A">
                              <w:t>Cette note de service a pour objet de rappeler les orientations ministérielles (</w:t>
                            </w:r>
                            <w:r w:rsidRPr="00D3251A">
                              <w:rPr>
                                <w:b/>
                                <w:bCs/>
                                <w:i/>
                                <w:iCs/>
                                <w:color w:val="365F91" w:themeColor="accent1" w:themeShade="BF"/>
                              </w:rPr>
                              <w:t>circulaire de rentrée 2019-087 du 28-5-2019</w:t>
                            </w:r>
                            <w:r w:rsidRPr="008479EC">
                              <w:rPr>
                                <w:b/>
                                <w:bCs/>
                                <w:i/>
                                <w:iCs/>
                                <w:color w:val="4F81BD" w:themeColor="accent1"/>
                              </w:rPr>
                              <w:t>)</w:t>
                            </w:r>
                            <w:r>
                              <w:rPr>
                                <w:b/>
                                <w:bCs/>
                                <w:i/>
                                <w:iCs/>
                                <w:color w:val="4F81BD" w:themeColor="accent1"/>
                              </w:rPr>
                              <w:t xml:space="preserve"> ; </w:t>
                            </w:r>
                            <w:hyperlink r:id="rId15" w:history="1">
                              <w:r w:rsidRPr="006431EE">
                                <w:rPr>
                                  <w:rStyle w:val="Lienhypertexte"/>
                                </w:rPr>
                                <w:t>http://www.education.gouv.fr/pid285/bulletin_officiel.html?cid_bo=128731</w:t>
                              </w:r>
                            </w:hyperlink>
                          </w:p>
                          <w:p w14:paraId="0E35F766" w14:textId="46DFFFFF" w:rsidR="00AB6C06" w:rsidRDefault="00C140ED" w:rsidP="004536EE">
                            <w:pPr>
                              <w:pStyle w:val="Sansinterligne"/>
                              <w:jc w:val="both"/>
                            </w:pPr>
                            <w:hyperlink r:id="rId16" w:history="1">
                              <w:r w:rsidR="00AB6C06" w:rsidRPr="006431EE">
                                <w:rPr>
                                  <w:rStyle w:val="Lienhypertexte"/>
                                </w:rPr>
                                <w:t>http://www.education.gouv.fr/cid126423/21-mesures-pour-l-enseignement-des-mathématiques.html</w:t>
                              </w:r>
                            </w:hyperlink>
                            <w:r w:rsidR="00AB6C06">
                              <w:t xml:space="preserve"> </w:t>
                            </w:r>
                          </w:p>
                          <w:p w14:paraId="0D77A5FF" w14:textId="77777777" w:rsidR="00AB6C06" w:rsidRDefault="00AB6C06" w:rsidP="004536EE">
                            <w:pPr>
                              <w:pStyle w:val="Sansinterligne"/>
                              <w:jc w:val="both"/>
                              <w:rPr>
                                <w:i/>
                                <w:iCs/>
                                <w:color w:val="4F81BD" w:themeColor="accent1"/>
                              </w:rPr>
                            </w:pPr>
                            <w:r>
                              <w:t xml:space="preserve"> </w:t>
                            </w:r>
                            <w:r w:rsidRPr="00D50956">
                              <w:rPr>
                                <w:i/>
                                <w:iCs/>
                                <w:color w:val="4F81BD" w:themeColor="accent1"/>
                              </w:rPr>
                              <w:t>Note du 26 mars 2018 du Directeur général de l’enseignement scolaire aux recteurs</w:t>
                            </w:r>
                          </w:p>
                          <w:p w14:paraId="08F66292" w14:textId="2002EA3C" w:rsidR="00AB6C06" w:rsidRDefault="00AB6C06" w:rsidP="004536EE">
                            <w:pPr>
                              <w:spacing w:after="0" w:line="240" w:lineRule="auto"/>
                              <w:jc w:val="both"/>
                            </w:pPr>
                            <w:r w:rsidRPr="008479EC">
                              <w:rPr>
                                <w:b/>
                                <w:bCs/>
                                <w:i/>
                                <w:iCs/>
                                <w:color w:val="4F81BD" w:themeColor="accent1"/>
                              </w:rPr>
                              <w:t xml:space="preserve"> (21 mesures pour l’enseignement des mathématiques – rapport du 12 février 2018 de Cédric Villani et Charles Torossian)</w:t>
                            </w:r>
                            <w:r>
                              <w:t xml:space="preserve"> </w:t>
                            </w:r>
                            <w:r w:rsidRPr="008479EC">
                              <w:rPr>
                                <w:b/>
                                <w:bCs/>
                                <w:i/>
                                <w:iCs/>
                                <w:color w:val="4F81BD" w:themeColor="accent1"/>
                              </w:rPr>
                              <w:t>– vadémécum Référents Mathématiques de Circonscription &amp; Formation (version 1.0)</w:t>
                            </w:r>
                            <w:r>
                              <w:t>.</w:t>
                            </w:r>
                            <w:r w:rsidRPr="00D3251A">
                              <w:t xml:space="preserve"> Elle précise également le </w:t>
                            </w:r>
                            <w:r>
                              <w:t>déploiement du plan mathématiques Villani – Torossian au sein</w:t>
                            </w:r>
                            <w:r w:rsidRPr="00D3251A">
                              <w:t xml:space="preserve"> de la circonscription. </w:t>
                            </w:r>
                          </w:p>
                          <w:p w14:paraId="6F303854" w14:textId="2EB7C994" w:rsidR="00AB6C06" w:rsidRDefault="00AB6C06" w:rsidP="004536EE">
                            <w:pPr>
                              <w:spacing w:after="0" w:line="240" w:lineRule="auto"/>
                              <w:jc w:val="both"/>
                            </w:pPr>
                            <w:r w:rsidRPr="00D3251A">
                              <w:t>J’invite cha</w:t>
                            </w:r>
                            <w:r>
                              <w:t>cun</w:t>
                            </w:r>
                            <w:r w:rsidRPr="00D3251A">
                              <w:t xml:space="preserve"> à s’approprier les points suivants afin d’assurer à nos élèves les conditions nécessaires au développement de leurs apprentissages. </w:t>
                            </w:r>
                          </w:p>
                          <w:p w14:paraId="6F36BB1E" w14:textId="49D75E92" w:rsidR="00AB6C06" w:rsidRDefault="00AB6C06">
                            <w:pPr>
                              <w:rPr>
                                <w:rFonts w:ascii="Arial" w:hAnsi="Arial" w:cs="Arial"/>
                                <w:sz w:val="20"/>
                                <w:szCs w:val="20"/>
                              </w:rPr>
                            </w:pPr>
                          </w:p>
                          <w:p w14:paraId="21B557A0" w14:textId="77777777" w:rsidR="00AB6C06" w:rsidRDefault="00AB6C06">
                            <w:pPr>
                              <w:rPr>
                                <w:rFonts w:ascii="Arial" w:hAnsi="Arial" w:cs="Arial"/>
                                <w:sz w:val="20"/>
                                <w:szCs w:val="20"/>
                              </w:rPr>
                            </w:pPr>
                          </w:p>
                          <w:p w14:paraId="44EF53FD" w14:textId="77777777" w:rsidR="00AB6C06" w:rsidRDefault="00AB6C06">
                            <w:pPr>
                              <w:rPr>
                                <w:rFonts w:ascii="Arial" w:hAnsi="Arial" w:cs="Arial"/>
                                <w:sz w:val="20"/>
                                <w:szCs w:val="20"/>
                              </w:rPr>
                            </w:pPr>
                          </w:p>
                          <w:p w14:paraId="2C75F9F6" w14:textId="77777777" w:rsidR="00AB6C06" w:rsidRDefault="00AB6C06">
                            <w:pPr>
                              <w:rPr>
                                <w:rFonts w:ascii="Arial" w:hAnsi="Arial" w:cs="Arial"/>
                                <w:sz w:val="20"/>
                                <w:szCs w:val="20"/>
                              </w:rPr>
                            </w:pPr>
                          </w:p>
                          <w:p w14:paraId="45031F2B" w14:textId="77777777" w:rsidR="00AB6C06" w:rsidRDefault="00AB6C06">
                            <w:pPr>
                              <w:rPr>
                                <w:rFonts w:ascii="Arial" w:hAnsi="Arial" w:cs="Arial"/>
                                <w:sz w:val="20"/>
                                <w:szCs w:val="20"/>
                              </w:rPr>
                            </w:pPr>
                          </w:p>
                          <w:p w14:paraId="23CF956E" w14:textId="77777777" w:rsidR="00AB6C06" w:rsidRDefault="00AB6C06">
                            <w:pPr>
                              <w:rPr>
                                <w:rFonts w:ascii="Arial" w:hAnsi="Arial" w:cs="Arial"/>
                                <w:sz w:val="20"/>
                                <w:szCs w:val="20"/>
                              </w:rPr>
                            </w:pPr>
                          </w:p>
                          <w:p w14:paraId="6DA46A82" w14:textId="77777777" w:rsidR="00AB6C06" w:rsidRDefault="00AB6C06">
                            <w:pPr>
                              <w:rPr>
                                <w:rFonts w:ascii="Arial" w:hAnsi="Arial" w:cs="Arial"/>
                                <w:sz w:val="20"/>
                                <w:szCs w:val="20"/>
                              </w:rPr>
                            </w:pPr>
                          </w:p>
                          <w:p w14:paraId="5796FD5A" w14:textId="77777777" w:rsidR="00AB6C06" w:rsidRDefault="00AB6C06">
                            <w:pPr>
                              <w:rPr>
                                <w:rFonts w:ascii="Arial" w:hAnsi="Arial" w:cs="Arial"/>
                                <w:sz w:val="20"/>
                                <w:szCs w:val="20"/>
                              </w:rPr>
                            </w:pPr>
                          </w:p>
                          <w:p w14:paraId="568256E9" w14:textId="77777777" w:rsidR="00AB6C06" w:rsidRDefault="00AB6C06">
                            <w:pPr>
                              <w:rPr>
                                <w:rFonts w:ascii="Arial" w:hAnsi="Arial" w:cs="Arial"/>
                                <w:sz w:val="20"/>
                                <w:szCs w:val="20"/>
                              </w:rPr>
                            </w:pPr>
                          </w:p>
                          <w:p w14:paraId="614D1417" w14:textId="77777777" w:rsidR="00AB6C06" w:rsidRDefault="00AB6C06">
                            <w:pPr>
                              <w:rPr>
                                <w:rFonts w:ascii="Arial" w:hAnsi="Arial" w:cs="Arial"/>
                                <w:sz w:val="20"/>
                                <w:szCs w:val="20"/>
                              </w:rPr>
                            </w:pPr>
                          </w:p>
                          <w:p w14:paraId="6508A253" w14:textId="77777777" w:rsidR="00AB6C06" w:rsidRDefault="00AB6C06" w:rsidP="00B224AC">
                            <w:pPr>
                              <w:spacing w:after="0" w:line="240" w:lineRule="auto"/>
                              <w:rPr>
                                <w:rFonts w:ascii="Arial" w:hAnsi="Arial" w:cs="Arial"/>
                                <w:sz w:val="20"/>
                                <w:szCs w:val="20"/>
                              </w:rPr>
                            </w:pPr>
                          </w:p>
                          <w:p w14:paraId="1748408B" w14:textId="77777777" w:rsidR="00AB6C06" w:rsidRDefault="00AB6C06" w:rsidP="00B224AC">
                            <w:pPr>
                              <w:spacing w:after="0" w:line="240" w:lineRule="auto"/>
                              <w:rPr>
                                <w:rFonts w:ascii="Arial" w:hAnsi="Arial" w:cs="Arial"/>
                                <w:sz w:val="20"/>
                                <w:szCs w:val="20"/>
                              </w:rPr>
                            </w:pPr>
                          </w:p>
                          <w:p w14:paraId="49E0C7AC" w14:textId="77777777" w:rsidR="00AB6C06" w:rsidRDefault="00AB6C06" w:rsidP="00B224AC">
                            <w:pPr>
                              <w:spacing w:after="0" w:line="240" w:lineRule="auto"/>
                              <w:rPr>
                                <w:rFonts w:ascii="Arial" w:hAnsi="Arial" w:cs="Arial"/>
                                <w:sz w:val="20"/>
                                <w:szCs w:val="20"/>
                              </w:rPr>
                            </w:pPr>
                          </w:p>
                          <w:p w14:paraId="4F58EDA5" w14:textId="77777777" w:rsidR="00AB6C06" w:rsidRDefault="00AB6C06" w:rsidP="00B224AC">
                            <w:pPr>
                              <w:spacing w:after="0" w:line="240" w:lineRule="auto"/>
                              <w:rPr>
                                <w:rFonts w:ascii="Arial" w:hAnsi="Arial" w:cs="Arial"/>
                                <w:sz w:val="20"/>
                                <w:szCs w:val="20"/>
                              </w:rPr>
                            </w:pPr>
                          </w:p>
                          <w:p w14:paraId="21A1BCD1" w14:textId="77777777" w:rsidR="00AB6C06" w:rsidRDefault="00AB6C06" w:rsidP="00B224AC">
                            <w:pPr>
                              <w:spacing w:after="0" w:line="240" w:lineRule="auto"/>
                              <w:rPr>
                                <w:rFonts w:ascii="Arial" w:hAnsi="Arial" w:cs="Arial"/>
                                <w:sz w:val="20"/>
                                <w:szCs w:val="20"/>
                              </w:rPr>
                            </w:pPr>
                          </w:p>
                          <w:p w14:paraId="54D56AA7" w14:textId="77777777" w:rsidR="00AB6C06" w:rsidRDefault="00AB6C06" w:rsidP="00B224AC">
                            <w:pPr>
                              <w:spacing w:after="0" w:line="240" w:lineRule="auto"/>
                              <w:rPr>
                                <w:rFonts w:ascii="Arial" w:hAnsi="Arial" w:cs="Arial"/>
                                <w:sz w:val="20"/>
                                <w:szCs w:val="20"/>
                              </w:rPr>
                            </w:pPr>
                          </w:p>
                          <w:p w14:paraId="1A696282" w14:textId="77777777" w:rsidR="00AB6C06" w:rsidRPr="00B224AC" w:rsidRDefault="00AB6C06" w:rsidP="00B224A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F591D" id="Text Box 8" o:spid="_x0000_s1031" type="#_x0000_t202" style="position:absolute;margin-left:0;margin-top:8.3pt;width:495.1pt;height:144.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" stroked="f">
                <v:textbox>
                  <w:txbxContent>
                    <w:p w14:paraId="156AC8FE" w14:textId="1D3D86B8" w:rsidR="00AB6C06" w:rsidRDefault="00AB6C06" w:rsidP="004536EE">
                      <w:pPr>
                        <w:spacing w:after="0" w:line="240" w:lineRule="auto"/>
                        <w:jc w:val="both"/>
                      </w:pPr>
                      <w:r>
                        <w:t>Depuis plus de douze ans, les résultats de nos élèves en mathématiques ne cessent de se dégrader. Les enquêtes internationales et nationales (PISA, CEDRE, TIMSS 2015…) confirment ce constat inquiétant.</w:t>
                      </w:r>
                    </w:p>
                    <w:p w14:paraId="2AE0CF26" w14:textId="4227DC29" w:rsidR="00AB6C06" w:rsidRDefault="00AB6C06" w:rsidP="004536EE">
                      <w:pPr>
                        <w:pStyle w:val="Sansinterligne"/>
                        <w:jc w:val="both"/>
                      </w:pPr>
                      <w:r w:rsidRPr="00D3251A">
                        <w:t>Cette note de service a pour objet de rappeler les orientations ministérielles (</w:t>
                      </w:r>
                      <w:r w:rsidRPr="00D3251A">
                        <w:rPr>
                          <w:b/>
                          <w:bCs/>
                          <w:i/>
                          <w:iCs/>
                          <w:color w:val="365F91" w:themeColor="accent1" w:themeShade="BF"/>
                        </w:rPr>
                        <w:t>circulaire de rentrée 2019-087 du 28-5-2019</w:t>
                      </w:r>
                      <w:r w:rsidRPr="008479EC">
                        <w:rPr>
                          <w:b/>
                          <w:bCs/>
                          <w:i/>
                          <w:iCs/>
                          <w:color w:val="4F81BD" w:themeColor="accent1"/>
                        </w:rPr>
                        <w:t>)</w:t>
                      </w:r>
                      <w:r>
                        <w:rPr>
                          <w:b/>
                          <w:bCs/>
                          <w:i/>
                          <w:iCs/>
                          <w:color w:val="4F81BD" w:themeColor="accent1"/>
                        </w:rPr>
                        <w:t xml:space="preserve"> ; </w:t>
                      </w:r>
                      <w:hyperlink r:id="rId17" w:history="1">
                        <w:r w:rsidRPr="006431EE">
                          <w:rPr>
                            <w:rStyle w:val="Lienhypertexte"/>
                          </w:rPr>
                          <w:t>http://www.education.gouv.fr/pid285/bulletin_officiel.html?cid_bo=128731</w:t>
                        </w:r>
                      </w:hyperlink>
                    </w:p>
                    <w:p w14:paraId="0E35F766" w14:textId="46DFFFFF" w:rsidR="00AB6C06" w:rsidRDefault="00AB6C06" w:rsidP="004536EE">
                      <w:pPr>
                        <w:pStyle w:val="Sansinterligne"/>
                        <w:jc w:val="both"/>
                      </w:pPr>
                      <w:hyperlink r:id="rId18" w:history="1">
                        <w:r w:rsidRPr="006431EE">
                          <w:rPr>
                            <w:rStyle w:val="Lienhypertexte"/>
                          </w:rPr>
                          <w:t>http://www.education.gouv.fr/cid126423/21-mesures-pour-l-enseignement-des-mathématiques.html</w:t>
                        </w:r>
                      </w:hyperlink>
                      <w:r>
                        <w:t xml:space="preserve"> </w:t>
                      </w:r>
                    </w:p>
                    <w:p w14:paraId="0D77A5FF" w14:textId="77777777" w:rsidR="00AB6C06" w:rsidRDefault="00AB6C06" w:rsidP="004536EE">
                      <w:pPr>
                        <w:pStyle w:val="Sansinterligne"/>
                        <w:jc w:val="both"/>
                        <w:rPr>
                          <w:i/>
                          <w:iCs/>
                          <w:color w:val="4F81BD" w:themeColor="accent1"/>
                        </w:rPr>
                      </w:pPr>
                      <w:r>
                        <w:t xml:space="preserve"> </w:t>
                      </w:r>
                      <w:r w:rsidRPr="00D50956">
                        <w:rPr>
                          <w:i/>
                          <w:iCs/>
                          <w:color w:val="4F81BD" w:themeColor="accent1"/>
                        </w:rPr>
                        <w:t>Note du 26 mars 2018 du Directeur général de l’enseignement scolaire aux recteurs</w:t>
                      </w:r>
                    </w:p>
                    <w:p w14:paraId="08F66292" w14:textId="2002EA3C" w:rsidR="00AB6C06" w:rsidRDefault="00AB6C06" w:rsidP="004536EE">
                      <w:pPr>
                        <w:spacing w:after="0" w:line="240" w:lineRule="auto"/>
                        <w:jc w:val="both"/>
                      </w:pPr>
                      <w:r w:rsidRPr="008479EC">
                        <w:rPr>
                          <w:b/>
                          <w:bCs/>
                          <w:i/>
                          <w:iCs/>
                          <w:color w:val="4F81BD" w:themeColor="accent1"/>
                        </w:rPr>
                        <w:t xml:space="preserve"> (21 mesures pour l’enseignement des mathématiques – rapport du 12 février 2018 de Cédric Villani et Charles Torossian)</w:t>
                      </w:r>
                      <w:r>
                        <w:t xml:space="preserve"> </w:t>
                      </w:r>
                      <w:r w:rsidRPr="008479EC">
                        <w:rPr>
                          <w:b/>
                          <w:bCs/>
                          <w:i/>
                          <w:iCs/>
                          <w:color w:val="4F81BD" w:themeColor="accent1"/>
                        </w:rPr>
                        <w:t>– vadémécum Référents Mathématiques de Circonscription &amp; Formation (version 1.0)</w:t>
                      </w:r>
                      <w:r>
                        <w:t>.</w:t>
                      </w:r>
                      <w:r w:rsidRPr="00D3251A">
                        <w:t xml:space="preserve"> Elle précise également le </w:t>
                      </w:r>
                      <w:r>
                        <w:t>déploiement du plan mathématiques Villani – Torossian au sein</w:t>
                      </w:r>
                      <w:r w:rsidRPr="00D3251A">
                        <w:t xml:space="preserve"> de la circonscription. </w:t>
                      </w:r>
                    </w:p>
                    <w:p w14:paraId="6F303854" w14:textId="2EB7C994" w:rsidR="00AB6C06" w:rsidRDefault="00AB6C06" w:rsidP="004536EE">
                      <w:pPr>
                        <w:spacing w:after="0" w:line="240" w:lineRule="auto"/>
                        <w:jc w:val="both"/>
                      </w:pPr>
                      <w:r w:rsidRPr="00D3251A">
                        <w:t>J’invite cha</w:t>
                      </w:r>
                      <w:r>
                        <w:t>cun</w:t>
                      </w:r>
                      <w:r w:rsidRPr="00D3251A">
                        <w:t xml:space="preserve"> à s’approprier les points suivants afin d’assurer à nos élèves les conditions nécessaires au développement de leurs apprentissages. </w:t>
                      </w:r>
                    </w:p>
                    <w:p w14:paraId="6F36BB1E" w14:textId="49D75E92" w:rsidR="00AB6C06" w:rsidRDefault="00AB6C06">
                      <w:pPr>
                        <w:rPr>
                          <w:rFonts w:ascii="Arial" w:hAnsi="Arial" w:cs="Arial"/>
                          <w:sz w:val="20"/>
                          <w:szCs w:val="20"/>
                        </w:rPr>
                      </w:pPr>
                    </w:p>
                    <w:p w14:paraId="21B557A0" w14:textId="77777777" w:rsidR="00AB6C06" w:rsidRDefault="00AB6C06">
                      <w:pPr>
                        <w:rPr>
                          <w:rFonts w:ascii="Arial" w:hAnsi="Arial" w:cs="Arial"/>
                          <w:sz w:val="20"/>
                          <w:szCs w:val="20"/>
                        </w:rPr>
                      </w:pPr>
                    </w:p>
                    <w:p w14:paraId="44EF53FD" w14:textId="77777777" w:rsidR="00AB6C06" w:rsidRDefault="00AB6C06">
                      <w:pPr>
                        <w:rPr>
                          <w:rFonts w:ascii="Arial" w:hAnsi="Arial" w:cs="Arial"/>
                          <w:sz w:val="20"/>
                          <w:szCs w:val="20"/>
                        </w:rPr>
                      </w:pPr>
                    </w:p>
                    <w:p w14:paraId="2C75F9F6" w14:textId="77777777" w:rsidR="00AB6C06" w:rsidRDefault="00AB6C06">
                      <w:pPr>
                        <w:rPr>
                          <w:rFonts w:ascii="Arial" w:hAnsi="Arial" w:cs="Arial"/>
                          <w:sz w:val="20"/>
                          <w:szCs w:val="20"/>
                        </w:rPr>
                      </w:pPr>
                    </w:p>
                    <w:p w14:paraId="45031F2B" w14:textId="77777777" w:rsidR="00AB6C06" w:rsidRDefault="00AB6C06">
                      <w:pPr>
                        <w:rPr>
                          <w:rFonts w:ascii="Arial" w:hAnsi="Arial" w:cs="Arial"/>
                          <w:sz w:val="20"/>
                          <w:szCs w:val="20"/>
                        </w:rPr>
                      </w:pPr>
                    </w:p>
                    <w:p w14:paraId="23CF956E" w14:textId="77777777" w:rsidR="00AB6C06" w:rsidRDefault="00AB6C06">
                      <w:pPr>
                        <w:rPr>
                          <w:rFonts w:ascii="Arial" w:hAnsi="Arial" w:cs="Arial"/>
                          <w:sz w:val="20"/>
                          <w:szCs w:val="20"/>
                        </w:rPr>
                      </w:pPr>
                    </w:p>
                    <w:p w14:paraId="6DA46A82" w14:textId="77777777" w:rsidR="00AB6C06" w:rsidRDefault="00AB6C06">
                      <w:pPr>
                        <w:rPr>
                          <w:rFonts w:ascii="Arial" w:hAnsi="Arial" w:cs="Arial"/>
                          <w:sz w:val="20"/>
                          <w:szCs w:val="20"/>
                        </w:rPr>
                      </w:pPr>
                    </w:p>
                    <w:p w14:paraId="5796FD5A" w14:textId="77777777" w:rsidR="00AB6C06" w:rsidRDefault="00AB6C06">
                      <w:pPr>
                        <w:rPr>
                          <w:rFonts w:ascii="Arial" w:hAnsi="Arial" w:cs="Arial"/>
                          <w:sz w:val="20"/>
                          <w:szCs w:val="20"/>
                        </w:rPr>
                      </w:pPr>
                    </w:p>
                    <w:p w14:paraId="568256E9" w14:textId="77777777" w:rsidR="00AB6C06" w:rsidRDefault="00AB6C06">
                      <w:pPr>
                        <w:rPr>
                          <w:rFonts w:ascii="Arial" w:hAnsi="Arial" w:cs="Arial"/>
                          <w:sz w:val="20"/>
                          <w:szCs w:val="20"/>
                        </w:rPr>
                      </w:pPr>
                    </w:p>
                    <w:p w14:paraId="614D1417" w14:textId="77777777" w:rsidR="00AB6C06" w:rsidRDefault="00AB6C06">
                      <w:pPr>
                        <w:rPr>
                          <w:rFonts w:ascii="Arial" w:hAnsi="Arial" w:cs="Arial"/>
                          <w:sz w:val="20"/>
                          <w:szCs w:val="20"/>
                        </w:rPr>
                      </w:pPr>
                    </w:p>
                    <w:p w14:paraId="6508A253" w14:textId="77777777" w:rsidR="00AB6C06" w:rsidRDefault="00AB6C06" w:rsidP="00B224AC">
                      <w:pPr>
                        <w:spacing w:after="0" w:line="240" w:lineRule="auto"/>
                        <w:rPr>
                          <w:rFonts w:ascii="Arial" w:hAnsi="Arial" w:cs="Arial"/>
                          <w:sz w:val="20"/>
                          <w:szCs w:val="20"/>
                        </w:rPr>
                      </w:pPr>
                    </w:p>
                    <w:p w14:paraId="1748408B" w14:textId="77777777" w:rsidR="00AB6C06" w:rsidRDefault="00AB6C06" w:rsidP="00B224AC">
                      <w:pPr>
                        <w:spacing w:after="0" w:line="240" w:lineRule="auto"/>
                        <w:rPr>
                          <w:rFonts w:ascii="Arial" w:hAnsi="Arial" w:cs="Arial"/>
                          <w:sz w:val="20"/>
                          <w:szCs w:val="20"/>
                        </w:rPr>
                      </w:pPr>
                    </w:p>
                    <w:p w14:paraId="49E0C7AC" w14:textId="77777777" w:rsidR="00AB6C06" w:rsidRDefault="00AB6C06" w:rsidP="00B224AC">
                      <w:pPr>
                        <w:spacing w:after="0" w:line="240" w:lineRule="auto"/>
                        <w:rPr>
                          <w:rFonts w:ascii="Arial" w:hAnsi="Arial" w:cs="Arial"/>
                          <w:sz w:val="20"/>
                          <w:szCs w:val="20"/>
                        </w:rPr>
                      </w:pPr>
                    </w:p>
                    <w:p w14:paraId="4F58EDA5" w14:textId="77777777" w:rsidR="00AB6C06" w:rsidRDefault="00AB6C06" w:rsidP="00B224AC">
                      <w:pPr>
                        <w:spacing w:after="0" w:line="240" w:lineRule="auto"/>
                        <w:rPr>
                          <w:rFonts w:ascii="Arial" w:hAnsi="Arial" w:cs="Arial"/>
                          <w:sz w:val="20"/>
                          <w:szCs w:val="20"/>
                        </w:rPr>
                      </w:pPr>
                    </w:p>
                    <w:p w14:paraId="21A1BCD1" w14:textId="77777777" w:rsidR="00AB6C06" w:rsidRDefault="00AB6C06" w:rsidP="00B224AC">
                      <w:pPr>
                        <w:spacing w:after="0" w:line="240" w:lineRule="auto"/>
                        <w:rPr>
                          <w:rFonts w:ascii="Arial" w:hAnsi="Arial" w:cs="Arial"/>
                          <w:sz w:val="20"/>
                          <w:szCs w:val="20"/>
                        </w:rPr>
                      </w:pPr>
                    </w:p>
                    <w:p w14:paraId="54D56AA7" w14:textId="77777777" w:rsidR="00AB6C06" w:rsidRDefault="00AB6C06" w:rsidP="00B224AC">
                      <w:pPr>
                        <w:spacing w:after="0" w:line="240" w:lineRule="auto"/>
                        <w:rPr>
                          <w:rFonts w:ascii="Arial" w:hAnsi="Arial" w:cs="Arial"/>
                          <w:sz w:val="20"/>
                          <w:szCs w:val="20"/>
                        </w:rPr>
                      </w:pPr>
                    </w:p>
                    <w:p w14:paraId="1A696282" w14:textId="77777777" w:rsidR="00AB6C06" w:rsidRPr="00B224AC" w:rsidRDefault="00AB6C06" w:rsidP="00B224AC">
                      <w:pPr>
                        <w:spacing w:after="0" w:line="240" w:lineRule="auto"/>
                        <w:rPr>
                          <w:rFonts w:ascii="Arial" w:hAnsi="Arial" w:cs="Arial"/>
                          <w:sz w:val="20"/>
                          <w:szCs w:val="20"/>
                        </w:rPr>
                      </w:pPr>
                    </w:p>
                  </w:txbxContent>
                </v:textbox>
                <w10:wrap anchorx="margin"/>
              </v:shape>
            </w:pict>
          </mc:Fallback>
        </mc:AlternateContent>
      </w:r>
    </w:p>
    <w:p w14:paraId="6C136F57" w14:textId="77777777" w:rsidR="00A95C4A" w:rsidRDefault="00A95C4A" w:rsidP="00A95C4A"/>
    <w:p w14:paraId="40A3450E" w14:textId="77777777" w:rsidR="00A95C4A" w:rsidRDefault="00A95C4A" w:rsidP="00A95C4A"/>
    <w:p w14:paraId="529D0C04" w14:textId="77777777" w:rsidR="00A95C4A" w:rsidRDefault="00A95C4A" w:rsidP="00A95C4A"/>
    <w:p w14:paraId="6DE2DECD" w14:textId="77777777" w:rsidR="00A95C4A" w:rsidRDefault="00A95C4A" w:rsidP="00A95C4A"/>
    <w:p w14:paraId="76A04DD1" w14:textId="3F6049B1" w:rsidR="00EE2B98" w:rsidRDefault="00EE2B98" w:rsidP="00EE2B98">
      <w:pPr>
        <w:pStyle w:val="NormalWeb"/>
        <w:spacing w:before="120" w:beforeAutospacing="0" w:after="120" w:afterAutospacing="0"/>
        <w:rPr>
          <w:rFonts w:ascii="Arial" w:hAnsi="Arial" w:cs="Arial"/>
          <w:color w:val="000000"/>
          <w:sz w:val="18"/>
          <w:szCs w:val="18"/>
        </w:rPr>
      </w:pPr>
      <w:r>
        <w:rPr>
          <w:rFonts w:ascii="&amp;quot" w:hAnsi="&amp;quot" w:cs="Arial"/>
          <w:color w:val="000000"/>
          <w:sz w:val="22"/>
          <w:szCs w:val="22"/>
        </w:rPr>
        <w:br/>
      </w:r>
    </w:p>
    <w:p w14:paraId="6BF7D51A" w14:textId="1DB7436E" w:rsidR="00645BCE" w:rsidRDefault="00645BCE" w:rsidP="00EE2B98">
      <w:pPr>
        <w:pStyle w:val="NormalWeb"/>
        <w:spacing w:before="120" w:beforeAutospacing="0" w:after="120" w:afterAutospacing="0"/>
        <w:rPr>
          <w:rFonts w:ascii="Arial" w:hAnsi="Arial" w:cs="Arial"/>
          <w:color w:val="000000"/>
          <w:sz w:val="18"/>
          <w:szCs w:val="18"/>
        </w:rPr>
      </w:pPr>
    </w:p>
    <w:p w14:paraId="1AA2858A" w14:textId="67E9C9E9" w:rsidR="00645BCE" w:rsidRDefault="00645BCE" w:rsidP="00EE2B98">
      <w:pPr>
        <w:pStyle w:val="NormalWeb"/>
        <w:spacing w:before="120" w:beforeAutospacing="0" w:after="120" w:afterAutospacing="0"/>
        <w:rPr>
          <w:rFonts w:ascii="Arial" w:hAnsi="Arial" w:cs="Arial"/>
          <w:color w:val="000000"/>
          <w:sz w:val="18"/>
          <w:szCs w:val="18"/>
        </w:rPr>
      </w:pPr>
    </w:p>
    <w:p w14:paraId="0EF3D420" w14:textId="3B1D995B" w:rsidR="00645BCE" w:rsidRDefault="00645BCE" w:rsidP="00EE2B98">
      <w:pPr>
        <w:pStyle w:val="NormalWeb"/>
        <w:spacing w:before="120" w:beforeAutospacing="0" w:after="120" w:afterAutospacing="0"/>
        <w:rPr>
          <w:rFonts w:ascii="Arial" w:hAnsi="Arial" w:cs="Arial"/>
          <w:color w:val="000000"/>
          <w:sz w:val="18"/>
          <w:szCs w:val="18"/>
        </w:rPr>
      </w:pPr>
    </w:p>
    <w:p w14:paraId="799107B4" w14:textId="7DF103A6" w:rsidR="00645BCE" w:rsidRDefault="00645BCE" w:rsidP="00EE2B98">
      <w:pPr>
        <w:pStyle w:val="NormalWeb"/>
        <w:spacing w:before="120" w:beforeAutospacing="0" w:after="120" w:afterAutospacing="0"/>
        <w:rPr>
          <w:rFonts w:ascii="Arial" w:hAnsi="Arial" w:cs="Arial"/>
          <w:color w:val="000000"/>
          <w:sz w:val="18"/>
          <w:szCs w:val="18"/>
        </w:rPr>
      </w:pPr>
    </w:p>
    <w:p w14:paraId="2225F39D" w14:textId="24FF8EB3" w:rsidR="008479EC" w:rsidRDefault="008479EC" w:rsidP="00EE2B98">
      <w:pPr>
        <w:pStyle w:val="NormalWeb"/>
        <w:spacing w:before="120" w:beforeAutospacing="0" w:after="120" w:afterAutospacing="0"/>
        <w:rPr>
          <w:rFonts w:ascii="Arial" w:hAnsi="Arial" w:cs="Arial"/>
          <w:color w:val="000000"/>
          <w:sz w:val="18"/>
          <w:szCs w:val="18"/>
        </w:rPr>
      </w:pPr>
    </w:p>
    <w:p w14:paraId="7B12397F" w14:textId="0534C07D" w:rsidR="008479EC" w:rsidRDefault="008479EC" w:rsidP="00EE2B98">
      <w:pPr>
        <w:pStyle w:val="NormalWeb"/>
        <w:spacing w:before="120" w:beforeAutospacing="0" w:after="120" w:afterAutospacing="0"/>
        <w:rPr>
          <w:rFonts w:ascii="Arial" w:hAnsi="Arial" w:cs="Arial"/>
          <w:color w:val="000000"/>
          <w:sz w:val="18"/>
          <w:szCs w:val="18"/>
        </w:rPr>
      </w:pPr>
    </w:p>
    <w:p w14:paraId="53C93EEB" w14:textId="3ADC7D3E" w:rsidR="008479EC" w:rsidRPr="00D50956" w:rsidRDefault="008479EC" w:rsidP="004536EE">
      <w:pPr>
        <w:pStyle w:val="NormalWeb"/>
        <w:spacing w:before="120" w:beforeAutospacing="0" w:after="120" w:afterAutospacing="0"/>
        <w:jc w:val="both"/>
        <w:rPr>
          <w:rFonts w:asciiTheme="minorHAnsi" w:hAnsiTheme="minorHAnsi" w:cstheme="minorHAnsi"/>
          <w:b/>
          <w:bCs/>
          <w:color w:val="000000"/>
          <w:sz w:val="28"/>
          <w:szCs w:val="28"/>
        </w:rPr>
      </w:pPr>
      <w:r w:rsidRPr="00D50956">
        <w:rPr>
          <w:rFonts w:asciiTheme="minorHAnsi" w:hAnsiTheme="minorHAnsi" w:cstheme="minorHAnsi"/>
          <w:b/>
          <w:bCs/>
          <w:color w:val="000000"/>
          <w:sz w:val="28"/>
          <w:szCs w:val="28"/>
        </w:rPr>
        <w:t>I - Priorités nationales :</w:t>
      </w:r>
    </w:p>
    <w:p w14:paraId="2B7F95B3" w14:textId="30C7C160" w:rsidR="008479EC" w:rsidRPr="000B5C4F" w:rsidRDefault="007E4B2B" w:rsidP="004536EE">
      <w:pPr>
        <w:pStyle w:val="NormalWeb"/>
        <w:numPr>
          <w:ilvl w:val="0"/>
          <w:numId w:val="5"/>
        </w:numPr>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b/>
          <w:bCs/>
          <w:color w:val="000000"/>
          <w:sz w:val="22"/>
          <w:szCs w:val="22"/>
        </w:rPr>
        <w:t xml:space="preserve">Acquisition des savoirs fondamentaux par tous les élèves </w:t>
      </w:r>
      <w:r w:rsidRPr="000B5C4F">
        <w:rPr>
          <w:rFonts w:asciiTheme="minorHAnsi" w:hAnsiTheme="minorHAnsi" w:cstheme="minorHAnsi"/>
          <w:color w:val="000000"/>
          <w:sz w:val="22"/>
          <w:szCs w:val="22"/>
        </w:rPr>
        <w:t>(</w:t>
      </w:r>
      <w:r w:rsidR="000B5C4F" w:rsidRPr="000B5C4F">
        <w:rPr>
          <w:rFonts w:asciiTheme="minorHAnsi" w:hAnsiTheme="minorHAnsi" w:cstheme="minorHAnsi"/>
          <w:color w:val="000000"/>
          <w:sz w:val="22"/>
          <w:szCs w:val="22"/>
        </w:rPr>
        <w:t xml:space="preserve">mathématiques : </w:t>
      </w:r>
      <w:r w:rsidRPr="000B5C4F">
        <w:rPr>
          <w:rFonts w:asciiTheme="minorHAnsi" w:hAnsiTheme="minorHAnsi" w:cstheme="minorHAnsi"/>
          <w:color w:val="000000"/>
          <w:sz w:val="22"/>
          <w:szCs w:val="22"/>
        </w:rPr>
        <w:t>compter, calculer, résoudre des problèmes)</w:t>
      </w:r>
    </w:p>
    <w:p w14:paraId="33ADCC08" w14:textId="1B149BD2" w:rsidR="007E4B2B" w:rsidRPr="00E65B9D" w:rsidRDefault="007E4B2B" w:rsidP="004536EE">
      <w:pPr>
        <w:pStyle w:val="NormalWeb"/>
        <w:numPr>
          <w:ilvl w:val="0"/>
          <w:numId w:val="5"/>
        </w:numPr>
        <w:spacing w:before="120" w:beforeAutospacing="0" w:after="120" w:afterAutospacing="0"/>
        <w:jc w:val="both"/>
        <w:rPr>
          <w:rFonts w:asciiTheme="minorHAnsi" w:hAnsiTheme="minorHAnsi" w:cstheme="minorHAnsi"/>
          <w:b/>
          <w:bCs/>
          <w:color w:val="000000"/>
          <w:sz w:val="22"/>
          <w:szCs w:val="22"/>
        </w:rPr>
      </w:pPr>
      <w:r w:rsidRPr="00E65B9D">
        <w:rPr>
          <w:rFonts w:asciiTheme="minorHAnsi" w:hAnsiTheme="minorHAnsi" w:cstheme="minorHAnsi"/>
          <w:b/>
          <w:bCs/>
          <w:color w:val="000000"/>
          <w:sz w:val="22"/>
          <w:szCs w:val="22"/>
        </w:rPr>
        <w:t>Un pilotage en soutien de l’action pédagogique des professeurs</w:t>
      </w:r>
    </w:p>
    <w:p w14:paraId="091D723D" w14:textId="65FA15DB" w:rsidR="007E4B2B" w:rsidRPr="000B5C4F" w:rsidRDefault="007E4B2B" w:rsidP="004536EE">
      <w:pPr>
        <w:pStyle w:val="Sansinterligne"/>
        <w:numPr>
          <w:ilvl w:val="0"/>
          <w:numId w:val="10"/>
        </w:numPr>
        <w:jc w:val="both"/>
        <w:rPr>
          <w:rFonts w:eastAsia="Times New Roman"/>
          <w:lang w:eastAsia="fr-FR"/>
        </w:rPr>
      </w:pPr>
      <w:r w:rsidRPr="000B5C4F">
        <w:t>Une formation renforcée</w:t>
      </w:r>
    </w:p>
    <w:p w14:paraId="6E408E35" w14:textId="44DC97BC" w:rsidR="007E4B2B" w:rsidRPr="000B5C4F" w:rsidRDefault="007E4B2B" w:rsidP="004536EE">
      <w:pPr>
        <w:pStyle w:val="Sansinterligne"/>
        <w:numPr>
          <w:ilvl w:val="0"/>
          <w:numId w:val="10"/>
        </w:numPr>
        <w:jc w:val="both"/>
        <w:rPr>
          <w:rFonts w:eastAsia="Times New Roman"/>
          <w:lang w:eastAsia="fr-FR"/>
        </w:rPr>
      </w:pPr>
      <w:r w:rsidRPr="000B5C4F">
        <w:rPr>
          <w:rFonts w:eastAsia="Times New Roman"/>
          <w:lang w:eastAsia="fr-FR"/>
        </w:rPr>
        <w:t xml:space="preserve"> Des ressources d'accompagnement plus riches au bénéfice des professeurs</w:t>
      </w:r>
    </w:p>
    <w:p w14:paraId="4A552A36" w14:textId="11B27899" w:rsidR="00E65B9D" w:rsidRPr="000B5C4F" w:rsidRDefault="00E65B9D" w:rsidP="004536EE">
      <w:pPr>
        <w:pStyle w:val="Sansinterligne"/>
        <w:numPr>
          <w:ilvl w:val="0"/>
          <w:numId w:val="10"/>
        </w:numPr>
        <w:jc w:val="both"/>
        <w:rPr>
          <w:rFonts w:eastAsia="Times New Roman"/>
          <w:lang w:eastAsia="fr-FR"/>
        </w:rPr>
      </w:pPr>
      <w:r w:rsidRPr="000B5C4F">
        <w:rPr>
          <w:rFonts w:eastAsia="Times New Roman"/>
          <w:lang w:eastAsia="fr-FR"/>
        </w:rPr>
        <w:t xml:space="preserve"> Mobilisation des cadres dans l’accompagnement </w:t>
      </w:r>
    </w:p>
    <w:p w14:paraId="7ED648A7" w14:textId="66A2B4E3" w:rsidR="00EE2B98" w:rsidRPr="00D50956" w:rsidRDefault="00E65B9D" w:rsidP="004536EE">
      <w:pPr>
        <w:pStyle w:val="Titre3"/>
        <w:spacing w:before="240" w:beforeAutospacing="0" w:after="150" w:afterAutospacing="0"/>
        <w:jc w:val="both"/>
        <w:rPr>
          <w:rFonts w:asciiTheme="minorHAnsi" w:hAnsiTheme="minorHAnsi" w:cstheme="minorHAnsi"/>
          <w:sz w:val="28"/>
          <w:szCs w:val="28"/>
        </w:rPr>
      </w:pPr>
      <w:r w:rsidRPr="00D50956">
        <w:rPr>
          <w:rFonts w:asciiTheme="minorHAnsi" w:hAnsiTheme="minorHAnsi" w:cstheme="minorHAnsi"/>
          <w:sz w:val="28"/>
          <w:szCs w:val="28"/>
        </w:rPr>
        <w:t xml:space="preserve">II - </w:t>
      </w:r>
      <w:r w:rsidR="00EE2B98" w:rsidRPr="00D50956">
        <w:rPr>
          <w:rFonts w:asciiTheme="minorHAnsi" w:hAnsiTheme="minorHAnsi" w:cstheme="minorHAnsi"/>
          <w:sz w:val="28"/>
          <w:szCs w:val="28"/>
        </w:rPr>
        <w:t>Le Plan mathématiques Villani-Torossian : « 21 mesures pour l'enseignement des mathématiques »</w:t>
      </w:r>
    </w:p>
    <w:p w14:paraId="7DAE2713" w14:textId="0B025DE2"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xml:space="preserve">Sur la base du </w:t>
      </w:r>
      <w:r w:rsidRPr="00E65B9D">
        <w:rPr>
          <w:rFonts w:asciiTheme="minorHAnsi" w:hAnsiTheme="minorHAnsi" w:cstheme="minorHAnsi"/>
          <w:b/>
          <w:bCs/>
          <w:color w:val="000000"/>
          <w:sz w:val="22"/>
          <w:szCs w:val="22"/>
        </w:rPr>
        <w:t>rapport rédigé par l’Inspecteur général Charles Torossian et le député Cédric Villani</w:t>
      </w:r>
      <w:r w:rsidRPr="00E65B9D">
        <w:rPr>
          <w:rFonts w:asciiTheme="minorHAnsi" w:hAnsiTheme="minorHAnsi" w:cstheme="minorHAnsi"/>
          <w:color w:val="000000"/>
          <w:sz w:val="22"/>
          <w:szCs w:val="22"/>
        </w:rPr>
        <w:t>, la mobilisation est lancée dans les académies afin de renforcer la compétence en mathématiques dans les écoles et les établissements scolaires avec la mise en œuvre progressive des « 21 mesures pour l’enseignement des mathématiques »</w:t>
      </w:r>
      <w:r w:rsidR="00E65B9D">
        <w:rPr>
          <w:rFonts w:asciiTheme="minorHAnsi" w:hAnsiTheme="minorHAnsi" w:cstheme="minorHAnsi"/>
          <w:color w:val="000000"/>
          <w:sz w:val="22"/>
          <w:szCs w:val="22"/>
        </w:rPr>
        <w:t>.</w:t>
      </w:r>
    </w:p>
    <w:p w14:paraId="1D1E0036" w14:textId="060F903C"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b/>
          <w:bCs/>
          <w:color w:val="000000"/>
          <w:sz w:val="22"/>
          <w:szCs w:val="22"/>
        </w:rPr>
        <w:t>Une partie importante du plan est déjà engagée</w:t>
      </w:r>
      <w:r w:rsidRPr="00E65B9D">
        <w:rPr>
          <w:rFonts w:asciiTheme="minorHAnsi" w:hAnsiTheme="minorHAnsi" w:cstheme="minorHAnsi"/>
          <w:color w:val="000000"/>
          <w:sz w:val="22"/>
          <w:szCs w:val="22"/>
        </w:rPr>
        <w:t xml:space="preserve"> et concerne les aspects spécifiques de la discipline : </w:t>
      </w:r>
    </w:p>
    <w:p w14:paraId="22FAD848" w14:textId="77777777"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place du calcul, des opérations et de la résolution de problèmes à l'école ;</w:t>
      </w:r>
    </w:p>
    <w:p w14:paraId="0C4812A2" w14:textId="77777777"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focale sur le triptyque manipulation-verbalisation-abstraction à tous les niveaux de la scolarité ;</w:t>
      </w:r>
    </w:p>
    <w:p w14:paraId="43FF8779" w14:textId="77777777"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clarification des programmes ;</w:t>
      </w:r>
    </w:p>
    <w:p w14:paraId="3CFD16C2" w14:textId="77777777"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rôle du cours et de la preuve en mathématiques dans l'enseignement secondaire ;</w:t>
      </w:r>
    </w:p>
    <w:p w14:paraId="545ED63C" w14:textId="77777777" w:rsidR="00EE2B98" w:rsidRPr="00E65B9D" w:rsidRDefault="00EE2B98" w:rsidP="004536EE">
      <w:pPr>
        <w:pStyle w:val="NormalWeb"/>
        <w:spacing w:before="120" w:beforeAutospacing="0" w:after="120" w:afterAutospacing="0"/>
        <w:jc w:val="both"/>
        <w:rPr>
          <w:rFonts w:asciiTheme="minorHAnsi" w:hAnsiTheme="minorHAnsi" w:cstheme="minorHAnsi"/>
          <w:color w:val="000000"/>
          <w:sz w:val="22"/>
          <w:szCs w:val="22"/>
        </w:rPr>
      </w:pPr>
      <w:r w:rsidRPr="00E65B9D">
        <w:rPr>
          <w:rFonts w:asciiTheme="minorHAnsi" w:hAnsiTheme="minorHAnsi" w:cstheme="minorHAnsi"/>
          <w:color w:val="000000"/>
          <w:sz w:val="22"/>
          <w:szCs w:val="22"/>
        </w:rPr>
        <w:t>- place des automatismes sur l'ensemble de la scolarité.</w:t>
      </w:r>
    </w:p>
    <w:p w14:paraId="592B7315" w14:textId="72EAE4BC" w:rsidR="00EE2B98" w:rsidRDefault="00EE2B98" w:rsidP="0033294A">
      <w:pPr>
        <w:pStyle w:val="NormalWeb"/>
        <w:spacing w:before="120" w:beforeAutospacing="0" w:after="120" w:afterAutospacing="0"/>
        <w:jc w:val="center"/>
        <w:rPr>
          <w:rFonts w:ascii="Arial" w:hAnsi="Arial" w:cs="Arial"/>
          <w:color w:val="000000"/>
          <w:sz w:val="18"/>
          <w:szCs w:val="18"/>
        </w:rPr>
      </w:pPr>
    </w:p>
    <w:p w14:paraId="50A36A9E" w14:textId="7A5253B7" w:rsidR="0033294A" w:rsidRPr="000B5C4F" w:rsidRDefault="00EE2B98" w:rsidP="000B5C4F">
      <w:pPr>
        <w:pStyle w:val="NormalWeb"/>
        <w:spacing w:before="120" w:beforeAutospacing="0" w:after="120" w:afterAutospacing="0"/>
        <w:jc w:val="center"/>
        <w:rPr>
          <w:rFonts w:ascii="Arial" w:hAnsi="Arial" w:cs="Arial"/>
          <w:color w:val="000000"/>
          <w:sz w:val="18"/>
          <w:szCs w:val="18"/>
        </w:rPr>
      </w:pPr>
      <w:r>
        <w:rPr>
          <w:rFonts w:ascii="Arial" w:hAnsi="Arial" w:cs="Arial"/>
          <w:noProof/>
          <w:color w:val="000000"/>
          <w:sz w:val="18"/>
          <w:szCs w:val="18"/>
        </w:rPr>
        <w:drawing>
          <wp:inline distT="0" distB="0" distL="0" distR="0" wp14:anchorId="692D2D9A" wp14:editId="053B5387">
            <wp:extent cx="2209800" cy="1943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1943100"/>
                    </a:xfrm>
                    <a:prstGeom prst="rect">
                      <a:avLst/>
                    </a:prstGeom>
                    <a:noFill/>
                    <a:ln>
                      <a:noFill/>
                    </a:ln>
                  </pic:spPr>
                </pic:pic>
              </a:graphicData>
            </a:graphic>
          </wp:inline>
        </w:drawing>
      </w:r>
    </w:p>
    <w:p w14:paraId="1640C3D3" w14:textId="5DD1613A" w:rsidR="00C935BE" w:rsidRDefault="00D50956" w:rsidP="004536EE">
      <w:pPr>
        <w:pStyle w:val="Sansinterligne"/>
        <w:jc w:val="both"/>
        <w:rPr>
          <w:b/>
          <w:bCs/>
          <w:lang w:eastAsia="fr-FR"/>
        </w:rPr>
      </w:pPr>
      <w:r>
        <w:rPr>
          <w:b/>
          <w:bCs/>
          <w:lang w:eastAsia="fr-FR"/>
        </w:rPr>
        <w:t xml:space="preserve">A - </w:t>
      </w:r>
      <w:r w:rsidR="00C935BE" w:rsidRPr="00D50956">
        <w:rPr>
          <w:b/>
          <w:bCs/>
          <w:sz w:val="24"/>
          <w:szCs w:val="24"/>
          <w:u w:val="single"/>
          <w:lang w:eastAsia="fr-FR"/>
        </w:rPr>
        <w:t>Les 21 mesures pour l'enseignement des mathématiques</w:t>
      </w:r>
    </w:p>
    <w:p w14:paraId="76C0249F" w14:textId="77777777" w:rsidR="0033294A" w:rsidRPr="0033294A" w:rsidRDefault="0033294A" w:rsidP="004536EE">
      <w:pPr>
        <w:pStyle w:val="Sansinterligne"/>
        <w:jc w:val="both"/>
        <w:rPr>
          <w:b/>
          <w:bCs/>
          <w:lang w:eastAsia="fr-FR"/>
        </w:rPr>
      </w:pPr>
    </w:p>
    <w:p w14:paraId="6DAEDDF0" w14:textId="12C77E76" w:rsidR="0033294A" w:rsidRPr="0033294A" w:rsidRDefault="00C935BE" w:rsidP="004536EE">
      <w:pPr>
        <w:pStyle w:val="Sansinterligne"/>
        <w:jc w:val="both"/>
        <w:rPr>
          <w:b/>
          <w:bCs/>
          <w:lang w:eastAsia="fr-FR"/>
        </w:rPr>
      </w:pPr>
      <w:bookmarkStart w:id="1" w:name="Priorite_au_premier_degre"/>
      <w:bookmarkEnd w:id="1"/>
      <w:r w:rsidRPr="000B5C4F">
        <w:rPr>
          <w:b/>
          <w:bCs/>
          <w:u w:val="single"/>
          <w:lang w:eastAsia="fr-FR"/>
        </w:rPr>
        <w:t>Priorité</w:t>
      </w:r>
      <w:r w:rsidR="0033294A" w:rsidRPr="000B5C4F">
        <w:rPr>
          <w:b/>
          <w:bCs/>
          <w:u w:val="single"/>
          <w:lang w:eastAsia="fr-FR"/>
        </w:rPr>
        <w:t>s</w:t>
      </w:r>
      <w:r w:rsidRPr="000B5C4F">
        <w:rPr>
          <w:b/>
          <w:bCs/>
          <w:u w:val="single"/>
          <w:lang w:eastAsia="fr-FR"/>
        </w:rPr>
        <w:t xml:space="preserve"> au premier degré</w:t>
      </w:r>
      <w:r w:rsidR="0033294A" w:rsidRPr="0033294A">
        <w:rPr>
          <w:b/>
          <w:bCs/>
          <w:lang w:eastAsia="fr-FR"/>
        </w:rPr>
        <w:t> :</w:t>
      </w:r>
    </w:p>
    <w:p w14:paraId="53E2ABC3" w14:textId="27B3B0DD" w:rsidR="00C935BE" w:rsidRPr="0033294A" w:rsidRDefault="00C935BE" w:rsidP="004536EE">
      <w:pPr>
        <w:pStyle w:val="Sansinterligne"/>
        <w:numPr>
          <w:ilvl w:val="0"/>
          <w:numId w:val="5"/>
        </w:numPr>
        <w:jc w:val="both"/>
        <w:rPr>
          <w:b/>
          <w:bCs/>
          <w:lang w:eastAsia="fr-FR"/>
        </w:rPr>
      </w:pPr>
      <w:r w:rsidRPr="0033294A">
        <w:rPr>
          <w:b/>
          <w:bCs/>
          <w:lang w:eastAsia="fr-FR"/>
        </w:rPr>
        <w:t>1 - Formation initiale</w:t>
      </w:r>
    </w:p>
    <w:p w14:paraId="39E44769" w14:textId="77777777" w:rsidR="00C935BE" w:rsidRPr="00C935BE" w:rsidRDefault="00C935BE" w:rsidP="004536EE">
      <w:pPr>
        <w:pStyle w:val="Sansinterligne"/>
        <w:jc w:val="both"/>
        <w:rPr>
          <w:lang w:eastAsia="fr-FR"/>
        </w:rPr>
      </w:pPr>
      <w:r w:rsidRPr="00C935BE">
        <w:rPr>
          <w:lang w:eastAsia="fr-FR"/>
        </w:rPr>
        <w:t>Construire, dès 2018, la formation initiale des professeurs des écoles démarrant à Bac+1, de façon à assurer, dans une licence adaptée ou un parcours pluridisciplinaire, un volume suffisant d’enseignements dédié aux disciplines fondamentales.</w:t>
      </w:r>
    </w:p>
    <w:p w14:paraId="05944C62" w14:textId="631D1512" w:rsidR="00C935BE" w:rsidRPr="0033294A" w:rsidRDefault="00C935BE" w:rsidP="004536EE">
      <w:pPr>
        <w:pStyle w:val="Sansinterligne"/>
        <w:numPr>
          <w:ilvl w:val="0"/>
          <w:numId w:val="5"/>
        </w:numPr>
        <w:jc w:val="both"/>
        <w:rPr>
          <w:b/>
          <w:bCs/>
          <w:lang w:eastAsia="fr-FR"/>
        </w:rPr>
      </w:pPr>
      <w:r w:rsidRPr="0033294A">
        <w:rPr>
          <w:b/>
          <w:bCs/>
          <w:lang w:eastAsia="fr-FR"/>
        </w:rPr>
        <w:t>2 - CP-CE1 en Rep+</w:t>
      </w:r>
    </w:p>
    <w:p w14:paraId="38633FEC" w14:textId="43629D80" w:rsidR="0033294A" w:rsidRDefault="00C935BE" w:rsidP="004536EE">
      <w:pPr>
        <w:pStyle w:val="Sansinterligne"/>
        <w:jc w:val="both"/>
        <w:rPr>
          <w:lang w:eastAsia="fr-FR"/>
        </w:rPr>
      </w:pPr>
      <w:r w:rsidRPr="00C935BE">
        <w:rPr>
          <w:lang w:eastAsia="fr-FR"/>
        </w:rPr>
        <w:t>Inclure, dès septembre 2018, les mathématiques dans la priorité nationale décrétée en Rep+ pour les CP et CE1 à 12 ; étendre cette mesure à l’ensemble des Rep en 2020.</w:t>
      </w:r>
    </w:p>
    <w:p w14:paraId="39410174" w14:textId="0DE1A3B3" w:rsidR="000B5C4F" w:rsidRDefault="000B5C4F" w:rsidP="004536EE">
      <w:pPr>
        <w:pStyle w:val="Sansinterligne"/>
        <w:jc w:val="both"/>
        <w:rPr>
          <w:lang w:eastAsia="fr-FR"/>
        </w:rPr>
      </w:pPr>
    </w:p>
    <w:p w14:paraId="2451B45D" w14:textId="77777777" w:rsidR="000B5C4F" w:rsidRPr="00C935BE" w:rsidRDefault="000B5C4F" w:rsidP="004536EE">
      <w:pPr>
        <w:pStyle w:val="Sansinterligne"/>
        <w:jc w:val="both"/>
        <w:rPr>
          <w:lang w:eastAsia="fr-FR"/>
        </w:rPr>
      </w:pPr>
    </w:p>
    <w:p w14:paraId="154EFECE" w14:textId="49424432" w:rsidR="00C935BE" w:rsidRPr="0033294A" w:rsidRDefault="00C935BE" w:rsidP="004536EE">
      <w:pPr>
        <w:pStyle w:val="Sansinterligne"/>
        <w:numPr>
          <w:ilvl w:val="0"/>
          <w:numId w:val="5"/>
        </w:numPr>
        <w:jc w:val="both"/>
        <w:rPr>
          <w:b/>
          <w:bCs/>
          <w:lang w:eastAsia="fr-FR"/>
        </w:rPr>
      </w:pPr>
      <w:r w:rsidRPr="0033294A">
        <w:rPr>
          <w:b/>
          <w:bCs/>
          <w:lang w:eastAsia="fr-FR"/>
        </w:rPr>
        <w:t>3 - Expérimentation à grande échelle</w:t>
      </w:r>
    </w:p>
    <w:p w14:paraId="1291D8C4" w14:textId="77777777" w:rsidR="00C935BE" w:rsidRPr="00C935BE" w:rsidRDefault="00C935BE" w:rsidP="004536EE">
      <w:pPr>
        <w:pStyle w:val="Sansinterligne"/>
        <w:jc w:val="both"/>
        <w:rPr>
          <w:lang w:eastAsia="fr-FR"/>
        </w:rPr>
      </w:pPr>
      <w:r w:rsidRPr="00C935BE">
        <w:rPr>
          <w:lang w:eastAsia="fr-FR"/>
        </w:rPr>
        <w:lastRenderedPageBreak/>
        <w:t>Lancer, dès septembre 2018, sur le cycle 2, des expérimentations pour procéder à une évaluation scientifique de méthodes explicites et de l’efficacité de leur mise en œuvre.</w:t>
      </w:r>
    </w:p>
    <w:p w14:paraId="003585F6" w14:textId="30890128" w:rsidR="00C935BE" w:rsidRPr="0033294A" w:rsidRDefault="00C935BE" w:rsidP="004536EE">
      <w:pPr>
        <w:pStyle w:val="Sansinterligne"/>
        <w:numPr>
          <w:ilvl w:val="0"/>
          <w:numId w:val="5"/>
        </w:numPr>
        <w:jc w:val="both"/>
        <w:rPr>
          <w:b/>
          <w:bCs/>
          <w:lang w:eastAsia="fr-FR"/>
        </w:rPr>
      </w:pPr>
      <w:r w:rsidRPr="0033294A">
        <w:rPr>
          <w:b/>
          <w:bCs/>
          <w:lang w:eastAsia="fr-FR"/>
        </w:rPr>
        <w:t>4 - Équipement</w:t>
      </w:r>
    </w:p>
    <w:p w14:paraId="2060EF08" w14:textId="12FE2C28" w:rsidR="00C935BE" w:rsidRDefault="00C935BE" w:rsidP="004536EE">
      <w:pPr>
        <w:pStyle w:val="Sansinterligne"/>
        <w:jc w:val="both"/>
        <w:rPr>
          <w:lang w:eastAsia="fr-FR"/>
        </w:rPr>
      </w:pPr>
      <w:r w:rsidRPr="00C935BE">
        <w:rPr>
          <w:lang w:eastAsia="fr-FR"/>
        </w:rPr>
        <w:t>Proposer à toutes les écoles un équipement de base, accompagné de tutoriels, favorisant les manipulations d’objets réels ou virtuels.</w:t>
      </w:r>
    </w:p>
    <w:p w14:paraId="3BF0BF17" w14:textId="77777777" w:rsidR="0033294A" w:rsidRPr="00C935BE" w:rsidRDefault="0033294A" w:rsidP="004536EE">
      <w:pPr>
        <w:pStyle w:val="Sansinterligne"/>
        <w:jc w:val="both"/>
        <w:rPr>
          <w:lang w:eastAsia="fr-FR"/>
        </w:rPr>
      </w:pPr>
    </w:p>
    <w:p w14:paraId="2A78F584" w14:textId="0D9B1D80" w:rsidR="0033294A" w:rsidRPr="000B5C4F" w:rsidRDefault="00C935BE" w:rsidP="004536EE">
      <w:pPr>
        <w:pStyle w:val="Sansinterligne"/>
        <w:jc w:val="both"/>
        <w:rPr>
          <w:b/>
          <w:bCs/>
          <w:u w:val="single"/>
          <w:lang w:eastAsia="fr-FR"/>
        </w:rPr>
      </w:pPr>
      <w:bookmarkStart w:id="2" w:name="Mathematiques_efficacite_plaisir_et_ambi"/>
      <w:bookmarkEnd w:id="2"/>
      <w:r w:rsidRPr="000B5C4F">
        <w:rPr>
          <w:b/>
          <w:bCs/>
          <w:u w:val="single"/>
          <w:lang w:eastAsia="fr-FR"/>
        </w:rPr>
        <w:t>Mathématiques : efficacité, plaisir et ambition pour tous</w:t>
      </w:r>
    </w:p>
    <w:p w14:paraId="5133329C" w14:textId="5D661B99" w:rsidR="00C935BE" w:rsidRPr="0033294A" w:rsidRDefault="00C935BE" w:rsidP="004536EE">
      <w:pPr>
        <w:pStyle w:val="Sansinterligne"/>
        <w:numPr>
          <w:ilvl w:val="0"/>
          <w:numId w:val="5"/>
        </w:numPr>
        <w:jc w:val="both"/>
        <w:rPr>
          <w:b/>
          <w:bCs/>
          <w:lang w:eastAsia="fr-FR"/>
        </w:rPr>
      </w:pPr>
      <w:r w:rsidRPr="0033294A">
        <w:rPr>
          <w:b/>
          <w:bCs/>
          <w:lang w:eastAsia="fr-FR"/>
        </w:rPr>
        <w:t>5 - Les étapes d’apprentissage</w:t>
      </w:r>
    </w:p>
    <w:p w14:paraId="34296FAD" w14:textId="77777777" w:rsidR="00C935BE" w:rsidRPr="00C935BE" w:rsidRDefault="00C935BE" w:rsidP="004536EE">
      <w:pPr>
        <w:pStyle w:val="Sansinterligne"/>
        <w:jc w:val="both"/>
        <w:rPr>
          <w:lang w:eastAsia="fr-FR"/>
        </w:rPr>
      </w:pPr>
      <w:r w:rsidRPr="00C935BE">
        <w:rPr>
          <w:lang w:eastAsia="fr-FR"/>
        </w:rPr>
        <w:t>Dès le plus jeune âge mettre en oeuvre un apprentissage des mathématiques fondé sur :</w:t>
      </w:r>
    </w:p>
    <w:p w14:paraId="34AE13FE" w14:textId="25F4DDCB" w:rsidR="00C935BE" w:rsidRPr="00C935BE" w:rsidRDefault="00C935BE" w:rsidP="004536EE">
      <w:pPr>
        <w:pStyle w:val="Sansinterligne"/>
        <w:numPr>
          <w:ilvl w:val="0"/>
          <w:numId w:val="6"/>
        </w:numPr>
        <w:jc w:val="both"/>
        <w:rPr>
          <w:lang w:eastAsia="fr-FR"/>
        </w:rPr>
      </w:pPr>
      <w:proofErr w:type="gramStart"/>
      <w:r w:rsidRPr="00C935BE">
        <w:rPr>
          <w:lang w:eastAsia="fr-FR"/>
        </w:rPr>
        <w:t>la</w:t>
      </w:r>
      <w:proofErr w:type="gramEnd"/>
      <w:r w:rsidRPr="00C935BE">
        <w:rPr>
          <w:lang w:eastAsia="fr-FR"/>
        </w:rPr>
        <w:t xml:space="preserve"> manipulation et l’expérimentation ;</w:t>
      </w:r>
    </w:p>
    <w:p w14:paraId="1541D071" w14:textId="751C2C21" w:rsidR="00C935BE" w:rsidRPr="00C935BE" w:rsidRDefault="00C935BE" w:rsidP="004536EE">
      <w:pPr>
        <w:pStyle w:val="Sansinterligne"/>
        <w:numPr>
          <w:ilvl w:val="0"/>
          <w:numId w:val="6"/>
        </w:numPr>
        <w:jc w:val="both"/>
        <w:rPr>
          <w:lang w:eastAsia="fr-FR"/>
        </w:rPr>
      </w:pPr>
      <w:proofErr w:type="gramStart"/>
      <w:r w:rsidRPr="00C935BE">
        <w:rPr>
          <w:lang w:eastAsia="fr-FR"/>
        </w:rPr>
        <w:t>la</w:t>
      </w:r>
      <w:proofErr w:type="gramEnd"/>
      <w:r w:rsidRPr="00C935BE">
        <w:rPr>
          <w:lang w:eastAsia="fr-FR"/>
        </w:rPr>
        <w:t xml:space="preserve"> verbalisation ;</w:t>
      </w:r>
    </w:p>
    <w:p w14:paraId="18E63860" w14:textId="00C664CC" w:rsidR="00C935BE" w:rsidRPr="00C935BE" w:rsidRDefault="00C935BE" w:rsidP="004536EE">
      <w:pPr>
        <w:pStyle w:val="Sansinterligne"/>
        <w:numPr>
          <w:ilvl w:val="0"/>
          <w:numId w:val="6"/>
        </w:numPr>
        <w:jc w:val="both"/>
        <w:rPr>
          <w:lang w:eastAsia="fr-FR"/>
        </w:rPr>
      </w:pPr>
      <w:proofErr w:type="gramStart"/>
      <w:r w:rsidRPr="00C935BE">
        <w:rPr>
          <w:lang w:eastAsia="fr-FR"/>
        </w:rPr>
        <w:t>l’abstraction</w:t>
      </w:r>
      <w:proofErr w:type="gramEnd"/>
      <w:r w:rsidRPr="00C935BE">
        <w:rPr>
          <w:lang w:eastAsia="fr-FR"/>
        </w:rPr>
        <w:t>.</w:t>
      </w:r>
    </w:p>
    <w:p w14:paraId="530D6CA0" w14:textId="75F0A053" w:rsidR="00C935BE" w:rsidRPr="0033294A" w:rsidRDefault="00C935BE" w:rsidP="004536EE">
      <w:pPr>
        <w:pStyle w:val="Sansinterligne"/>
        <w:numPr>
          <w:ilvl w:val="0"/>
          <w:numId w:val="5"/>
        </w:numPr>
        <w:jc w:val="both"/>
        <w:rPr>
          <w:b/>
          <w:bCs/>
          <w:lang w:eastAsia="fr-FR"/>
        </w:rPr>
      </w:pPr>
      <w:r w:rsidRPr="0033294A">
        <w:rPr>
          <w:b/>
          <w:bCs/>
          <w:lang w:eastAsia="fr-FR"/>
        </w:rPr>
        <w:t>6 - Le cours</w:t>
      </w:r>
    </w:p>
    <w:p w14:paraId="450D2757" w14:textId="77777777" w:rsidR="00C935BE" w:rsidRPr="00C935BE" w:rsidRDefault="00C935BE" w:rsidP="004536EE">
      <w:pPr>
        <w:pStyle w:val="Sansinterligne"/>
        <w:jc w:val="both"/>
        <w:rPr>
          <w:lang w:eastAsia="fr-FR"/>
        </w:rPr>
      </w:pPr>
      <w:r w:rsidRPr="00C935BE">
        <w:rPr>
          <w:lang w:eastAsia="fr-FR"/>
        </w:rPr>
        <w:t>Rééquilibrer les séances d’enseignement de mathématiques : redonner leur place</w:t>
      </w:r>
    </w:p>
    <w:p w14:paraId="24AB200E" w14:textId="345ADBF1" w:rsidR="00C935BE" w:rsidRPr="00C935BE" w:rsidRDefault="00C935BE" w:rsidP="004536EE">
      <w:pPr>
        <w:pStyle w:val="Sansinterligne"/>
        <w:numPr>
          <w:ilvl w:val="0"/>
          <w:numId w:val="6"/>
        </w:numPr>
        <w:jc w:val="both"/>
        <w:rPr>
          <w:lang w:eastAsia="fr-FR"/>
        </w:rPr>
      </w:pPr>
      <w:proofErr w:type="gramStart"/>
      <w:r w:rsidRPr="00C935BE">
        <w:rPr>
          <w:lang w:eastAsia="fr-FR"/>
        </w:rPr>
        <w:t>au</w:t>
      </w:r>
      <w:proofErr w:type="gramEnd"/>
      <w:r w:rsidRPr="00C935BE">
        <w:rPr>
          <w:lang w:eastAsia="fr-FR"/>
        </w:rPr>
        <w:t xml:space="preserve"> cours structuré et à sa trace écrite ;</w:t>
      </w:r>
    </w:p>
    <w:p w14:paraId="53F97EB2" w14:textId="28715C1B" w:rsidR="00C935BE" w:rsidRPr="00C935BE" w:rsidRDefault="00C935BE" w:rsidP="004536EE">
      <w:pPr>
        <w:pStyle w:val="Sansinterligne"/>
        <w:numPr>
          <w:ilvl w:val="0"/>
          <w:numId w:val="6"/>
        </w:numPr>
        <w:jc w:val="both"/>
        <w:rPr>
          <w:lang w:eastAsia="fr-FR"/>
        </w:rPr>
      </w:pPr>
      <w:proofErr w:type="gramStart"/>
      <w:r w:rsidRPr="00C935BE">
        <w:rPr>
          <w:lang w:eastAsia="fr-FR"/>
        </w:rPr>
        <w:t>à</w:t>
      </w:r>
      <w:proofErr w:type="gramEnd"/>
      <w:r w:rsidRPr="00C935BE">
        <w:rPr>
          <w:lang w:eastAsia="fr-FR"/>
        </w:rPr>
        <w:t xml:space="preserve"> la notion de preuve ;</w:t>
      </w:r>
    </w:p>
    <w:p w14:paraId="257E42B0" w14:textId="080032C1" w:rsidR="00C935BE" w:rsidRPr="00C935BE" w:rsidRDefault="00C935BE" w:rsidP="004536EE">
      <w:pPr>
        <w:pStyle w:val="Sansinterligne"/>
        <w:numPr>
          <w:ilvl w:val="0"/>
          <w:numId w:val="6"/>
        </w:numPr>
        <w:jc w:val="both"/>
        <w:rPr>
          <w:lang w:eastAsia="fr-FR"/>
        </w:rPr>
      </w:pPr>
      <w:proofErr w:type="gramStart"/>
      <w:r w:rsidRPr="00C935BE">
        <w:rPr>
          <w:lang w:eastAsia="fr-FR"/>
        </w:rPr>
        <w:t>aux</w:t>
      </w:r>
      <w:proofErr w:type="gramEnd"/>
      <w:r w:rsidRPr="00C935BE">
        <w:rPr>
          <w:lang w:eastAsia="fr-FR"/>
        </w:rPr>
        <w:t xml:space="preserve"> apprentissages explicites.</w:t>
      </w:r>
    </w:p>
    <w:p w14:paraId="77D13379" w14:textId="4E2BB121" w:rsidR="00C935BE" w:rsidRPr="0033294A" w:rsidRDefault="00C935BE" w:rsidP="004536EE">
      <w:pPr>
        <w:pStyle w:val="Sansinterligne"/>
        <w:numPr>
          <w:ilvl w:val="0"/>
          <w:numId w:val="5"/>
        </w:numPr>
        <w:jc w:val="both"/>
        <w:rPr>
          <w:b/>
          <w:bCs/>
          <w:lang w:eastAsia="fr-FR"/>
        </w:rPr>
      </w:pPr>
      <w:r w:rsidRPr="0033294A">
        <w:rPr>
          <w:b/>
          <w:bCs/>
          <w:lang w:eastAsia="fr-FR"/>
        </w:rPr>
        <w:t>7 - Périscolaire et clubs</w:t>
      </w:r>
    </w:p>
    <w:p w14:paraId="2DFF675F" w14:textId="6E5479F1" w:rsidR="0033294A" w:rsidRPr="000B5C4F" w:rsidRDefault="00C935BE" w:rsidP="004536EE">
      <w:pPr>
        <w:pStyle w:val="Sansinterligne"/>
        <w:jc w:val="both"/>
        <w:rPr>
          <w:lang w:eastAsia="fr-FR"/>
        </w:rPr>
      </w:pPr>
      <w:r w:rsidRPr="00C935BE">
        <w:rPr>
          <w:lang w:eastAsia="fr-FR"/>
        </w:rPr>
        <w:t>Encourager les partenariats institutionnels avec le périscolaire et favoriser le développement de ce secteur. Recenser et pérenniser les clubs en lien avec les mathématiques (de modélisation, d’informatique, de jeux intelligents, etc.).</w:t>
      </w:r>
    </w:p>
    <w:p w14:paraId="27AF77B5" w14:textId="71CF078A" w:rsidR="00C935BE" w:rsidRPr="0033294A" w:rsidRDefault="00C935BE" w:rsidP="004536EE">
      <w:pPr>
        <w:pStyle w:val="Sansinterligne"/>
        <w:numPr>
          <w:ilvl w:val="0"/>
          <w:numId w:val="5"/>
        </w:numPr>
        <w:jc w:val="both"/>
        <w:rPr>
          <w:b/>
          <w:bCs/>
          <w:lang w:eastAsia="fr-FR"/>
        </w:rPr>
      </w:pPr>
      <w:r w:rsidRPr="0033294A">
        <w:rPr>
          <w:b/>
          <w:bCs/>
          <w:lang w:eastAsia="fr-FR"/>
        </w:rPr>
        <w:t>8 - Apports des autres disciplines</w:t>
      </w:r>
    </w:p>
    <w:p w14:paraId="1190356C" w14:textId="77777777" w:rsidR="00C935BE" w:rsidRPr="00C935BE" w:rsidRDefault="00C935BE" w:rsidP="004536EE">
      <w:pPr>
        <w:pStyle w:val="Sansinterligne"/>
        <w:jc w:val="both"/>
        <w:rPr>
          <w:lang w:eastAsia="fr-FR"/>
        </w:rPr>
      </w:pPr>
      <w:r w:rsidRPr="00C935BE">
        <w:rPr>
          <w:lang w:eastAsia="fr-FR"/>
        </w:rPr>
        <w:t>Développer et renforcer les échanges entre les autres disciplines et les mathématiques ; expliciter les liens entre la langue française et les mathématiques dès le plus jeune âge.</w:t>
      </w:r>
    </w:p>
    <w:p w14:paraId="645E1B77" w14:textId="7180D119" w:rsidR="00C935BE" w:rsidRPr="0033294A" w:rsidRDefault="00C935BE" w:rsidP="004536EE">
      <w:pPr>
        <w:pStyle w:val="Sansinterligne"/>
        <w:numPr>
          <w:ilvl w:val="0"/>
          <w:numId w:val="5"/>
        </w:numPr>
        <w:jc w:val="both"/>
        <w:rPr>
          <w:b/>
          <w:bCs/>
          <w:lang w:eastAsia="fr-FR"/>
        </w:rPr>
      </w:pPr>
      <w:r w:rsidRPr="0033294A">
        <w:rPr>
          <w:b/>
          <w:bCs/>
          <w:lang w:eastAsia="fr-FR"/>
        </w:rPr>
        <w:t>9 - Réconciliation</w:t>
      </w:r>
    </w:p>
    <w:p w14:paraId="09509D05" w14:textId="77777777" w:rsidR="00C935BE" w:rsidRPr="00C935BE" w:rsidRDefault="00C935BE" w:rsidP="004536EE">
      <w:pPr>
        <w:pStyle w:val="Sansinterligne"/>
        <w:jc w:val="both"/>
        <w:rPr>
          <w:lang w:eastAsia="fr-FR"/>
        </w:rPr>
      </w:pPr>
      <w:r w:rsidRPr="00C935BE">
        <w:rPr>
          <w:lang w:eastAsia="fr-FR"/>
        </w:rPr>
        <w:t>Proposer aux élèves du lycée un module annuel de "réconciliation" avec les mathématiques sur des thématiques et des démarches nouvelles.</w:t>
      </w:r>
    </w:p>
    <w:p w14:paraId="74A474CC" w14:textId="2E5A7B4F" w:rsidR="00C935BE" w:rsidRPr="0033294A" w:rsidRDefault="00C935BE" w:rsidP="004536EE">
      <w:pPr>
        <w:pStyle w:val="Sansinterligne"/>
        <w:numPr>
          <w:ilvl w:val="0"/>
          <w:numId w:val="5"/>
        </w:numPr>
        <w:jc w:val="both"/>
        <w:rPr>
          <w:b/>
          <w:bCs/>
          <w:lang w:eastAsia="fr-FR"/>
        </w:rPr>
      </w:pPr>
      <w:r w:rsidRPr="0033294A">
        <w:rPr>
          <w:b/>
          <w:bCs/>
          <w:lang w:eastAsia="fr-FR"/>
        </w:rPr>
        <w:t>10 - Projets</w:t>
      </w:r>
    </w:p>
    <w:p w14:paraId="6421A7D9" w14:textId="77777777" w:rsidR="00C935BE" w:rsidRPr="00C935BE" w:rsidRDefault="00C935BE" w:rsidP="004536EE">
      <w:pPr>
        <w:pStyle w:val="Sansinterligne"/>
        <w:jc w:val="both"/>
        <w:rPr>
          <w:lang w:eastAsia="fr-FR"/>
        </w:rPr>
      </w:pPr>
      <w:r w:rsidRPr="00C935BE">
        <w:rPr>
          <w:lang w:eastAsia="fr-FR"/>
        </w:rPr>
        <w:t>Assurer, dans les projets disciplinaires ou interdisciplinaires (EPI, TPE, PPCP, Grand oral, etc.), une place importante aux mathématiques et à l’informatique.</w:t>
      </w:r>
    </w:p>
    <w:p w14:paraId="13132E51" w14:textId="77777777" w:rsidR="0033294A" w:rsidRDefault="0033294A" w:rsidP="004536EE">
      <w:pPr>
        <w:pStyle w:val="Sansinterligne"/>
        <w:jc w:val="both"/>
        <w:rPr>
          <w:lang w:eastAsia="fr-FR"/>
        </w:rPr>
      </w:pPr>
      <w:bookmarkStart w:id="3" w:name="Nombres_et_calculs"/>
      <w:bookmarkEnd w:id="3"/>
    </w:p>
    <w:p w14:paraId="7A3125D7" w14:textId="603958DE" w:rsidR="00C935BE" w:rsidRPr="000B5C4F" w:rsidRDefault="00C935BE" w:rsidP="004536EE">
      <w:pPr>
        <w:pStyle w:val="Sansinterligne"/>
        <w:jc w:val="both"/>
        <w:rPr>
          <w:b/>
          <w:bCs/>
          <w:u w:val="single"/>
          <w:lang w:eastAsia="fr-FR"/>
        </w:rPr>
      </w:pPr>
      <w:r w:rsidRPr="000B5C4F">
        <w:rPr>
          <w:b/>
          <w:bCs/>
          <w:u w:val="single"/>
          <w:lang w:eastAsia="fr-FR"/>
        </w:rPr>
        <w:t>Nombres et calculs</w:t>
      </w:r>
    </w:p>
    <w:p w14:paraId="4A85AC88" w14:textId="1CF0F486" w:rsidR="00C935BE" w:rsidRPr="0033294A" w:rsidRDefault="00C935BE" w:rsidP="004536EE">
      <w:pPr>
        <w:pStyle w:val="Sansinterligne"/>
        <w:numPr>
          <w:ilvl w:val="0"/>
          <w:numId w:val="5"/>
        </w:numPr>
        <w:jc w:val="both"/>
        <w:rPr>
          <w:b/>
          <w:bCs/>
          <w:lang w:eastAsia="fr-FR"/>
        </w:rPr>
      </w:pPr>
      <w:r w:rsidRPr="0033294A">
        <w:rPr>
          <w:b/>
          <w:bCs/>
          <w:lang w:eastAsia="fr-FR"/>
        </w:rPr>
        <w:t>11 - Sens des nombres et des opérations</w:t>
      </w:r>
    </w:p>
    <w:p w14:paraId="0272D983" w14:textId="39D70976" w:rsidR="00D50956" w:rsidRPr="00C935BE" w:rsidRDefault="00C935BE" w:rsidP="004536EE">
      <w:pPr>
        <w:pStyle w:val="Sansinterligne"/>
        <w:jc w:val="both"/>
        <w:rPr>
          <w:lang w:eastAsia="fr-FR"/>
        </w:rPr>
      </w:pPr>
      <w:r w:rsidRPr="00C935BE">
        <w:rPr>
          <w:lang w:eastAsia="fr-FR"/>
        </w:rPr>
        <w:t>Cultiver le sens des quatre opérations dès le CP. L’enseignement effectif des grandeurs et mesures à l’école primaire vient soutenir le sens des nombres et des opérations.</w:t>
      </w:r>
    </w:p>
    <w:p w14:paraId="699057F0" w14:textId="39AD7B92" w:rsidR="00C935BE" w:rsidRPr="0033294A" w:rsidRDefault="00C935BE" w:rsidP="004536EE">
      <w:pPr>
        <w:pStyle w:val="Sansinterligne"/>
        <w:numPr>
          <w:ilvl w:val="0"/>
          <w:numId w:val="5"/>
        </w:numPr>
        <w:jc w:val="both"/>
        <w:rPr>
          <w:b/>
          <w:bCs/>
          <w:lang w:eastAsia="fr-FR"/>
        </w:rPr>
      </w:pPr>
      <w:r w:rsidRPr="0033294A">
        <w:rPr>
          <w:b/>
          <w:bCs/>
          <w:lang w:eastAsia="fr-FR"/>
        </w:rPr>
        <w:t>12 - Automatismes</w:t>
      </w:r>
    </w:p>
    <w:p w14:paraId="618A8EA4" w14:textId="77777777" w:rsidR="00C935BE" w:rsidRPr="00C935BE" w:rsidRDefault="00C935BE" w:rsidP="004536EE">
      <w:pPr>
        <w:pStyle w:val="Sansinterligne"/>
        <w:jc w:val="both"/>
        <w:rPr>
          <w:lang w:eastAsia="fr-FR"/>
        </w:rPr>
      </w:pPr>
      <w:r w:rsidRPr="00C935BE">
        <w:rPr>
          <w:lang w:eastAsia="fr-FR"/>
        </w:rPr>
        <w:t>Développer les automatismes de calcul à tous les âges par des pratiques rituelles (répétition, calculs mental et intelligent, etc.), pour favoriser la mémorisation et libérer l’esprit des élèves en vue de la résolution de problèmes motivants.</w:t>
      </w:r>
    </w:p>
    <w:p w14:paraId="1B8F1E78" w14:textId="7737F0C7" w:rsidR="00C935BE" w:rsidRPr="0033294A" w:rsidRDefault="00C935BE" w:rsidP="004536EE">
      <w:pPr>
        <w:pStyle w:val="Sansinterligne"/>
        <w:numPr>
          <w:ilvl w:val="0"/>
          <w:numId w:val="5"/>
        </w:numPr>
        <w:jc w:val="both"/>
        <w:rPr>
          <w:b/>
          <w:bCs/>
          <w:lang w:eastAsia="fr-FR"/>
        </w:rPr>
      </w:pPr>
      <w:r w:rsidRPr="0033294A">
        <w:rPr>
          <w:b/>
          <w:bCs/>
          <w:lang w:eastAsia="fr-FR"/>
        </w:rPr>
        <w:t>13 - Paliers</w:t>
      </w:r>
    </w:p>
    <w:p w14:paraId="5C90A2DB" w14:textId="381D0B43" w:rsidR="00C935BE" w:rsidRDefault="00C935BE" w:rsidP="004536EE">
      <w:pPr>
        <w:pStyle w:val="Sansinterligne"/>
        <w:jc w:val="both"/>
        <w:rPr>
          <w:lang w:eastAsia="fr-FR"/>
        </w:rPr>
      </w:pPr>
      <w:r w:rsidRPr="00C935BE">
        <w:rPr>
          <w:lang w:eastAsia="fr-FR"/>
        </w:rPr>
        <w:t>Définir des paliers sur les bases des nombres et du calcul. S’assurer de la maîtrise obligatoire de ces fondamentaux par tous, en mesurant trois fois par an, les acquis des élèves sur un nombre limité d’items simples et standardisés.</w:t>
      </w:r>
    </w:p>
    <w:p w14:paraId="4D45E4AD" w14:textId="77777777" w:rsidR="0033294A" w:rsidRPr="00C935BE" w:rsidRDefault="0033294A" w:rsidP="004536EE">
      <w:pPr>
        <w:pStyle w:val="Sansinterligne"/>
        <w:jc w:val="both"/>
        <w:rPr>
          <w:lang w:eastAsia="fr-FR"/>
        </w:rPr>
      </w:pPr>
    </w:p>
    <w:p w14:paraId="33C48D6A" w14:textId="77777777" w:rsidR="00C935BE" w:rsidRPr="000B5C4F" w:rsidRDefault="00C935BE" w:rsidP="004536EE">
      <w:pPr>
        <w:pStyle w:val="Sansinterligne"/>
        <w:jc w:val="both"/>
        <w:rPr>
          <w:b/>
          <w:bCs/>
          <w:u w:val="single"/>
          <w:lang w:eastAsia="fr-FR"/>
        </w:rPr>
      </w:pPr>
      <w:bookmarkStart w:id="4" w:name="Formation_continue_et_developpement_pers"/>
      <w:bookmarkEnd w:id="4"/>
      <w:r w:rsidRPr="000B5C4F">
        <w:rPr>
          <w:b/>
          <w:bCs/>
          <w:u w:val="single"/>
          <w:lang w:eastAsia="fr-FR"/>
        </w:rPr>
        <w:t>Formation continue et développement personnel</w:t>
      </w:r>
    </w:p>
    <w:p w14:paraId="1671FDE4" w14:textId="1AE6DF8E" w:rsidR="00C935BE" w:rsidRPr="0033294A" w:rsidRDefault="00C935BE" w:rsidP="004536EE">
      <w:pPr>
        <w:pStyle w:val="Sansinterligne"/>
        <w:numPr>
          <w:ilvl w:val="0"/>
          <w:numId w:val="5"/>
        </w:numPr>
        <w:jc w:val="both"/>
        <w:rPr>
          <w:b/>
          <w:bCs/>
          <w:lang w:eastAsia="fr-FR"/>
        </w:rPr>
      </w:pPr>
      <w:r w:rsidRPr="0033294A">
        <w:rPr>
          <w:b/>
          <w:bCs/>
          <w:lang w:eastAsia="fr-FR"/>
        </w:rPr>
        <w:t>14 - Référent mathématiques</w:t>
      </w:r>
    </w:p>
    <w:p w14:paraId="2E25DA43" w14:textId="77777777" w:rsidR="00C935BE" w:rsidRPr="00C935BE" w:rsidRDefault="00C935BE" w:rsidP="004536EE">
      <w:pPr>
        <w:pStyle w:val="Sansinterligne"/>
        <w:jc w:val="both"/>
        <w:rPr>
          <w:lang w:eastAsia="fr-FR"/>
        </w:rPr>
      </w:pPr>
      <w:r w:rsidRPr="00C935BE">
        <w:rPr>
          <w:lang w:eastAsia="fr-FR"/>
        </w:rPr>
        <w:t>Développer la formation continue en mathématiques des professeurs des écoles. Dans chaque circonscription, favoriser le développement professionnel entre pairs et en équipe, et nommer un troisième conseiller pédagogique, "référent mathématiques".</w:t>
      </w:r>
    </w:p>
    <w:p w14:paraId="7D330C49" w14:textId="4CC09AD4" w:rsidR="00C935BE" w:rsidRPr="0033294A" w:rsidRDefault="00C935BE" w:rsidP="004536EE">
      <w:pPr>
        <w:pStyle w:val="Sansinterligne"/>
        <w:numPr>
          <w:ilvl w:val="0"/>
          <w:numId w:val="5"/>
        </w:numPr>
        <w:jc w:val="both"/>
        <w:rPr>
          <w:b/>
          <w:bCs/>
          <w:lang w:eastAsia="fr-FR"/>
        </w:rPr>
      </w:pPr>
      <w:r w:rsidRPr="0033294A">
        <w:rPr>
          <w:b/>
          <w:bCs/>
          <w:lang w:eastAsia="fr-FR"/>
        </w:rPr>
        <w:t>15 - Développement professionnel en équipe</w:t>
      </w:r>
    </w:p>
    <w:p w14:paraId="2A6B4575" w14:textId="0992D7E6" w:rsidR="00C935BE" w:rsidRDefault="00C935BE" w:rsidP="004536EE">
      <w:pPr>
        <w:pStyle w:val="Sansinterligne"/>
        <w:jc w:val="both"/>
        <w:rPr>
          <w:lang w:eastAsia="fr-FR"/>
        </w:rPr>
      </w:pPr>
      <w:r w:rsidRPr="00C935BE">
        <w:rPr>
          <w:lang w:eastAsia="fr-FR"/>
        </w:rPr>
        <w:t>Développer la formation continue des professeurs de mathématiques à l’échelle locale, dans une logique de confiance, entre pairs et en équipe ; promouvoir l’observation conjointe ; dégager un temps commun dans les emplois du temps ; identifier les personnes ressources.</w:t>
      </w:r>
    </w:p>
    <w:p w14:paraId="617158D6" w14:textId="5469F21E" w:rsidR="000B5C4F" w:rsidRDefault="000B5C4F" w:rsidP="004536EE">
      <w:pPr>
        <w:pStyle w:val="Sansinterligne"/>
        <w:jc w:val="both"/>
        <w:rPr>
          <w:lang w:eastAsia="fr-FR"/>
        </w:rPr>
      </w:pPr>
    </w:p>
    <w:p w14:paraId="7F7A43B5" w14:textId="77777777" w:rsidR="000B5C4F" w:rsidRPr="00C935BE" w:rsidRDefault="000B5C4F" w:rsidP="004536EE">
      <w:pPr>
        <w:pStyle w:val="Sansinterligne"/>
        <w:jc w:val="both"/>
        <w:rPr>
          <w:lang w:eastAsia="fr-FR"/>
        </w:rPr>
      </w:pPr>
    </w:p>
    <w:p w14:paraId="70545392" w14:textId="070DF58A" w:rsidR="00C935BE" w:rsidRPr="0033294A" w:rsidRDefault="00C935BE" w:rsidP="004536EE">
      <w:pPr>
        <w:pStyle w:val="Sansinterligne"/>
        <w:numPr>
          <w:ilvl w:val="0"/>
          <w:numId w:val="5"/>
        </w:numPr>
        <w:jc w:val="both"/>
        <w:rPr>
          <w:b/>
          <w:bCs/>
          <w:lang w:eastAsia="fr-FR"/>
        </w:rPr>
      </w:pPr>
      <w:r w:rsidRPr="0033294A">
        <w:rPr>
          <w:b/>
          <w:bCs/>
          <w:lang w:eastAsia="fr-FR"/>
        </w:rPr>
        <w:lastRenderedPageBreak/>
        <w:t>16 - Laboratoire de mathématiques</w:t>
      </w:r>
    </w:p>
    <w:p w14:paraId="6E16FF79" w14:textId="77777777" w:rsidR="00C935BE" w:rsidRPr="00C935BE" w:rsidRDefault="00C935BE" w:rsidP="004536EE">
      <w:pPr>
        <w:pStyle w:val="Sansinterligne"/>
        <w:jc w:val="both"/>
        <w:rPr>
          <w:lang w:eastAsia="fr-FR"/>
        </w:rPr>
      </w:pPr>
      <w:r w:rsidRPr="00C935BE">
        <w:rPr>
          <w:lang w:eastAsia="fr-FR"/>
        </w:rPr>
        <w:t>Expérimenter, financer et évaluer sous trois ans, dès septembre 2018, dans au moins cinq établissements et un campus des métiers par académie, la mise en place de laboratoires de mathématiques en lien avec l’enseignement supérieur et conçus comme autant de lieux de formation et de réflexion (disciplinaire, didactique et pédagogique) des équipes.</w:t>
      </w:r>
    </w:p>
    <w:p w14:paraId="0E2D4496" w14:textId="77777777" w:rsidR="0033294A" w:rsidRDefault="0033294A" w:rsidP="004536EE">
      <w:pPr>
        <w:pStyle w:val="Sansinterligne"/>
        <w:jc w:val="both"/>
        <w:rPr>
          <w:lang w:eastAsia="fr-FR"/>
        </w:rPr>
      </w:pPr>
      <w:bookmarkStart w:id="5" w:name="Pilotage_et_evaluation"/>
      <w:bookmarkEnd w:id="5"/>
    </w:p>
    <w:p w14:paraId="0353B37B" w14:textId="3D91671B" w:rsidR="00C935BE" w:rsidRPr="000B5C4F" w:rsidRDefault="00C935BE" w:rsidP="004536EE">
      <w:pPr>
        <w:pStyle w:val="Sansinterligne"/>
        <w:jc w:val="both"/>
        <w:rPr>
          <w:b/>
          <w:bCs/>
          <w:u w:val="single"/>
          <w:lang w:eastAsia="fr-FR"/>
        </w:rPr>
      </w:pPr>
      <w:r w:rsidRPr="000B5C4F">
        <w:rPr>
          <w:b/>
          <w:bCs/>
          <w:u w:val="single"/>
          <w:lang w:eastAsia="fr-FR"/>
        </w:rPr>
        <w:t>Pilotage et évaluation</w:t>
      </w:r>
    </w:p>
    <w:p w14:paraId="3D19262A" w14:textId="31E50E33" w:rsidR="00C935BE" w:rsidRPr="0033294A" w:rsidRDefault="00C935BE" w:rsidP="004536EE">
      <w:pPr>
        <w:pStyle w:val="Sansinterligne"/>
        <w:numPr>
          <w:ilvl w:val="0"/>
          <w:numId w:val="5"/>
        </w:numPr>
        <w:jc w:val="both"/>
        <w:rPr>
          <w:b/>
          <w:bCs/>
          <w:lang w:eastAsia="fr-FR"/>
        </w:rPr>
      </w:pPr>
      <w:r w:rsidRPr="0033294A">
        <w:rPr>
          <w:b/>
          <w:bCs/>
          <w:lang w:eastAsia="fr-FR"/>
        </w:rPr>
        <w:t>17 - Priorité nationale</w:t>
      </w:r>
    </w:p>
    <w:p w14:paraId="08D9E0BF" w14:textId="77777777" w:rsidR="00C935BE" w:rsidRPr="00C935BE" w:rsidRDefault="00C935BE" w:rsidP="004536EE">
      <w:pPr>
        <w:pStyle w:val="Sansinterligne"/>
        <w:jc w:val="both"/>
        <w:rPr>
          <w:lang w:eastAsia="fr-FR"/>
        </w:rPr>
      </w:pPr>
      <w:r w:rsidRPr="00C935BE">
        <w:rPr>
          <w:lang w:eastAsia="fr-FR"/>
        </w:rPr>
        <w:t>Inscrire les mathématiques comme une priorité nationale en mobilisant tous les acteurs de la chaîne institutionnelle (recteurs, cadres, formateurs, enseignants).</w:t>
      </w:r>
    </w:p>
    <w:p w14:paraId="298FAE72" w14:textId="143E597C" w:rsidR="00C935BE" w:rsidRPr="0033294A" w:rsidRDefault="00C935BE" w:rsidP="004536EE">
      <w:pPr>
        <w:pStyle w:val="Sansinterligne"/>
        <w:numPr>
          <w:ilvl w:val="0"/>
          <w:numId w:val="5"/>
        </w:numPr>
        <w:jc w:val="both"/>
        <w:rPr>
          <w:b/>
          <w:bCs/>
          <w:lang w:eastAsia="fr-FR"/>
        </w:rPr>
      </w:pPr>
      <w:r w:rsidRPr="0033294A">
        <w:rPr>
          <w:b/>
          <w:bCs/>
          <w:lang w:eastAsia="fr-FR"/>
        </w:rPr>
        <w:t>18 - Expert de haut niveau en mathématiques</w:t>
      </w:r>
    </w:p>
    <w:p w14:paraId="08240197" w14:textId="76C142D6" w:rsidR="00C935BE" w:rsidRPr="00C935BE" w:rsidRDefault="00C935BE" w:rsidP="004536EE">
      <w:pPr>
        <w:pStyle w:val="Sansinterligne"/>
        <w:jc w:val="both"/>
        <w:rPr>
          <w:lang w:eastAsia="fr-FR"/>
        </w:rPr>
      </w:pPr>
      <w:r w:rsidRPr="00C935BE">
        <w:rPr>
          <w:lang w:eastAsia="fr-FR"/>
        </w:rPr>
        <w:t>Créer un poste d’expert de haut niveau en mathématiques à la </w:t>
      </w:r>
      <w:r w:rsidRPr="00C935BE">
        <w:rPr>
          <w:bdr w:val="none" w:sz="0" w:space="0" w:color="auto" w:frame="1"/>
          <w:lang w:eastAsia="fr-FR"/>
        </w:rPr>
        <w:t>D</w:t>
      </w:r>
      <w:r w:rsidR="0033294A">
        <w:rPr>
          <w:bdr w:val="none" w:sz="0" w:space="0" w:color="auto" w:frame="1"/>
          <w:lang w:eastAsia="fr-FR"/>
        </w:rPr>
        <w:t>GESCO</w:t>
      </w:r>
      <w:r w:rsidRPr="00C935BE">
        <w:rPr>
          <w:lang w:eastAsia="fr-FR"/>
        </w:rPr>
        <w:t> : responsable du suivi et de la mise en œuvre des préconisations de ce rapport au niveau national, il s’appuiera sur un réseau de chargés de mission académiques. Une évaluation de la mise en œuvre de ces mesures sera effectuée dans trois ans.</w:t>
      </w:r>
    </w:p>
    <w:p w14:paraId="685DBDD8" w14:textId="52F00FCA" w:rsidR="00C935BE" w:rsidRPr="0033294A" w:rsidRDefault="00C935BE" w:rsidP="004536EE">
      <w:pPr>
        <w:pStyle w:val="Sansinterligne"/>
        <w:numPr>
          <w:ilvl w:val="0"/>
          <w:numId w:val="5"/>
        </w:numPr>
        <w:jc w:val="both"/>
        <w:rPr>
          <w:b/>
          <w:bCs/>
          <w:lang w:eastAsia="fr-FR"/>
        </w:rPr>
      </w:pPr>
      <w:r w:rsidRPr="0033294A">
        <w:rPr>
          <w:b/>
          <w:bCs/>
          <w:lang w:eastAsia="fr-FR"/>
        </w:rPr>
        <w:t>19 - Égalité femmes-hommes</w:t>
      </w:r>
    </w:p>
    <w:p w14:paraId="6F48E5F3" w14:textId="77777777" w:rsidR="00C935BE" w:rsidRPr="00C935BE" w:rsidRDefault="00C935BE" w:rsidP="004536EE">
      <w:pPr>
        <w:pStyle w:val="Sansinterligne"/>
        <w:jc w:val="both"/>
        <w:rPr>
          <w:lang w:eastAsia="fr-FR"/>
        </w:rPr>
      </w:pPr>
      <w:r w:rsidRPr="00C935BE">
        <w:rPr>
          <w:lang w:eastAsia="fr-FR"/>
        </w:rPr>
        <w:t>Former les enseignants et l’encadrement aux problématiques liées à l’égalité femmes-hommes en mathématiques (stéréotypes de genre, orientation professionnelle, réussite, etc.).</w:t>
      </w:r>
    </w:p>
    <w:p w14:paraId="5AAA9D5A" w14:textId="5190E1E9" w:rsidR="00C935BE" w:rsidRPr="00D50956" w:rsidRDefault="00C935BE" w:rsidP="004536EE">
      <w:pPr>
        <w:pStyle w:val="Sansinterligne"/>
        <w:numPr>
          <w:ilvl w:val="0"/>
          <w:numId w:val="5"/>
        </w:numPr>
        <w:jc w:val="both"/>
        <w:rPr>
          <w:b/>
          <w:bCs/>
          <w:lang w:eastAsia="fr-FR"/>
        </w:rPr>
      </w:pPr>
      <w:r w:rsidRPr="00D50956">
        <w:rPr>
          <w:b/>
          <w:bCs/>
          <w:lang w:eastAsia="fr-FR"/>
        </w:rPr>
        <w:t>20 - Manuels</w:t>
      </w:r>
    </w:p>
    <w:p w14:paraId="5E636C1F" w14:textId="77777777" w:rsidR="00C935BE" w:rsidRPr="00C935BE" w:rsidRDefault="00C935BE" w:rsidP="004536EE">
      <w:pPr>
        <w:pStyle w:val="Sansinterligne"/>
        <w:jc w:val="both"/>
        <w:rPr>
          <w:lang w:eastAsia="fr-FR"/>
        </w:rPr>
      </w:pPr>
      <w:r w:rsidRPr="00C935BE">
        <w:rPr>
          <w:lang w:eastAsia="fr-FR"/>
        </w:rPr>
        <w:t>Les manuels de mathématiques feront l’objet d’un positionnement sur une échelle, par un comité scientifique, en regard de chacun des critères d’une courte liste arrêtée par ce même comité.</w:t>
      </w:r>
    </w:p>
    <w:p w14:paraId="2737C6B7" w14:textId="0413AE46" w:rsidR="00C935BE" w:rsidRPr="00D50956" w:rsidRDefault="00C935BE" w:rsidP="004536EE">
      <w:pPr>
        <w:pStyle w:val="Sansinterligne"/>
        <w:numPr>
          <w:ilvl w:val="0"/>
          <w:numId w:val="5"/>
        </w:numPr>
        <w:jc w:val="both"/>
        <w:rPr>
          <w:b/>
          <w:bCs/>
          <w:lang w:eastAsia="fr-FR"/>
        </w:rPr>
      </w:pPr>
      <w:r w:rsidRPr="00D50956">
        <w:rPr>
          <w:b/>
          <w:bCs/>
          <w:lang w:eastAsia="fr-FR"/>
        </w:rPr>
        <w:t>21 - Montée en puissance d’un portail de ressources</w:t>
      </w:r>
    </w:p>
    <w:p w14:paraId="63082A23" w14:textId="04750619" w:rsidR="005A0F64" w:rsidRDefault="00C935BE" w:rsidP="004536EE">
      <w:pPr>
        <w:pStyle w:val="Sansinterligne"/>
        <w:jc w:val="both"/>
        <w:rPr>
          <w:lang w:eastAsia="fr-FR"/>
        </w:rPr>
      </w:pPr>
      <w:r w:rsidRPr="00C935BE">
        <w:rPr>
          <w:lang w:eastAsia="fr-FR"/>
        </w:rPr>
        <w:t>Doter ce portail de ressources en lien avec les mathématiques de moyens logistiques et de fonctionnement suffisants pour remplir pleinement ses missions.</w:t>
      </w:r>
    </w:p>
    <w:p w14:paraId="38D0E5FA" w14:textId="77777777" w:rsidR="00D50956" w:rsidRDefault="00D50956" w:rsidP="004536EE">
      <w:pPr>
        <w:pStyle w:val="Sansinterligne"/>
        <w:jc w:val="both"/>
        <w:rPr>
          <w:lang w:eastAsia="fr-FR"/>
        </w:rPr>
      </w:pPr>
    </w:p>
    <w:p w14:paraId="43643512" w14:textId="369297F6" w:rsidR="005A0F64" w:rsidRPr="001031C8" w:rsidRDefault="00D50956" w:rsidP="004536EE">
      <w:pPr>
        <w:jc w:val="both"/>
        <w:rPr>
          <w:b/>
          <w:bCs/>
          <w:sz w:val="28"/>
          <w:szCs w:val="28"/>
        </w:rPr>
      </w:pPr>
      <w:r>
        <w:rPr>
          <w:b/>
          <w:bCs/>
          <w:sz w:val="28"/>
          <w:szCs w:val="28"/>
        </w:rPr>
        <w:t xml:space="preserve">III </w:t>
      </w:r>
      <w:r w:rsidR="001031C8">
        <w:rPr>
          <w:b/>
          <w:bCs/>
          <w:i/>
          <w:iCs/>
          <w:sz w:val="28"/>
          <w:szCs w:val="28"/>
        </w:rPr>
        <w:t>–</w:t>
      </w:r>
      <w:r w:rsidRPr="001031C8">
        <w:rPr>
          <w:b/>
          <w:bCs/>
          <w:i/>
          <w:iCs/>
          <w:sz w:val="28"/>
          <w:szCs w:val="28"/>
        </w:rPr>
        <w:t xml:space="preserve"> </w:t>
      </w:r>
      <w:r w:rsidR="001031C8">
        <w:rPr>
          <w:b/>
          <w:bCs/>
          <w:sz w:val="28"/>
          <w:szCs w:val="28"/>
        </w:rPr>
        <w:t xml:space="preserve">Présentation du vadémécum Référents Mathématiques de Circonscription </w:t>
      </w:r>
    </w:p>
    <w:p w14:paraId="2A0E7B0A" w14:textId="0BDEC88D" w:rsidR="00675EDC" w:rsidRDefault="00675EDC" w:rsidP="004536EE">
      <w:pPr>
        <w:pStyle w:val="Sansinterligne"/>
        <w:jc w:val="both"/>
        <w:rPr>
          <w:i/>
          <w:iCs/>
          <w:color w:val="4F81BD" w:themeColor="accent1"/>
        </w:rPr>
      </w:pPr>
      <w:r>
        <w:rPr>
          <w:i/>
          <w:iCs/>
          <w:color w:val="4F81BD" w:themeColor="accent1"/>
        </w:rPr>
        <w:t>Vadémécum Référents Mathématiques de Circonscription &amp; Formation (version 1.0) « 21 mesures pour l’enseignement des mathématiques »</w:t>
      </w:r>
    </w:p>
    <w:p w14:paraId="1DD55D31" w14:textId="0DFF4754" w:rsidR="000D2CAA" w:rsidRDefault="000D2CAA" w:rsidP="004536EE">
      <w:pPr>
        <w:pStyle w:val="Sansinterligne"/>
        <w:jc w:val="both"/>
        <w:rPr>
          <w:i/>
          <w:iCs/>
          <w:color w:val="4F81BD" w:themeColor="accent1"/>
        </w:rPr>
      </w:pPr>
    </w:p>
    <w:tbl>
      <w:tblPr>
        <w:tblStyle w:val="Grilledutableau"/>
        <w:tblW w:w="0" w:type="auto"/>
        <w:tblInd w:w="-147" w:type="dxa"/>
        <w:tblLook w:val="04A0" w:firstRow="1" w:lastRow="0" w:firstColumn="1" w:lastColumn="0" w:noHBand="0" w:noVBand="1"/>
      </w:tblPr>
      <w:tblGrid>
        <w:gridCol w:w="4395"/>
      </w:tblGrid>
      <w:tr w:rsidR="000D2CAA" w14:paraId="0335BCF3" w14:textId="77777777" w:rsidTr="000D2CAA">
        <w:trPr>
          <w:trHeight w:val="2757"/>
        </w:trPr>
        <w:tc>
          <w:tcPr>
            <w:tcW w:w="4395" w:type="dxa"/>
          </w:tcPr>
          <w:p w14:paraId="3F9E67E1" w14:textId="03CFC1F8" w:rsidR="000D2CAA" w:rsidRPr="000D2CAA" w:rsidRDefault="000D2CAA" w:rsidP="000D2CAA">
            <w:pPr>
              <w:spacing w:line="259" w:lineRule="auto"/>
              <w:ind w:right="1962"/>
              <w:rPr>
                <w:sz w:val="18"/>
                <w:szCs w:val="18"/>
              </w:rPr>
            </w:pPr>
            <w:r>
              <w:rPr>
                <w:rFonts w:ascii="Calibri" w:eastAsia="Calibri" w:hAnsi="Calibri" w:cs="Calibri"/>
                <w:b/>
                <w:color w:val="FF0000"/>
                <w:sz w:val="18"/>
                <w:szCs w:val="18"/>
              </w:rPr>
              <w:t xml:space="preserve">  </w:t>
            </w:r>
            <w:r w:rsidRPr="000D2CAA">
              <w:rPr>
                <w:rFonts w:ascii="Calibri" w:eastAsia="Calibri" w:hAnsi="Calibri" w:cs="Calibri"/>
                <w:b/>
                <w:color w:val="FF0000"/>
                <w:sz w:val="18"/>
                <w:szCs w:val="18"/>
              </w:rPr>
              <w:t>Missi</w:t>
            </w:r>
            <w:r>
              <w:rPr>
                <w:rFonts w:ascii="Calibri" w:eastAsia="Calibri" w:hAnsi="Calibri" w:cs="Calibri"/>
                <w:b/>
                <w:color w:val="FF0000"/>
                <w:sz w:val="18"/>
                <w:szCs w:val="18"/>
              </w:rPr>
              <w:t xml:space="preserve">on </w:t>
            </w:r>
            <w:r w:rsidRPr="000D2CAA">
              <w:rPr>
                <w:rFonts w:ascii="Calibri" w:eastAsia="Calibri" w:hAnsi="Calibri" w:cs="Calibri"/>
                <w:b/>
                <w:color w:val="FF0000"/>
                <w:sz w:val="18"/>
                <w:szCs w:val="18"/>
              </w:rPr>
              <w:t>Villani</w:t>
            </w:r>
            <w:r>
              <w:rPr>
                <w:rFonts w:ascii="Calibri" w:eastAsia="Calibri" w:hAnsi="Calibri" w:cs="Calibri"/>
                <w:b/>
                <w:color w:val="FF0000"/>
                <w:sz w:val="18"/>
                <w:szCs w:val="18"/>
              </w:rPr>
              <w:t>-</w:t>
            </w:r>
            <w:r w:rsidRPr="000D2CAA">
              <w:rPr>
                <w:rFonts w:ascii="Calibri" w:eastAsia="Calibri" w:hAnsi="Calibri" w:cs="Calibri"/>
                <w:b/>
                <w:color w:val="FF0000"/>
                <w:sz w:val="18"/>
                <w:szCs w:val="18"/>
              </w:rPr>
              <w:t xml:space="preserve">Torossian </w:t>
            </w:r>
          </w:p>
          <w:p w14:paraId="5D633E44" w14:textId="0A9C5464" w:rsidR="000D2CAA" w:rsidRPr="000D2CAA" w:rsidRDefault="000D2CAA" w:rsidP="000D2CAA">
            <w:pPr>
              <w:spacing w:after="343" w:line="259" w:lineRule="auto"/>
              <w:ind w:left="92" w:right="-24"/>
              <w:rPr>
                <w:sz w:val="18"/>
                <w:szCs w:val="18"/>
              </w:rPr>
            </w:pPr>
          </w:p>
          <w:p w14:paraId="4358AE83" w14:textId="77777777" w:rsidR="000D2CAA" w:rsidRPr="000D2CAA" w:rsidRDefault="000D2CAA" w:rsidP="000D2CAA">
            <w:pPr>
              <w:spacing w:after="44" w:line="259" w:lineRule="auto"/>
              <w:ind w:left="115"/>
              <w:rPr>
                <w:sz w:val="18"/>
                <w:szCs w:val="18"/>
              </w:rPr>
            </w:pPr>
            <w:r w:rsidRPr="000D2CAA">
              <w:rPr>
                <w:color w:val="17365D"/>
                <w:sz w:val="18"/>
                <w:szCs w:val="18"/>
              </w:rPr>
              <w:t xml:space="preserve">Vadémécum  </w:t>
            </w:r>
          </w:p>
          <w:p w14:paraId="3C2BC270" w14:textId="77777777" w:rsidR="000D2CAA" w:rsidRPr="000D2CAA" w:rsidRDefault="000D2CAA" w:rsidP="000D2CAA">
            <w:pPr>
              <w:spacing w:after="43" w:line="259" w:lineRule="auto"/>
              <w:ind w:left="120"/>
              <w:rPr>
                <w:sz w:val="18"/>
                <w:szCs w:val="18"/>
              </w:rPr>
            </w:pPr>
            <w:r w:rsidRPr="000D2CAA">
              <w:rPr>
                <w:color w:val="17365D"/>
                <w:sz w:val="18"/>
                <w:szCs w:val="18"/>
              </w:rPr>
              <w:t xml:space="preserve"> </w:t>
            </w:r>
          </w:p>
          <w:p w14:paraId="75CF1D46" w14:textId="77777777" w:rsidR="000D2CAA" w:rsidRPr="000D2CAA" w:rsidRDefault="000D2CAA" w:rsidP="000D2CAA">
            <w:pPr>
              <w:spacing w:after="44" w:line="259" w:lineRule="auto"/>
              <w:ind w:left="115"/>
              <w:rPr>
                <w:sz w:val="18"/>
                <w:szCs w:val="18"/>
              </w:rPr>
            </w:pPr>
            <w:r w:rsidRPr="000D2CAA">
              <w:rPr>
                <w:color w:val="17365D"/>
                <w:sz w:val="18"/>
                <w:szCs w:val="18"/>
              </w:rPr>
              <w:t xml:space="preserve">Référents Mathématiques de </w:t>
            </w:r>
          </w:p>
          <w:p w14:paraId="25A2F76C" w14:textId="77777777" w:rsidR="000D2CAA" w:rsidRPr="000D2CAA" w:rsidRDefault="000D2CAA" w:rsidP="000D2CAA">
            <w:pPr>
              <w:spacing w:after="44" w:line="259" w:lineRule="auto"/>
              <w:ind w:left="115"/>
              <w:rPr>
                <w:sz w:val="18"/>
                <w:szCs w:val="18"/>
              </w:rPr>
            </w:pPr>
            <w:r w:rsidRPr="000D2CAA">
              <w:rPr>
                <w:color w:val="17365D"/>
                <w:sz w:val="18"/>
                <w:szCs w:val="18"/>
              </w:rPr>
              <w:t xml:space="preserve">Circonscription &amp; Formation  </w:t>
            </w:r>
          </w:p>
          <w:p w14:paraId="77FAC0C6" w14:textId="77777777" w:rsidR="000D2CAA" w:rsidRPr="000D2CAA" w:rsidRDefault="000D2CAA" w:rsidP="000D2CAA">
            <w:pPr>
              <w:spacing w:after="43" w:line="259" w:lineRule="auto"/>
              <w:ind w:left="120"/>
              <w:rPr>
                <w:sz w:val="18"/>
                <w:szCs w:val="18"/>
              </w:rPr>
            </w:pPr>
            <w:r w:rsidRPr="000D2CAA">
              <w:rPr>
                <w:color w:val="17365D"/>
                <w:sz w:val="18"/>
                <w:szCs w:val="18"/>
              </w:rPr>
              <w:t xml:space="preserve"> </w:t>
            </w:r>
          </w:p>
          <w:p w14:paraId="60ADB641" w14:textId="1D7A916F" w:rsidR="000D2CAA" w:rsidRPr="000D2CAA" w:rsidRDefault="000D2CAA" w:rsidP="000D2CAA">
            <w:pPr>
              <w:spacing w:line="259" w:lineRule="auto"/>
              <w:ind w:left="115"/>
              <w:rPr>
                <w:sz w:val="18"/>
                <w:szCs w:val="18"/>
              </w:rPr>
            </w:pPr>
            <w:r w:rsidRPr="000D2CAA">
              <w:rPr>
                <w:color w:val="17365D"/>
                <w:sz w:val="18"/>
                <w:szCs w:val="18"/>
              </w:rPr>
              <w:t xml:space="preserve">Version1.0 </w:t>
            </w:r>
          </w:p>
        </w:tc>
      </w:tr>
    </w:tbl>
    <w:p w14:paraId="15602687" w14:textId="24B2C7AF" w:rsidR="000D2CAA" w:rsidRDefault="000D2CAA" w:rsidP="000D2CAA">
      <w:pPr>
        <w:pStyle w:val="Sansinterligne"/>
        <w:jc w:val="center"/>
        <w:rPr>
          <w:i/>
          <w:iCs/>
          <w:color w:val="4F81BD" w:themeColor="accent1"/>
        </w:rPr>
      </w:pPr>
    </w:p>
    <w:p w14:paraId="51A80399" w14:textId="77777777" w:rsidR="000D2CAA" w:rsidRDefault="000D2CAA" w:rsidP="004536EE">
      <w:pPr>
        <w:pStyle w:val="Sansinterligne"/>
        <w:jc w:val="both"/>
        <w:rPr>
          <w:i/>
          <w:iCs/>
          <w:color w:val="4F81BD" w:themeColor="accent1"/>
        </w:rPr>
      </w:pPr>
    </w:p>
    <w:p w14:paraId="43527562" w14:textId="643DB778" w:rsidR="000D2CAA" w:rsidRPr="000D2CAA" w:rsidRDefault="000D2CAA" w:rsidP="004536EE">
      <w:pPr>
        <w:pStyle w:val="Sansinterligne"/>
        <w:jc w:val="both"/>
        <w:rPr>
          <w:rFonts w:cstheme="minorHAnsi"/>
          <w:i/>
          <w:iCs/>
        </w:rPr>
      </w:pPr>
      <w:r w:rsidRPr="000D2CAA">
        <w:rPr>
          <w:rFonts w:cstheme="minorHAnsi"/>
          <w:spacing w:val="4"/>
          <w:shd w:val="clear" w:color="auto" w:fill="FFFFFF"/>
        </w:rPr>
        <w:t xml:space="preserve">Ce vadémécum détaille les missions des référents mathématiques de circonscription. Il s’attache à en développer les principes directeurs et préciser la nouveauté des modalités d’actions du référent. </w:t>
      </w:r>
      <w:r>
        <w:rPr>
          <w:rFonts w:cstheme="minorHAnsi"/>
          <w:spacing w:val="4"/>
          <w:shd w:val="clear" w:color="auto" w:fill="FFFFFF"/>
        </w:rPr>
        <w:t>Au</w:t>
      </w:r>
      <w:r w:rsidRPr="000D2CAA">
        <w:rPr>
          <w:rFonts w:cstheme="minorHAnsi"/>
          <w:spacing w:val="4"/>
          <w:shd w:val="clear" w:color="auto" w:fill="FFFFFF"/>
        </w:rPr>
        <w:t xml:space="preserve"> regard de ces missions, </w:t>
      </w:r>
      <w:r>
        <w:rPr>
          <w:rFonts w:cstheme="minorHAnsi"/>
          <w:spacing w:val="4"/>
          <w:shd w:val="clear" w:color="auto" w:fill="FFFFFF"/>
        </w:rPr>
        <w:t>il</w:t>
      </w:r>
      <w:r w:rsidRPr="000D2CAA">
        <w:rPr>
          <w:rFonts w:cstheme="minorHAnsi"/>
          <w:spacing w:val="4"/>
          <w:shd w:val="clear" w:color="auto" w:fill="FFFFFF"/>
        </w:rPr>
        <w:t xml:space="preserve"> expose les besoins spécifiques en formation qui seront traduits et déclinés dans un plan de formation à la fois au niveau national et au niveau académique.</w:t>
      </w:r>
    </w:p>
    <w:p w14:paraId="0892FBE3" w14:textId="77777777" w:rsidR="00675EDC" w:rsidRDefault="00675EDC" w:rsidP="004536EE">
      <w:pPr>
        <w:pStyle w:val="Sansinterligne"/>
        <w:jc w:val="both"/>
        <w:rPr>
          <w:i/>
          <w:iCs/>
          <w:color w:val="4F81BD" w:themeColor="accent1"/>
        </w:rPr>
      </w:pPr>
    </w:p>
    <w:p w14:paraId="09D5F15C" w14:textId="77777777" w:rsidR="00675EDC" w:rsidRDefault="00675EDC" w:rsidP="004536EE">
      <w:pPr>
        <w:pStyle w:val="Sansinterligne"/>
        <w:jc w:val="both"/>
      </w:pPr>
      <w:r>
        <w:t>Le vadémécum est consacré à la mesure 14 du rapport « 21 mesures pour l’enseignement des mathématiques ». Il porte sur la formation continue des professeurs des écoles.</w:t>
      </w:r>
    </w:p>
    <w:p w14:paraId="6F990B3E" w14:textId="77777777" w:rsidR="00675EDC" w:rsidRDefault="00675EDC" w:rsidP="004536EE">
      <w:pPr>
        <w:pStyle w:val="Sansinterligne"/>
        <w:jc w:val="both"/>
      </w:pPr>
    </w:p>
    <w:p w14:paraId="12D9927F" w14:textId="68AE3ADB" w:rsidR="00675EDC" w:rsidRPr="00675EDC" w:rsidRDefault="00675EDC" w:rsidP="004536EE">
      <w:pPr>
        <w:pStyle w:val="Sansinterligne"/>
        <w:jc w:val="both"/>
      </w:pPr>
      <w:r>
        <w:t xml:space="preserve">Mesure 14 : </w:t>
      </w:r>
      <w:r w:rsidRPr="0033294A">
        <w:rPr>
          <w:b/>
          <w:bCs/>
          <w:lang w:eastAsia="fr-FR"/>
        </w:rPr>
        <w:t xml:space="preserve"> Référent mathématiques</w:t>
      </w:r>
    </w:p>
    <w:p w14:paraId="3FD5C0BE" w14:textId="77777777" w:rsidR="00675EDC" w:rsidRPr="0033294A" w:rsidRDefault="00675EDC" w:rsidP="004536EE">
      <w:pPr>
        <w:pStyle w:val="Sansinterligne"/>
        <w:ind w:left="720"/>
        <w:jc w:val="both"/>
        <w:rPr>
          <w:b/>
          <w:bCs/>
          <w:lang w:eastAsia="fr-FR"/>
        </w:rPr>
      </w:pPr>
    </w:p>
    <w:p w14:paraId="0650121E" w14:textId="5AE09625" w:rsidR="00675EDC" w:rsidRDefault="00675EDC" w:rsidP="004536EE">
      <w:pPr>
        <w:pStyle w:val="Sansinterligne"/>
        <w:jc w:val="both"/>
        <w:rPr>
          <w:b/>
          <w:bCs/>
          <w:i/>
          <w:iCs/>
          <w:lang w:eastAsia="fr-FR"/>
        </w:rPr>
      </w:pPr>
      <w:r>
        <w:rPr>
          <w:b/>
          <w:bCs/>
          <w:i/>
          <w:iCs/>
          <w:lang w:eastAsia="fr-FR"/>
        </w:rPr>
        <w:t>« </w:t>
      </w:r>
      <w:r w:rsidRPr="00675EDC">
        <w:rPr>
          <w:b/>
          <w:bCs/>
          <w:i/>
          <w:iCs/>
          <w:lang w:eastAsia="fr-FR"/>
        </w:rPr>
        <w:t>Développer la formation continue en mathématiques des professeurs des écoles. Dans chaque circonscription, favoriser le développement professionnel entre pairs et en équipe, et nommer un troisième conseiller pédagogique, "référent mathématiques".</w:t>
      </w:r>
      <w:r>
        <w:rPr>
          <w:b/>
          <w:bCs/>
          <w:i/>
          <w:iCs/>
          <w:lang w:eastAsia="fr-FR"/>
        </w:rPr>
        <w:t> »</w:t>
      </w:r>
    </w:p>
    <w:p w14:paraId="28AA991F" w14:textId="77777777" w:rsidR="001031C8" w:rsidRPr="001031C8" w:rsidRDefault="001031C8" w:rsidP="004536EE">
      <w:pPr>
        <w:pStyle w:val="Sansinterligne"/>
        <w:jc w:val="both"/>
        <w:rPr>
          <w:lang w:eastAsia="fr-FR"/>
        </w:rPr>
      </w:pPr>
    </w:p>
    <w:p w14:paraId="2BBAA0C6" w14:textId="1FB77D91" w:rsidR="001A3326" w:rsidRPr="001031C8" w:rsidRDefault="001031C8" w:rsidP="004536EE">
      <w:pPr>
        <w:jc w:val="both"/>
        <w:rPr>
          <w:b/>
          <w:bCs/>
        </w:rPr>
      </w:pPr>
      <w:r>
        <w:rPr>
          <w:b/>
          <w:bCs/>
        </w:rPr>
        <w:t>A</w:t>
      </w:r>
      <w:r w:rsidR="00D50956">
        <w:rPr>
          <w:b/>
          <w:bCs/>
        </w:rPr>
        <w:t xml:space="preserve">- </w:t>
      </w:r>
      <w:r w:rsidR="00866994">
        <w:rPr>
          <w:b/>
          <w:bCs/>
        </w:rPr>
        <w:t>R</w:t>
      </w:r>
      <w:r w:rsidR="00E262EF" w:rsidRPr="00E262EF">
        <w:rPr>
          <w:b/>
          <w:bCs/>
        </w:rPr>
        <w:t>ôle et missions du référent mathématiques de circonscription</w:t>
      </w:r>
      <w:r w:rsidR="00D50956">
        <w:rPr>
          <w:b/>
          <w:bCs/>
        </w:rPr>
        <w:t xml:space="preserve"> (RMC)</w:t>
      </w:r>
      <w:r w:rsidR="00E262EF">
        <w:rPr>
          <w:b/>
          <w:bCs/>
        </w:rPr>
        <w:t> :</w:t>
      </w:r>
    </w:p>
    <w:p w14:paraId="6C757019" w14:textId="2EFEFB3B" w:rsidR="00E262EF" w:rsidRDefault="00E262EF" w:rsidP="004536EE">
      <w:pPr>
        <w:pStyle w:val="Sansinterligne"/>
        <w:jc w:val="both"/>
      </w:pPr>
      <w:r>
        <w:t>La mission du référent-MC est de travailler prioritairement des notions mathématiques avec des petits groupes d’enseignants lors de demi-journées de formation in situ sur du temps long. Il importe de travailler peu de thèmes mais en profondeur au sein d’un groupe. Ces thèmes seront définis en accord avec les enseignants, en lien avec les notions leur posant souvent des difficultés dans la pratique.</w:t>
      </w:r>
    </w:p>
    <w:p w14:paraId="06F8CD2B" w14:textId="77777777" w:rsidR="001A3326" w:rsidRDefault="001A3326" w:rsidP="004536EE">
      <w:pPr>
        <w:pStyle w:val="Sansinterligne"/>
        <w:jc w:val="both"/>
      </w:pPr>
    </w:p>
    <w:p w14:paraId="58A592AE" w14:textId="367536AF" w:rsidR="00E262EF" w:rsidRPr="00866994" w:rsidRDefault="00E262EF" w:rsidP="004536EE">
      <w:pPr>
        <w:pStyle w:val="Sansinterligne"/>
        <w:jc w:val="both"/>
        <w:rPr>
          <w:b/>
          <w:bCs/>
        </w:rPr>
      </w:pPr>
      <w:r w:rsidRPr="00866994">
        <w:rPr>
          <w:b/>
          <w:bCs/>
        </w:rPr>
        <w:t>1. Travailler en réseau au niveau académique</w:t>
      </w:r>
    </w:p>
    <w:p w14:paraId="62F8F7F3" w14:textId="755B03AB" w:rsidR="00E262EF" w:rsidRDefault="00E262EF" w:rsidP="004536EE">
      <w:pPr>
        <w:pStyle w:val="Sansinterligne"/>
        <w:jc w:val="both"/>
      </w:pPr>
      <w:r>
        <w:t xml:space="preserve">Le rapport Villani-Torossian met en lumière la nécessité de mobiliser l’ensemble des acteurs du système éducatif pour améliorer l’enseignement des mathématiques. La création d’un réseau de référents de circonscription dans </w:t>
      </w:r>
      <w:r w:rsidR="00866994">
        <w:t>l’</w:t>
      </w:r>
      <w:r>
        <w:t>académie s’inscrit dans cette organisation stratégique et dans la mise en place d’un pilotage transversal et concerté.</w:t>
      </w:r>
    </w:p>
    <w:p w14:paraId="3FA8B693" w14:textId="4670FE31" w:rsidR="001A3326" w:rsidRDefault="001A3326" w:rsidP="004536EE">
      <w:pPr>
        <w:pStyle w:val="Sansinterligne"/>
        <w:jc w:val="both"/>
      </w:pPr>
    </w:p>
    <w:p w14:paraId="77D48101" w14:textId="50267989" w:rsidR="001A3326" w:rsidRDefault="001A3326" w:rsidP="004536EE">
      <w:pPr>
        <w:pStyle w:val="Sansinterligne"/>
        <w:jc w:val="both"/>
      </w:pPr>
      <w:r>
        <w:t>Concernant les référents-MC, cela s’incarnera de la manière suivante :</w:t>
      </w:r>
    </w:p>
    <w:p w14:paraId="66E6D7B7" w14:textId="77777777" w:rsidR="001A3326" w:rsidRDefault="001A3326" w:rsidP="004536EE">
      <w:pPr>
        <w:pStyle w:val="Sansinterligne"/>
        <w:jc w:val="both"/>
      </w:pPr>
    </w:p>
    <w:p w14:paraId="57F3C10B" w14:textId="2E2E58AB" w:rsidR="00E262EF" w:rsidRDefault="00E262EF" w:rsidP="004536EE">
      <w:pPr>
        <w:pStyle w:val="Sansinterligne"/>
        <w:numPr>
          <w:ilvl w:val="0"/>
          <w:numId w:val="5"/>
        </w:numPr>
        <w:jc w:val="both"/>
      </w:pPr>
      <w:r>
        <w:t>Travail en synergie avec l’</w:t>
      </w:r>
      <w:r w:rsidR="00866994">
        <w:t>IA-DAASEN</w:t>
      </w:r>
      <w:r>
        <w:t>, l’IEN de circonscription, l’IEN chargé de la mission mathématique</w:t>
      </w:r>
      <w:r w:rsidR="00866994">
        <w:t xml:space="preserve"> pour le 1</w:t>
      </w:r>
      <w:r w:rsidR="00866994" w:rsidRPr="00866994">
        <w:rPr>
          <w:vertAlign w:val="superscript"/>
        </w:rPr>
        <w:t>er</w:t>
      </w:r>
      <w:r w:rsidR="00866994">
        <w:t xml:space="preserve"> degré</w:t>
      </w:r>
      <w:r>
        <w:t xml:space="preserve"> et l</w:t>
      </w:r>
      <w:r w:rsidR="00866994">
        <w:t>a</w:t>
      </w:r>
      <w:r>
        <w:t xml:space="preserve"> Chargé</w:t>
      </w:r>
      <w:r w:rsidR="00866994">
        <w:t>e</w:t>
      </w:r>
      <w:r>
        <w:t xml:space="preserve"> de mission académique </w:t>
      </w:r>
      <w:r w:rsidR="00866994">
        <w:t xml:space="preserve">(l’IA-IPR mathématiques) </w:t>
      </w:r>
      <w:r>
        <w:t>: planification des actions, points d’étapes, communication d’informations...</w:t>
      </w:r>
    </w:p>
    <w:p w14:paraId="7AA0C7C8" w14:textId="7B97FA00" w:rsidR="00866994" w:rsidRDefault="00E262EF" w:rsidP="004536EE">
      <w:pPr>
        <w:pStyle w:val="Sansinterligne"/>
        <w:numPr>
          <w:ilvl w:val="0"/>
          <w:numId w:val="5"/>
        </w:numPr>
        <w:jc w:val="both"/>
      </w:pPr>
      <w:r>
        <w:t xml:space="preserve">Travail avec les autres référents-MC de son académie : partage de ressources et de pratiques, analyse des modalités d’accompagnement, mutualisation de productions, etc.  </w:t>
      </w:r>
    </w:p>
    <w:p w14:paraId="0412A4B1" w14:textId="3194A933" w:rsidR="00866994" w:rsidRDefault="00E262EF" w:rsidP="004536EE">
      <w:pPr>
        <w:pStyle w:val="Sansinterligne"/>
        <w:numPr>
          <w:ilvl w:val="0"/>
          <w:numId w:val="5"/>
        </w:numPr>
        <w:jc w:val="both"/>
      </w:pPr>
      <w:r>
        <w:t>Travail conjoint des binômes de référents-MC enseignants 1er et 2nd degré lorsque ces modalités sont proposées en académie.</w:t>
      </w:r>
    </w:p>
    <w:p w14:paraId="7A24A932" w14:textId="7031477C" w:rsidR="00E262EF" w:rsidRDefault="001A3326" w:rsidP="004536EE">
      <w:pPr>
        <w:pStyle w:val="Sansinterligne"/>
        <w:numPr>
          <w:ilvl w:val="0"/>
          <w:numId w:val="5"/>
        </w:numPr>
        <w:jc w:val="both"/>
      </w:pPr>
      <w:r>
        <w:t xml:space="preserve"> </w:t>
      </w:r>
      <w:r w:rsidR="00E262EF">
        <w:t>Participation à des actions académiques de formation spécifique à destination des référents.</w:t>
      </w:r>
    </w:p>
    <w:p w14:paraId="2D905C81" w14:textId="77777777" w:rsidR="001A3326" w:rsidRDefault="001A3326" w:rsidP="004536EE">
      <w:pPr>
        <w:pStyle w:val="Sansinterligne"/>
        <w:ind w:left="720"/>
        <w:jc w:val="both"/>
      </w:pPr>
    </w:p>
    <w:p w14:paraId="6B7BE610" w14:textId="512D5664" w:rsidR="00E262EF" w:rsidRDefault="00E262EF" w:rsidP="004536EE">
      <w:pPr>
        <w:pStyle w:val="Sansinterligne"/>
        <w:jc w:val="both"/>
        <w:rPr>
          <w:b/>
          <w:bCs/>
        </w:rPr>
      </w:pPr>
      <w:r w:rsidRPr="00B207D1">
        <w:rPr>
          <w:b/>
          <w:bCs/>
        </w:rPr>
        <w:t>2.  Travailler avec un groupe de 6-8 professeurs des écoles dans la confiance</w:t>
      </w:r>
    </w:p>
    <w:p w14:paraId="53581644" w14:textId="77777777" w:rsidR="001A3326" w:rsidRPr="00B207D1" w:rsidRDefault="001A3326" w:rsidP="004536EE">
      <w:pPr>
        <w:pStyle w:val="Sansinterligne"/>
        <w:jc w:val="both"/>
        <w:rPr>
          <w:b/>
          <w:bCs/>
        </w:rPr>
      </w:pPr>
    </w:p>
    <w:p w14:paraId="0B35DA3E" w14:textId="552CA600" w:rsidR="00E262EF" w:rsidRDefault="00E262EF" w:rsidP="004536EE">
      <w:pPr>
        <w:pStyle w:val="Sansinterligne"/>
        <w:jc w:val="both"/>
      </w:pPr>
      <w:r>
        <w:t>Le référent privilégiera l’accompagnement comme un cheminement entre pairs permettant à chaque partie de développer les connaissances en mathématiques de chacun. Il convient d’insister sur le caractère horizontal et participatif du rôle du référent-MC dans l’accompagnement et les formations qu’il sera amené à mettre en place. En particulier, grâce à une transparence et une bienveillance dans les échanges, il s’agira de permettre à chacun des professeurs des écoles d’un groupe de pouvoir formuler des besoins ou des souhaits de formation mais aussi des difficultés personnelles relatives à certaines notions mathématiques.</w:t>
      </w:r>
    </w:p>
    <w:p w14:paraId="2C023BB1" w14:textId="2CE93C69" w:rsidR="00E262EF" w:rsidRDefault="00E262EF" w:rsidP="004536EE">
      <w:pPr>
        <w:pStyle w:val="Sansinterligne"/>
        <w:jc w:val="both"/>
      </w:pPr>
    </w:p>
    <w:p w14:paraId="03E4C3D2" w14:textId="16398F77" w:rsidR="00E262EF" w:rsidRDefault="00E262EF" w:rsidP="004536EE">
      <w:pPr>
        <w:pStyle w:val="Sansinterligne"/>
        <w:jc w:val="both"/>
      </w:pPr>
      <w:r>
        <w:t>Ces objectifs sont plus facilement atteignables si la cellule de travail du référent se fonde sur un groupe de 6-8 professeurs des écoles. En effet, trop petite cette cellule n’a pas assez de variabilité, trop grande elle ne permet pas l’engagement de tous.</w:t>
      </w:r>
    </w:p>
    <w:p w14:paraId="39419076" w14:textId="77777777" w:rsidR="001A3326" w:rsidRDefault="001A3326" w:rsidP="004536EE">
      <w:pPr>
        <w:pStyle w:val="Sansinterligne"/>
        <w:jc w:val="both"/>
      </w:pPr>
    </w:p>
    <w:p w14:paraId="79739C21" w14:textId="234FDC9B" w:rsidR="00E262EF" w:rsidRDefault="00E262EF" w:rsidP="004536EE">
      <w:pPr>
        <w:pStyle w:val="Sansinterligne"/>
        <w:jc w:val="both"/>
      </w:pPr>
      <w:r>
        <w:t>Les compétences et actions à déployer pour le référent-MC peuvent ainsi être décrites :</w:t>
      </w:r>
    </w:p>
    <w:p w14:paraId="49CEE2B3" w14:textId="77777777" w:rsidR="001A3326" w:rsidRDefault="001A3326" w:rsidP="004536EE">
      <w:pPr>
        <w:pStyle w:val="Sansinterligne"/>
        <w:jc w:val="both"/>
      </w:pPr>
    </w:p>
    <w:p w14:paraId="647942E0" w14:textId="5680CCA7" w:rsidR="00B207D1" w:rsidRDefault="00E262EF" w:rsidP="004536EE">
      <w:pPr>
        <w:pStyle w:val="Sansinterligne"/>
        <w:numPr>
          <w:ilvl w:val="0"/>
          <w:numId w:val="5"/>
        </w:numPr>
        <w:jc w:val="both"/>
      </w:pPr>
      <w:r>
        <w:t xml:space="preserve">Accompagnement individuel et collectif, rôle d’accompagnateur et de facilitateur dans la libération de la parole pour l’expression des besoins de terrain en mathématiques. </w:t>
      </w:r>
    </w:p>
    <w:p w14:paraId="0E8DFABF" w14:textId="7A0BEF40" w:rsidR="00B207D1" w:rsidRDefault="00E262EF" w:rsidP="004536EE">
      <w:pPr>
        <w:pStyle w:val="Sansinterligne"/>
        <w:numPr>
          <w:ilvl w:val="0"/>
          <w:numId w:val="5"/>
        </w:numPr>
        <w:jc w:val="both"/>
      </w:pPr>
      <w:r>
        <w:t xml:space="preserve"> Accompagnement individuel en présentiel en classe, accompagnement collectif en groupe (méthodes d’animation du travail collectif et collaboratif et de la dynamique de groupe, etc.), accompagnement à distance (mise en place d’outils collaboratifs). </w:t>
      </w:r>
    </w:p>
    <w:p w14:paraId="69902196" w14:textId="27FFF044" w:rsidR="00B207D1" w:rsidRDefault="00E262EF" w:rsidP="004536EE">
      <w:pPr>
        <w:pStyle w:val="Sansinterligne"/>
        <w:numPr>
          <w:ilvl w:val="0"/>
          <w:numId w:val="5"/>
        </w:numPr>
        <w:jc w:val="both"/>
      </w:pPr>
      <w:r>
        <w:t>Séances de co-observation (dans le cadre de Lessons Studies par exemple</w:t>
      </w:r>
      <w:r w:rsidR="00B207D1">
        <w:t xml:space="preserve"> : </w:t>
      </w:r>
      <w:hyperlink r:id="rId20" w:history="1">
        <w:r w:rsidR="00B207D1" w:rsidRPr="006431EE">
          <w:rPr>
            <w:rStyle w:val="Lienhypertexte"/>
          </w:rPr>
          <w:t>https://eduveille.hypotheses.org/8807</w:t>
        </w:r>
      </w:hyperlink>
      <w:r w:rsidR="00B207D1">
        <w:t xml:space="preserve"> )</w:t>
      </w:r>
    </w:p>
    <w:p w14:paraId="35BCDBF5" w14:textId="77777777" w:rsidR="001A3326" w:rsidRDefault="00E262EF" w:rsidP="004536EE">
      <w:pPr>
        <w:pStyle w:val="Sansinterligne"/>
        <w:numPr>
          <w:ilvl w:val="0"/>
          <w:numId w:val="5"/>
        </w:numPr>
        <w:jc w:val="both"/>
      </w:pPr>
      <w:r>
        <w:t xml:space="preserve"> « Community management » entre groupes : mise à disposition de ressources, mise en relation des groupes, impulsion de nouvelles pratiques, dynamique de travail entre pairs. </w:t>
      </w:r>
    </w:p>
    <w:p w14:paraId="671F34A6" w14:textId="294F0EE9" w:rsidR="00E262EF" w:rsidRDefault="00E262EF" w:rsidP="004536EE">
      <w:pPr>
        <w:pStyle w:val="Sansinterligne"/>
        <w:numPr>
          <w:ilvl w:val="0"/>
          <w:numId w:val="5"/>
        </w:numPr>
        <w:jc w:val="both"/>
      </w:pPr>
      <w:r>
        <w:t xml:space="preserve"> Prise en compte les pratiques des enseignants individuellement et collectivement et les évolutions au sein des groupes : évolution du ressenti et de l’aisance du professeur des écoles, travail collaboratif entre pairs autour du développement professionnel, etc.</w:t>
      </w:r>
    </w:p>
    <w:p w14:paraId="58FBDBD5" w14:textId="30DC7D88" w:rsidR="001A3326" w:rsidRDefault="001A3326" w:rsidP="004536EE">
      <w:pPr>
        <w:pStyle w:val="Sansinterligne"/>
        <w:ind w:left="720"/>
        <w:jc w:val="both"/>
      </w:pPr>
    </w:p>
    <w:p w14:paraId="15C887A0" w14:textId="4907C7F6" w:rsidR="00AB6C06" w:rsidRDefault="00AB6C06" w:rsidP="004536EE">
      <w:pPr>
        <w:pStyle w:val="Sansinterligne"/>
        <w:ind w:left="720"/>
        <w:jc w:val="both"/>
      </w:pPr>
    </w:p>
    <w:p w14:paraId="4A8F031B" w14:textId="77777777" w:rsidR="00AB6C06" w:rsidRDefault="00AB6C06" w:rsidP="004536EE">
      <w:pPr>
        <w:pStyle w:val="Sansinterligne"/>
        <w:ind w:left="720"/>
        <w:jc w:val="both"/>
      </w:pPr>
    </w:p>
    <w:p w14:paraId="60016F32" w14:textId="6F116A50" w:rsidR="00E262EF" w:rsidRDefault="00E262EF" w:rsidP="004536EE">
      <w:pPr>
        <w:pStyle w:val="Sansinterligne"/>
        <w:jc w:val="both"/>
        <w:rPr>
          <w:b/>
          <w:bCs/>
        </w:rPr>
      </w:pPr>
      <w:r w:rsidRPr="00B207D1">
        <w:rPr>
          <w:b/>
          <w:bCs/>
        </w:rPr>
        <w:t>3. Préparer la formation des groupes de 6-8 professeurs des écoles</w:t>
      </w:r>
    </w:p>
    <w:p w14:paraId="0A286E56" w14:textId="77777777" w:rsidR="001A3326" w:rsidRPr="00B207D1" w:rsidRDefault="001A3326" w:rsidP="004536EE">
      <w:pPr>
        <w:pStyle w:val="Sansinterligne"/>
        <w:jc w:val="both"/>
        <w:rPr>
          <w:b/>
          <w:bCs/>
        </w:rPr>
      </w:pPr>
    </w:p>
    <w:p w14:paraId="21E7979A" w14:textId="4C1D82AD" w:rsidR="00E262EF" w:rsidRDefault="00E262EF" w:rsidP="004536EE">
      <w:pPr>
        <w:pStyle w:val="Sansinterligne"/>
        <w:jc w:val="both"/>
      </w:pPr>
      <w:r>
        <w:t>L’accompagnement de plusieurs groupes de 6 à 8 professeurs des écoles ainsi que les actions en lien avec les autres référents-MC de l’académie nécessitent de définir un nombre raisonnable de groupes à</w:t>
      </w:r>
      <w:r w:rsidR="00B207D1">
        <w:t xml:space="preserve"> </w:t>
      </w:r>
      <w:r>
        <w:t>accompagner ainsi qu’un équilibre à trouver entre les différents modes d’actions (observation, formation, suivi). Il s’agit pour le référent-MC d’optimiser son action pour, notamment, travailler dans la confiance, au plus près des besoins de terrain tout en veillant à l’efficacité des actions déployées.</w:t>
      </w:r>
    </w:p>
    <w:p w14:paraId="232B11D9" w14:textId="77777777" w:rsidR="001A3326" w:rsidRDefault="001A3326" w:rsidP="004536EE">
      <w:pPr>
        <w:pStyle w:val="Sansinterligne"/>
        <w:jc w:val="both"/>
      </w:pPr>
    </w:p>
    <w:p w14:paraId="0AC885F6" w14:textId="1AB7813D" w:rsidR="00E262EF" w:rsidRDefault="00E262EF" w:rsidP="004536EE">
      <w:pPr>
        <w:pStyle w:val="Sansinterligne"/>
        <w:jc w:val="both"/>
      </w:pPr>
      <w:r>
        <w:t>Le référent pourra ainsi procéder de la manière suivante pour établir avec les groupes accompagnés les besoins de formation :</w:t>
      </w:r>
    </w:p>
    <w:p w14:paraId="4A66C006" w14:textId="77777777" w:rsidR="001A3326" w:rsidRDefault="001A3326" w:rsidP="004536EE">
      <w:pPr>
        <w:pStyle w:val="Sansinterligne"/>
        <w:jc w:val="both"/>
      </w:pPr>
    </w:p>
    <w:p w14:paraId="4C0ED5F3" w14:textId="6BC6B184" w:rsidR="00B207D1" w:rsidRDefault="00E262EF" w:rsidP="004536EE">
      <w:pPr>
        <w:pStyle w:val="Sansinterligne"/>
        <w:numPr>
          <w:ilvl w:val="0"/>
          <w:numId w:val="5"/>
        </w:numPr>
        <w:jc w:val="both"/>
      </w:pPr>
      <w:r>
        <w:t xml:space="preserve"> Récupérer au préalable l’information auprès des professeurs des écoles par un questionnaire en ligne, des échanges sur les besoins déjà repérés avec l’IEN de circonscription. </w:t>
      </w:r>
    </w:p>
    <w:p w14:paraId="5DE0CBF3" w14:textId="1EF306A1" w:rsidR="00B207D1" w:rsidRDefault="00E262EF" w:rsidP="004536EE">
      <w:pPr>
        <w:pStyle w:val="Sansinterligne"/>
        <w:numPr>
          <w:ilvl w:val="0"/>
          <w:numId w:val="5"/>
        </w:numPr>
        <w:jc w:val="both"/>
      </w:pPr>
      <w:r>
        <w:t xml:space="preserve">Prendre contact avec les groupes et animer une séance en présentiel pour installer la confiance des enseignants, instaurer une dynamique positive et ouverte de travail de groupe, permettre à la parole de se libérer. </w:t>
      </w:r>
    </w:p>
    <w:p w14:paraId="3B59A6A6" w14:textId="430A8F1A" w:rsidR="00E262EF" w:rsidRDefault="00E262EF" w:rsidP="004536EE">
      <w:pPr>
        <w:pStyle w:val="Sansinterligne"/>
        <w:numPr>
          <w:ilvl w:val="0"/>
          <w:numId w:val="5"/>
        </w:numPr>
        <w:jc w:val="both"/>
      </w:pPr>
      <w:r>
        <w:t xml:space="preserve"> Etablir un diagnostic avec les groupes et une feuille de route par groupe accompagné (à court, moyen, long terme) : contenu des formations et actions mises en place dans l’année, calendrier, modalités de travail individuel et collectif des professeurs des écoles au sein du groupe.</w:t>
      </w:r>
    </w:p>
    <w:p w14:paraId="0720B86F" w14:textId="77777777" w:rsidR="001A3326" w:rsidRDefault="001A3326" w:rsidP="004536EE">
      <w:pPr>
        <w:pStyle w:val="Sansinterligne"/>
        <w:ind w:left="720"/>
        <w:jc w:val="both"/>
      </w:pPr>
    </w:p>
    <w:p w14:paraId="322F3DD1" w14:textId="0D502197" w:rsidR="00E262EF" w:rsidRDefault="00E262EF" w:rsidP="004536EE">
      <w:pPr>
        <w:pStyle w:val="Sansinterligne"/>
        <w:jc w:val="both"/>
        <w:rPr>
          <w:b/>
          <w:bCs/>
        </w:rPr>
      </w:pPr>
      <w:r w:rsidRPr="00B207D1">
        <w:rPr>
          <w:b/>
          <w:bCs/>
        </w:rPr>
        <w:t>4. Planifier les actions de formation</w:t>
      </w:r>
    </w:p>
    <w:p w14:paraId="56255839" w14:textId="77777777" w:rsidR="001A3326" w:rsidRPr="00B207D1" w:rsidRDefault="001A3326" w:rsidP="004536EE">
      <w:pPr>
        <w:pStyle w:val="Sansinterligne"/>
        <w:jc w:val="both"/>
        <w:rPr>
          <w:b/>
          <w:bCs/>
        </w:rPr>
      </w:pPr>
    </w:p>
    <w:p w14:paraId="596341E2" w14:textId="7FCE0BDF" w:rsidR="00E262EF" w:rsidRDefault="00E262EF" w:rsidP="004536EE">
      <w:pPr>
        <w:pStyle w:val="Sansinterligne"/>
        <w:jc w:val="both"/>
      </w:pPr>
      <w:r>
        <w:t>Les actions du référent-MC nécessitent une certaine autonomie d’action et une adaptabilité à la réalité et aux besoins de terrain en fonction des groupes accompagnés. Force est de constater que cette souplesse attendue dans les postures et les contenus abordés peut susciter des difficultés pour les référents-MC. Ils devront donc planifier et adapter de manière dynamique les actions déployées au sein des différents groupes. Une mise en relation des groupes pourra enrichir les réflexions conduites et les problématiques abordées.</w:t>
      </w:r>
    </w:p>
    <w:p w14:paraId="5F529251" w14:textId="0A69155A" w:rsidR="00E262EF" w:rsidRDefault="00E262EF" w:rsidP="004536EE">
      <w:pPr>
        <w:pStyle w:val="Sansinterligne"/>
        <w:jc w:val="both"/>
      </w:pPr>
    </w:p>
    <w:p w14:paraId="65B35DB9" w14:textId="71B66FA6" w:rsidR="00E262EF" w:rsidRDefault="00E262EF" w:rsidP="004536EE">
      <w:pPr>
        <w:pStyle w:val="Sansinterligne"/>
        <w:jc w:val="both"/>
      </w:pPr>
      <w:r>
        <w:t>Néanmoins, malgré cette variabilité dans la programmation annuelle et dans les niveaux d’approfondissements, des invariants peuvent être décrits de la manière suivante :</w:t>
      </w:r>
    </w:p>
    <w:p w14:paraId="7EE6378D" w14:textId="77777777" w:rsidR="001A3326" w:rsidRDefault="001A3326" w:rsidP="004536EE">
      <w:pPr>
        <w:pStyle w:val="Sansinterligne"/>
        <w:jc w:val="both"/>
      </w:pPr>
    </w:p>
    <w:p w14:paraId="035A64B1" w14:textId="11BDD1DA" w:rsidR="00B207D1" w:rsidRDefault="00E262EF" w:rsidP="004536EE">
      <w:pPr>
        <w:pStyle w:val="Sansinterligne"/>
        <w:numPr>
          <w:ilvl w:val="0"/>
          <w:numId w:val="5"/>
        </w:numPr>
        <w:jc w:val="both"/>
      </w:pPr>
      <w:r w:rsidRPr="001A3326">
        <w:rPr>
          <w:b/>
          <w:bCs/>
        </w:rPr>
        <w:t>Travailler les contenus mathématiques</w:t>
      </w:r>
      <w:r>
        <w:t xml:space="preserve"> comme indiqué en introduction, </w:t>
      </w:r>
      <w:r w:rsidRPr="001A3326">
        <w:rPr>
          <w:b/>
          <w:bCs/>
        </w:rPr>
        <w:t>développer une culture mathématique</w:t>
      </w:r>
      <w:r>
        <w:t xml:space="preserve"> afin de redonner confiance aux enseignants et améliorer la réussite collective des élèves : travailler les notions mathématiques (par exemple : principes de la numération, la multiplication pour les entiers et les décimaux, les algorithmes de la multiplication ou de la division des entiers, la proportionnalité, les propriétés des opérations, les angles, les aires, …), mais aussi travailler des méthodes pédagogiques efficaces tant d’un point de vue théorique que pratique (par exemple le triptyque manipuler/verbaliser/abstraire). </w:t>
      </w:r>
    </w:p>
    <w:p w14:paraId="2A6EC2F5" w14:textId="75D101A4" w:rsidR="00B207D1" w:rsidRDefault="00E262EF" w:rsidP="004536EE">
      <w:pPr>
        <w:pStyle w:val="Sansinterligne"/>
        <w:numPr>
          <w:ilvl w:val="0"/>
          <w:numId w:val="5"/>
        </w:numPr>
        <w:jc w:val="both"/>
      </w:pPr>
      <w:r>
        <w:t xml:space="preserve">Réfléchir à la place de l’écrit et à son utilisation. </w:t>
      </w:r>
    </w:p>
    <w:p w14:paraId="4A512448" w14:textId="2B24A4A9" w:rsidR="00B207D1" w:rsidRDefault="00E262EF" w:rsidP="004536EE">
      <w:pPr>
        <w:pStyle w:val="Sansinterligne"/>
        <w:numPr>
          <w:ilvl w:val="0"/>
          <w:numId w:val="5"/>
        </w:numPr>
        <w:jc w:val="both"/>
      </w:pPr>
      <w:r>
        <w:t>Observer des séances en classe (2 à 3 par professeur des écoles).</w:t>
      </w:r>
    </w:p>
    <w:p w14:paraId="5BC0B352" w14:textId="7E5560B9" w:rsidR="00B207D1" w:rsidRDefault="00E262EF" w:rsidP="004536EE">
      <w:pPr>
        <w:pStyle w:val="Sansinterligne"/>
        <w:numPr>
          <w:ilvl w:val="0"/>
          <w:numId w:val="5"/>
        </w:numPr>
        <w:jc w:val="both"/>
      </w:pPr>
      <w:r>
        <w:t xml:space="preserve">Analyser des séances individuellement et collectivement dans une optique de développement professionnel (analyse centrée sur l’enseignant). </w:t>
      </w:r>
    </w:p>
    <w:p w14:paraId="4967AA69" w14:textId="1413967D" w:rsidR="00B207D1" w:rsidRDefault="00E262EF" w:rsidP="004536EE">
      <w:pPr>
        <w:pStyle w:val="Sansinterligne"/>
        <w:numPr>
          <w:ilvl w:val="0"/>
          <w:numId w:val="5"/>
        </w:numPr>
        <w:jc w:val="both"/>
      </w:pPr>
      <w:r>
        <w:t xml:space="preserve">Concevoir collectivement et mettre en œuvre des séances de classe dans une </w:t>
      </w:r>
      <w:r w:rsidRPr="00B207D1">
        <w:t xml:space="preserve">optique </w:t>
      </w:r>
      <w:r w:rsidRPr="001A3326">
        <w:rPr>
          <w:i/>
          <w:iCs/>
        </w:rPr>
        <w:t>Lessons</w:t>
      </w:r>
      <w:r>
        <w:t xml:space="preserve"> </w:t>
      </w:r>
      <w:r w:rsidRPr="001A3326">
        <w:rPr>
          <w:i/>
          <w:iCs/>
        </w:rPr>
        <w:t>Studies</w:t>
      </w:r>
      <w:r>
        <w:t xml:space="preserve">. </w:t>
      </w:r>
    </w:p>
    <w:p w14:paraId="3B3710A9" w14:textId="48623A6D" w:rsidR="00E262EF" w:rsidRDefault="00E262EF" w:rsidP="004536EE">
      <w:pPr>
        <w:pStyle w:val="Sansinterligne"/>
        <w:numPr>
          <w:ilvl w:val="0"/>
          <w:numId w:val="5"/>
        </w:numPr>
        <w:jc w:val="both"/>
      </w:pPr>
      <w:r>
        <w:t xml:space="preserve"> Conseiller ou proposer des ressources et/ou du matériel pour la classe, accompagnées d’une analyse de leur intérêt didactique.</w:t>
      </w:r>
    </w:p>
    <w:p w14:paraId="3373CF09" w14:textId="77777777" w:rsidR="000D2CAA" w:rsidRDefault="000D2CAA" w:rsidP="004536EE">
      <w:pPr>
        <w:pStyle w:val="Sansinterligne"/>
        <w:jc w:val="both"/>
        <w:rPr>
          <w:b/>
          <w:bCs/>
        </w:rPr>
      </w:pPr>
    </w:p>
    <w:p w14:paraId="0C07FB11" w14:textId="59080625" w:rsidR="00E262EF" w:rsidRPr="00D50956" w:rsidRDefault="001031C8" w:rsidP="004536EE">
      <w:pPr>
        <w:pStyle w:val="Sansinterligne"/>
        <w:jc w:val="both"/>
        <w:rPr>
          <w:b/>
          <w:bCs/>
        </w:rPr>
      </w:pPr>
      <w:r>
        <w:rPr>
          <w:b/>
          <w:bCs/>
        </w:rPr>
        <w:t>B</w:t>
      </w:r>
      <w:r w:rsidR="00D50956" w:rsidRPr="00D50956">
        <w:rPr>
          <w:b/>
          <w:bCs/>
        </w:rPr>
        <w:t xml:space="preserve"> </w:t>
      </w:r>
      <w:r w:rsidR="00AB6C06">
        <w:rPr>
          <w:b/>
          <w:bCs/>
        </w:rPr>
        <w:t>–</w:t>
      </w:r>
      <w:r w:rsidR="00D50956" w:rsidRPr="00D50956">
        <w:rPr>
          <w:b/>
          <w:bCs/>
        </w:rPr>
        <w:t xml:space="preserve"> </w:t>
      </w:r>
      <w:r w:rsidR="00AB6C06">
        <w:rPr>
          <w:b/>
          <w:bCs/>
        </w:rPr>
        <w:t>Formation des RMC : n</w:t>
      </w:r>
      <w:r w:rsidR="00E262EF" w:rsidRPr="00D50956">
        <w:rPr>
          <w:b/>
          <w:bCs/>
        </w:rPr>
        <w:t xml:space="preserve">otions mathématiques </w:t>
      </w:r>
      <w:r w:rsidR="00D50956" w:rsidRPr="00D50956">
        <w:rPr>
          <w:b/>
          <w:bCs/>
        </w:rPr>
        <w:t xml:space="preserve">à aborder </w:t>
      </w:r>
    </w:p>
    <w:p w14:paraId="2C615FB1" w14:textId="77777777" w:rsidR="001031C8" w:rsidRDefault="001031C8" w:rsidP="004536EE">
      <w:pPr>
        <w:pStyle w:val="Sansinterligne"/>
        <w:jc w:val="both"/>
        <w:rPr>
          <w:b/>
          <w:bCs/>
        </w:rPr>
      </w:pPr>
    </w:p>
    <w:p w14:paraId="58E3ACFF" w14:textId="2D870D2C" w:rsidR="001A3326" w:rsidRPr="000B5C4F" w:rsidRDefault="00E262EF" w:rsidP="004536EE">
      <w:pPr>
        <w:pStyle w:val="Sansinterligne"/>
        <w:jc w:val="both"/>
      </w:pPr>
      <w:r w:rsidRPr="000B5C4F">
        <w:rPr>
          <w:b/>
          <w:bCs/>
        </w:rPr>
        <w:t>L</w:t>
      </w:r>
      <w:r w:rsidR="000B5C4F" w:rsidRPr="000B5C4F">
        <w:rPr>
          <w:b/>
          <w:bCs/>
        </w:rPr>
        <w:t>a formation des RMC</w:t>
      </w:r>
      <w:r w:rsidR="000B5C4F" w:rsidRPr="000B5C4F">
        <w:t xml:space="preserve"> sera</w:t>
      </w:r>
      <w:r w:rsidRPr="000B5C4F">
        <w:t xml:space="preserve"> en accord avec</w:t>
      </w:r>
      <w:r w:rsidR="000B5C4F" w:rsidRPr="000B5C4F">
        <w:t> :</w:t>
      </w:r>
    </w:p>
    <w:p w14:paraId="2ECDB195" w14:textId="6B859100" w:rsidR="000B5C4F" w:rsidRPr="000B5C4F" w:rsidRDefault="00E262EF" w:rsidP="004536EE">
      <w:pPr>
        <w:pStyle w:val="Sansinterligne"/>
        <w:numPr>
          <w:ilvl w:val="0"/>
          <w:numId w:val="5"/>
        </w:numPr>
        <w:jc w:val="both"/>
      </w:pPr>
      <w:proofErr w:type="gramStart"/>
      <w:r w:rsidRPr="000B5C4F">
        <w:lastRenderedPageBreak/>
        <w:t>les</w:t>
      </w:r>
      <w:proofErr w:type="gramEnd"/>
      <w:r w:rsidRPr="000B5C4F">
        <w:t xml:space="preserve"> focales du plan mathématique développées par la DGESCO sur les cycle</w:t>
      </w:r>
      <w:r w:rsidR="00D50956" w:rsidRPr="000B5C4F">
        <w:t>s</w:t>
      </w:r>
      <w:r w:rsidRPr="000B5C4F">
        <w:t xml:space="preserve"> 3 et 2 (années 2017-2019) qui ont permis l’émergence de ressources intéressante</w:t>
      </w:r>
      <w:r w:rsidR="000B5C4F" w:rsidRPr="000B5C4F">
        <w:t>s</w:t>
      </w:r>
    </w:p>
    <w:p w14:paraId="0A914B84" w14:textId="4BB6993A" w:rsidR="000B5C4F" w:rsidRDefault="00E262EF" w:rsidP="004536EE">
      <w:pPr>
        <w:pStyle w:val="Sansinterligne"/>
        <w:numPr>
          <w:ilvl w:val="0"/>
          <w:numId w:val="5"/>
        </w:numPr>
        <w:jc w:val="both"/>
      </w:pPr>
      <w:proofErr w:type="gramStart"/>
      <w:r w:rsidRPr="000B5C4F">
        <w:t>les</w:t>
      </w:r>
      <w:proofErr w:type="gramEnd"/>
      <w:r w:rsidRPr="000B5C4F">
        <w:t xml:space="preserve"> recommandations du rapport Villani-Torossian, notamment autour du calcul (§3.2). </w:t>
      </w:r>
    </w:p>
    <w:p w14:paraId="44CC50CF" w14:textId="77777777" w:rsidR="000B5C4F" w:rsidRPr="000B5C4F" w:rsidRDefault="000B5C4F" w:rsidP="004536EE">
      <w:pPr>
        <w:pStyle w:val="Sansinterligne"/>
        <w:jc w:val="both"/>
      </w:pPr>
    </w:p>
    <w:p w14:paraId="06FE05AB" w14:textId="4C1BBB0B" w:rsidR="001A3326" w:rsidRDefault="000B5C4F" w:rsidP="004536EE">
      <w:pPr>
        <w:pStyle w:val="Sansinterligne"/>
        <w:jc w:val="both"/>
        <w:rPr>
          <w:b/>
          <w:bCs/>
          <w:u w:val="single"/>
        </w:rPr>
      </w:pPr>
      <w:r w:rsidRPr="000B5C4F">
        <w:rPr>
          <w:b/>
          <w:bCs/>
          <w:u w:val="single"/>
        </w:rPr>
        <w:t xml:space="preserve">Nature des focales : </w:t>
      </w:r>
    </w:p>
    <w:p w14:paraId="17148F55" w14:textId="5B87263C" w:rsidR="001A3326" w:rsidRDefault="00E262EF" w:rsidP="004536EE">
      <w:pPr>
        <w:pStyle w:val="Sansinterligne"/>
        <w:numPr>
          <w:ilvl w:val="0"/>
          <w:numId w:val="5"/>
        </w:numPr>
        <w:jc w:val="both"/>
      </w:pPr>
      <w:r w:rsidRPr="000B5C4F">
        <w:t>Focales cycle 2 du plan D</w:t>
      </w:r>
      <w:r w:rsidR="000B5C4F" w:rsidRPr="000B5C4F">
        <w:t>GESCO :</w:t>
      </w:r>
      <w:r w:rsidRPr="000B5C4F">
        <w:t xml:space="preserve"> numération et calcul, calcul mental, résolution de problèmes arithmétiques </w:t>
      </w:r>
    </w:p>
    <w:p w14:paraId="5343904A" w14:textId="28E0DA74" w:rsidR="00E262EF" w:rsidRPr="000B5C4F" w:rsidRDefault="00E262EF" w:rsidP="004536EE">
      <w:pPr>
        <w:pStyle w:val="Sansinterligne"/>
        <w:numPr>
          <w:ilvl w:val="0"/>
          <w:numId w:val="5"/>
        </w:numPr>
        <w:jc w:val="both"/>
      </w:pPr>
      <w:r w:rsidRPr="000B5C4F">
        <w:t>Focales cycle 3 du plan D</w:t>
      </w:r>
      <w:r w:rsidR="000B5C4F">
        <w:t>GESCO</w:t>
      </w:r>
      <w:r w:rsidRPr="000B5C4F">
        <w:t xml:space="preserve"> : calcul, résolution de problèmes, proportionnalité, fractions et décimaux</w:t>
      </w:r>
    </w:p>
    <w:p w14:paraId="43E0C4CB" w14:textId="77777777" w:rsidR="00AB6C06" w:rsidRDefault="00AB6C06" w:rsidP="001A3326">
      <w:pPr>
        <w:pStyle w:val="Sansinterligne"/>
      </w:pPr>
    </w:p>
    <w:p w14:paraId="2BA022D8" w14:textId="631AD2D6" w:rsidR="001031C8" w:rsidRDefault="001031C8" w:rsidP="001031C8">
      <w:pPr>
        <w:rPr>
          <w:b/>
          <w:bCs/>
          <w:sz w:val="28"/>
          <w:szCs w:val="28"/>
        </w:rPr>
      </w:pPr>
      <w:r>
        <w:rPr>
          <w:b/>
          <w:bCs/>
          <w:sz w:val="28"/>
          <w:szCs w:val="28"/>
        </w:rPr>
        <w:t xml:space="preserve">IV </w:t>
      </w:r>
      <w:r w:rsidRPr="001031C8">
        <w:rPr>
          <w:b/>
          <w:bCs/>
          <w:sz w:val="28"/>
          <w:szCs w:val="28"/>
        </w:rPr>
        <w:t>- Déploiement du plan mathématiques au sein de la circonscription</w:t>
      </w:r>
      <w:r>
        <w:rPr>
          <w:b/>
          <w:bCs/>
          <w:sz w:val="28"/>
          <w:szCs w:val="28"/>
        </w:rPr>
        <w:t xml:space="preserve"> </w:t>
      </w:r>
    </w:p>
    <w:p w14:paraId="747D181C" w14:textId="77777777" w:rsidR="004536EE" w:rsidRPr="00675EDC" w:rsidRDefault="004536EE" w:rsidP="004536EE">
      <w:pPr>
        <w:pStyle w:val="Sansinterligne"/>
        <w:jc w:val="both"/>
        <w:rPr>
          <w:b/>
          <w:bCs/>
          <w:lang w:eastAsia="fr-FR"/>
        </w:rPr>
      </w:pPr>
      <w:r w:rsidRPr="00675EDC">
        <w:rPr>
          <w:b/>
          <w:bCs/>
          <w:lang w:eastAsia="fr-FR"/>
        </w:rPr>
        <w:t>Objectif :</w:t>
      </w:r>
    </w:p>
    <w:p w14:paraId="7E3C08D2" w14:textId="6349F9A8" w:rsidR="004536EE" w:rsidRDefault="004536EE" w:rsidP="000D2CAA">
      <w:pPr>
        <w:pStyle w:val="Sansinterligne"/>
        <w:jc w:val="both"/>
        <w:rPr>
          <w:lang w:eastAsia="fr-FR"/>
        </w:rPr>
      </w:pPr>
      <w:r w:rsidRPr="00675EDC">
        <w:rPr>
          <w:lang w:eastAsia="fr-FR"/>
        </w:rPr>
        <w:t>Nécessité d’accompagner les professeurs en exercice vers une meilleure expertise disciplinaire pour rendre la didactique et la pédagogie plus efficaces auprès des élèves.</w:t>
      </w:r>
    </w:p>
    <w:p w14:paraId="27FB85D6" w14:textId="77777777" w:rsidR="000D2CAA" w:rsidRDefault="000D2CAA" w:rsidP="000D2CAA">
      <w:pPr>
        <w:pStyle w:val="Sansinterligne"/>
        <w:jc w:val="both"/>
        <w:rPr>
          <w:lang w:eastAsia="fr-FR"/>
        </w:rPr>
      </w:pPr>
    </w:p>
    <w:p w14:paraId="7032FA63" w14:textId="1ECB745E" w:rsidR="004536EE" w:rsidRPr="004536EE" w:rsidRDefault="004536EE" w:rsidP="001031C8">
      <w:r w:rsidRPr="004536EE">
        <w:t>Ce plan sera déployé sur deux ans</w:t>
      </w:r>
      <w:r>
        <w:t xml:space="preserve"> au lieu de trois ans comme prévu par le ministère et concernera l’ensemble des enseignants des cycles 2 et 3.</w:t>
      </w:r>
    </w:p>
    <w:p w14:paraId="6D1CC3E2" w14:textId="77777777" w:rsidR="00DC0737" w:rsidRDefault="001031C8" w:rsidP="001031C8">
      <w:pPr>
        <w:rPr>
          <w:b/>
          <w:bCs/>
        </w:rPr>
      </w:pPr>
      <w:r w:rsidRPr="00D50956">
        <w:rPr>
          <w:b/>
          <w:bCs/>
        </w:rPr>
        <w:t>A - Référents mathématiques de circonscription (RMC) </w:t>
      </w:r>
    </w:p>
    <w:p w14:paraId="3BBA91F6" w14:textId="5513667A" w:rsidR="00DC0737" w:rsidRPr="00DC0737" w:rsidRDefault="00DC0737" w:rsidP="001031C8">
      <w:r w:rsidRPr="00DC0737">
        <w:t xml:space="preserve">Ils ont été </w:t>
      </w:r>
      <w:r w:rsidR="001031C8" w:rsidRPr="00DC0737">
        <w:t>nommés par l’IEN </w:t>
      </w:r>
      <w:r w:rsidRPr="00DC0737">
        <w:t>en 2018/2019</w:t>
      </w:r>
      <w:r>
        <w:t xml:space="preserve"> et ont bénéficié pour une majorité des premières formations en juin 2019.</w:t>
      </w:r>
    </w:p>
    <w:tbl>
      <w:tblPr>
        <w:tblStyle w:val="Grilledutableau"/>
        <w:tblW w:w="9351" w:type="dxa"/>
        <w:tblLook w:val="04A0" w:firstRow="1" w:lastRow="0" w:firstColumn="1" w:lastColumn="0" w:noHBand="0" w:noVBand="1"/>
      </w:tblPr>
      <w:tblGrid>
        <w:gridCol w:w="846"/>
        <w:gridCol w:w="2778"/>
        <w:gridCol w:w="2183"/>
        <w:gridCol w:w="3544"/>
      </w:tblGrid>
      <w:tr w:rsidR="001031C8" w14:paraId="3035DC39" w14:textId="77777777" w:rsidTr="00AB6C06">
        <w:tc>
          <w:tcPr>
            <w:tcW w:w="846" w:type="dxa"/>
          </w:tcPr>
          <w:p w14:paraId="7615A6D4" w14:textId="77777777" w:rsidR="001031C8" w:rsidRPr="005A0F64" w:rsidRDefault="001031C8" w:rsidP="00AB6C06">
            <w:pPr>
              <w:jc w:val="center"/>
              <w:rPr>
                <w:b/>
                <w:bCs/>
              </w:rPr>
            </w:pPr>
            <w:r w:rsidRPr="005A0F64">
              <w:rPr>
                <w:b/>
                <w:bCs/>
              </w:rPr>
              <w:t>Nbre</w:t>
            </w:r>
          </w:p>
        </w:tc>
        <w:tc>
          <w:tcPr>
            <w:tcW w:w="2778" w:type="dxa"/>
          </w:tcPr>
          <w:p w14:paraId="37AE03EF" w14:textId="77777777" w:rsidR="001031C8" w:rsidRPr="005A0F64" w:rsidRDefault="001031C8" w:rsidP="00AB6C06">
            <w:pPr>
              <w:jc w:val="center"/>
              <w:rPr>
                <w:b/>
                <w:bCs/>
              </w:rPr>
            </w:pPr>
            <w:r w:rsidRPr="005A0F64">
              <w:rPr>
                <w:b/>
                <w:bCs/>
              </w:rPr>
              <w:t>NOM - PRENOM</w:t>
            </w:r>
          </w:p>
        </w:tc>
        <w:tc>
          <w:tcPr>
            <w:tcW w:w="2183" w:type="dxa"/>
          </w:tcPr>
          <w:p w14:paraId="29D9B77A" w14:textId="77777777" w:rsidR="001031C8" w:rsidRPr="005A0F64" w:rsidRDefault="001031C8" w:rsidP="00AB6C06">
            <w:pPr>
              <w:jc w:val="center"/>
              <w:rPr>
                <w:b/>
                <w:bCs/>
              </w:rPr>
            </w:pPr>
            <w:r w:rsidRPr="005A0F64">
              <w:rPr>
                <w:b/>
                <w:bCs/>
              </w:rPr>
              <w:t>Fonction</w:t>
            </w:r>
          </w:p>
        </w:tc>
        <w:tc>
          <w:tcPr>
            <w:tcW w:w="3544" w:type="dxa"/>
          </w:tcPr>
          <w:p w14:paraId="20607A05" w14:textId="77777777" w:rsidR="001031C8" w:rsidRPr="005A0F64" w:rsidRDefault="001031C8" w:rsidP="00AB6C06">
            <w:pPr>
              <w:jc w:val="center"/>
              <w:rPr>
                <w:b/>
                <w:bCs/>
              </w:rPr>
            </w:pPr>
            <w:r w:rsidRPr="005A0F64">
              <w:rPr>
                <w:b/>
                <w:bCs/>
              </w:rPr>
              <w:t>Affectation</w:t>
            </w:r>
          </w:p>
        </w:tc>
      </w:tr>
      <w:tr w:rsidR="001031C8" w14:paraId="2A3CA8D0" w14:textId="77777777" w:rsidTr="00AB6C06">
        <w:tc>
          <w:tcPr>
            <w:tcW w:w="846" w:type="dxa"/>
          </w:tcPr>
          <w:p w14:paraId="1D4E3859" w14:textId="77777777" w:rsidR="001031C8" w:rsidRPr="005A0F64" w:rsidRDefault="001031C8" w:rsidP="00AB6C06">
            <w:pPr>
              <w:jc w:val="center"/>
              <w:rPr>
                <w:b/>
                <w:bCs/>
              </w:rPr>
            </w:pPr>
            <w:r w:rsidRPr="005A0F64">
              <w:rPr>
                <w:b/>
                <w:bCs/>
              </w:rPr>
              <w:t>1</w:t>
            </w:r>
          </w:p>
        </w:tc>
        <w:tc>
          <w:tcPr>
            <w:tcW w:w="2778" w:type="dxa"/>
          </w:tcPr>
          <w:p w14:paraId="5CD4664D" w14:textId="77777777" w:rsidR="001031C8" w:rsidRDefault="001031C8" w:rsidP="00AB6C06">
            <w:r>
              <w:t>LAUTRIC Chantal</w:t>
            </w:r>
          </w:p>
        </w:tc>
        <w:tc>
          <w:tcPr>
            <w:tcW w:w="2183" w:type="dxa"/>
          </w:tcPr>
          <w:p w14:paraId="5B658C1C" w14:textId="77777777" w:rsidR="001031C8" w:rsidRDefault="001031C8" w:rsidP="00AB6C06">
            <w:pPr>
              <w:jc w:val="center"/>
            </w:pPr>
            <w:r>
              <w:t>CPAIEN</w:t>
            </w:r>
          </w:p>
        </w:tc>
        <w:tc>
          <w:tcPr>
            <w:tcW w:w="3544" w:type="dxa"/>
          </w:tcPr>
          <w:p w14:paraId="61BCFCD7" w14:textId="77777777" w:rsidR="001031C8" w:rsidRDefault="001031C8" w:rsidP="00AB6C06">
            <w:pPr>
              <w:jc w:val="center"/>
            </w:pPr>
            <w:r>
              <w:t>IEN Rémire-Montjoly Matoury</w:t>
            </w:r>
          </w:p>
        </w:tc>
      </w:tr>
      <w:tr w:rsidR="001031C8" w14:paraId="266C9F43" w14:textId="77777777" w:rsidTr="00AB6C06">
        <w:tc>
          <w:tcPr>
            <w:tcW w:w="846" w:type="dxa"/>
          </w:tcPr>
          <w:p w14:paraId="7424EBD5" w14:textId="77777777" w:rsidR="001031C8" w:rsidRPr="005A0F64" w:rsidRDefault="001031C8" w:rsidP="00AB6C06">
            <w:pPr>
              <w:jc w:val="center"/>
              <w:rPr>
                <w:b/>
                <w:bCs/>
              </w:rPr>
            </w:pPr>
            <w:r w:rsidRPr="005A0F64">
              <w:rPr>
                <w:b/>
                <w:bCs/>
              </w:rPr>
              <w:t>2</w:t>
            </w:r>
          </w:p>
        </w:tc>
        <w:tc>
          <w:tcPr>
            <w:tcW w:w="2778" w:type="dxa"/>
          </w:tcPr>
          <w:p w14:paraId="47783407" w14:textId="77777777" w:rsidR="001031C8" w:rsidRDefault="001031C8" w:rsidP="00AB6C06">
            <w:r>
              <w:t>VOVARD Elodie</w:t>
            </w:r>
          </w:p>
        </w:tc>
        <w:tc>
          <w:tcPr>
            <w:tcW w:w="2183" w:type="dxa"/>
          </w:tcPr>
          <w:p w14:paraId="6970CEE0" w14:textId="77777777" w:rsidR="001031C8" w:rsidRDefault="001031C8" w:rsidP="00AB6C06">
            <w:pPr>
              <w:jc w:val="center"/>
            </w:pPr>
            <w:r>
              <w:t xml:space="preserve">Coordonnatrice REP+ </w:t>
            </w:r>
          </w:p>
        </w:tc>
        <w:tc>
          <w:tcPr>
            <w:tcW w:w="3544" w:type="dxa"/>
          </w:tcPr>
          <w:p w14:paraId="27BD5B84" w14:textId="77777777" w:rsidR="001031C8" w:rsidRDefault="001031C8" w:rsidP="00AB6C06">
            <w:pPr>
              <w:jc w:val="center"/>
            </w:pPr>
            <w:r>
              <w:t>IEN Rémire-Montjoly Matoury</w:t>
            </w:r>
          </w:p>
        </w:tc>
      </w:tr>
      <w:tr w:rsidR="001031C8" w14:paraId="49518CD5" w14:textId="77777777" w:rsidTr="00AB6C06">
        <w:tc>
          <w:tcPr>
            <w:tcW w:w="846" w:type="dxa"/>
          </w:tcPr>
          <w:p w14:paraId="30268BAE" w14:textId="77777777" w:rsidR="001031C8" w:rsidRPr="005A0F64" w:rsidRDefault="001031C8" w:rsidP="00AB6C06">
            <w:pPr>
              <w:jc w:val="center"/>
              <w:rPr>
                <w:b/>
                <w:bCs/>
              </w:rPr>
            </w:pPr>
            <w:r w:rsidRPr="005A0F64">
              <w:rPr>
                <w:b/>
                <w:bCs/>
              </w:rPr>
              <w:t>3</w:t>
            </w:r>
          </w:p>
        </w:tc>
        <w:tc>
          <w:tcPr>
            <w:tcW w:w="2778" w:type="dxa"/>
          </w:tcPr>
          <w:p w14:paraId="51C970D8" w14:textId="77777777" w:rsidR="001031C8" w:rsidRDefault="001031C8" w:rsidP="00AB6C06">
            <w:r>
              <w:t>ROBLOT-COULANGES Joëlle</w:t>
            </w:r>
          </w:p>
        </w:tc>
        <w:tc>
          <w:tcPr>
            <w:tcW w:w="2183" w:type="dxa"/>
          </w:tcPr>
          <w:p w14:paraId="37FAF81E" w14:textId="77777777" w:rsidR="001031C8" w:rsidRDefault="001031C8" w:rsidP="00AB6C06">
            <w:pPr>
              <w:jc w:val="center"/>
            </w:pPr>
            <w:r>
              <w:t>PEMF</w:t>
            </w:r>
          </w:p>
        </w:tc>
        <w:tc>
          <w:tcPr>
            <w:tcW w:w="3544" w:type="dxa"/>
          </w:tcPr>
          <w:p w14:paraId="320D7516" w14:textId="77777777" w:rsidR="001031C8" w:rsidRDefault="001031C8" w:rsidP="00AB6C06">
            <w:pPr>
              <w:jc w:val="center"/>
            </w:pPr>
            <w:r>
              <w:t>GS La Rhumerie</w:t>
            </w:r>
          </w:p>
        </w:tc>
      </w:tr>
      <w:tr w:rsidR="001031C8" w14:paraId="0BA123AA" w14:textId="77777777" w:rsidTr="00AB6C06">
        <w:tc>
          <w:tcPr>
            <w:tcW w:w="846" w:type="dxa"/>
          </w:tcPr>
          <w:p w14:paraId="589497ED" w14:textId="77777777" w:rsidR="001031C8" w:rsidRPr="005A0F64" w:rsidRDefault="001031C8" w:rsidP="00AB6C06">
            <w:pPr>
              <w:jc w:val="center"/>
              <w:rPr>
                <w:b/>
                <w:bCs/>
              </w:rPr>
            </w:pPr>
            <w:r w:rsidRPr="005A0F64">
              <w:rPr>
                <w:b/>
                <w:bCs/>
              </w:rPr>
              <w:t>4</w:t>
            </w:r>
          </w:p>
        </w:tc>
        <w:tc>
          <w:tcPr>
            <w:tcW w:w="2778" w:type="dxa"/>
          </w:tcPr>
          <w:p w14:paraId="5795430D" w14:textId="77777777" w:rsidR="001031C8" w:rsidRDefault="001031C8" w:rsidP="00AB6C06">
            <w:r>
              <w:t>MAECHLER Lucile</w:t>
            </w:r>
          </w:p>
        </w:tc>
        <w:tc>
          <w:tcPr>
            <w:tcW w:w="2183" w:type="dxa"/>
          </w:tcPr>
          <w:p w14:paraId="143A2F67" w14:textId="77777777" w:rsidR="001031C8" w:rsidRDefault="001031C8" w:rsidP="00AB6C06">
            <w:pPr>
              <w:jc w:val="center"/>
            </w:pPr>
            <w:r>
              <w:t>PEMF</w:t>
            </w:r>
          </w:p>
        </w:tc>
        <w:tc>
          <w:tcPr>
            <w:tcW w:w="3544" w:type="dxa"/>
          </w:tcPr>
          <w:p w14:paraId="1739488E" w14:textId="77777777" w:rsidR="001031C8" w:rsidRDefault="001031C8" w:rsidP="00AB6C06">
            <w:pPr>
              <w:jc w:val="center"/>
            </w:pPr>
            <w:r>
              <w:t>EE Jacques Lony</w:t>
            </w:r>
          </w:p>
        </w:tc>
      </w:tr>
      <w:tr w:rsidR="001031C8" w14:paraId="1F5B4212" w14:textId="77777777" w:rsidTr="00AB6C06">
        <w:tc>
          <w:tcPr>
            <w:tcW w:w="846" w:type="dxa"/>
          </w:tcPr>
          <w:p w14:paraId="3FE1ED73" w14:textId="77777777" w:rsidR="001031C8" w:rsidRPr="005A0F64" w:rsidRDefault="001031C8" w:rsidP="00AB6C06">
            <w:pPr>
              <w:jc w:val="center"/>
              <w:rPr>
                <w:b/>
                <w:bCs/>
              </w:rPr>
            </w:pPr>
            <w:r w:rsidRPr="005A0F64">
              <w:rPr>
                <w:b/>
                <w:bCs/>
              </w:rPr>
              <w:t>5</w:t>
            </w:r>
          </w:p>
        </w:tc>
        <w:tc>
          <w:tcPr>
            <w:tcW w:w="2778" w:type="dxa"/>
          </w:tcPr>
          <w:p w14:paraId="595F338F" w14:textId="77777777" w:rsidR="001031C8" w:rsidRDefault="001031C8" w:rsidP="00AB6C06">
            <w:r>
              <w:t>GUIBERT Séverine</w:t>
            </w:r>
          </w:p>
        </w:tc>
        <w:tc>
          <w:tcPr>
            <w:tcW w:w="2183" w:type="dxa"/>
          </w:tcPr>
          <w:p w14:paraId="3449EC89" w14:textId="77777777" w:rsidR="001031C8" w:rsidRDefault="001031C8" w:rsidP="00AB6C06">
            <w:pPr>
              <w:jc w:val="center"/>
            </w:pPr>
            <w:r>
              <w:t>PEMF</w:t>
            </w:r>
          </w:p>
        </w:tc>
        <w:tc>
          <w:tcPr>
            <w:tcW w:w="3544" w:type="dxa"/>
          </w:tcPr>
          <w:p w14:paraId="130419B7" w14:textId="77777777" w:rsidR="001031C8" w:rsidRDefault="001031C8" w:rsidP="00AB6C06">
            <w:pPr>
              <w:jc w:val="center"/>
            </w:pPr>
            <w:r>
              <w:t>EE Eugène Honorien</w:t>
            </w:r>
          </w:p>
        </w:tc>
      </w:tr>
      <w:tr w:rsidR="001031C8" w14:paraId="11208452" w14:textId="77777777" w:rsidTr="00AB6C06">
        <w:tc>
          <w:tcPr>
            <w:tcW w:w="846" w:type="dxa"/>
          </w:tcPr>
          <w:p w14:paraId="0B02760C" w14:textId="77777777" w:rsidR="001031C8" w:rsidRPr="005A0F64" w:rsidRDefault="001031C8" w:rsidP="00AB6C06">
            <w:pPr>
              <w:jc w:val="center"/>
              <w:rPr>
                <w:b/>
                <w:bCs/>
              </w:rPr>
            </w:pPr>
            <w:r w:rsidRPr="005A0F64">
              <w:rPr>
                <w:b/>
                <w:bCs/>
              </w:rPr>
              <w:t>6</w:t>
            </w:r>
          </w:p>
        </w:tc>
        <w:tc>
          <w:tcPr>
            <w:tcW w:w="2778" w:type="dxa"/>
          </w:tcPr>
          <w:p w14:paraId="7877651A" w14:textId="77777777" w:rsidR="001031C8" w:rsidRDefault="001031C8" w:rsidP="00AB6C06">
            <w:r>
              <w:t>RIPAULT Marie</w:t>
            </w:r>
          </w:p>
        </w:tc>
        <w:tc>
          <w:tcPr>
            <w:tcW w:w="2183" w:type="dxa"/>
          </w:tcPr>
          <w:p w14:paraId="176E7FDF" w14:textId="77777777" w:rsidR="001031C8" w:rsidRDefault="001031C8" w:rsidP="00AB6C06">
            <w:pPr>
              <w:jc w:val="center"/>
            </w:pPr>
            <w:r>
              <w:t>PE</w:t>
            </w:r>
          </w:p>
        </w:tc>
        <w:tc>
          <w:tcPr>
            <w:tcW w:w="3544" w:type="dxa"/>
          </w:tcPr>
          <w:p w14:paraId="052C575F" w14:textId="77777777" w:rsidR="001031C8" w:rsidRDefault="001031C8" w:rsidP="00AB6C06">
            <w:pPr>
              <w:jc w:val="center"/>
            </w:pPr>
            <w:r>
              <w:t>EE Balata</w:t>
            </w:r>
          </w:p>
        </w:tc>
      </w:tr>
    </w:tbl>
    <w:p w14:paraId="4CF53E9F" w14:textId="7770340C" w:rsidR="004536EE" w:rsidRDefault="004536EE" w:rsidP="001A3326">
      <w:pPr>
        <w:pStyle w:val="Sansinterligne"/>
      </w:pPr>
    </w:p>
    <w:p w14:paraId="2689ABD8" w14:textId="602B55DA" w:rsidR="004536EE" w:rsidRDefault="004536EE" w:rsidP="001A3326">
      <w:pPr>
        <w:pStyle w:val="Sansinterligne"/>
        <w:rPr>
          <w:b/>
          <w:bCs/>
        </w:rPr>
      </w:pPr>
      <w:r w:rsidRPr="004536EE">
        <w:rPr>
          <w:b/>
          <w:bCs/>
        </w:rPr>
        <w:t xml:space="preserve">B - Mise en œuvre en 2019/2020 </w:t>
      </w:r>
    </w:p>
    <w:p w14:paraId="798965E2" w14:textId="27167934" w:rsidR="004536EE" w:rsidRDefault="004536EE" w:rsidP="001A3326">
      <w:pPr>
        <w:pStyle w:val="Sansinterligne"/>
        <w:rPr>
          <w:b/>
          <w:bCs/>
        </w:rPr>
      </w:pPr>
    </w:p>
    <w:tbl>
      <w:tblPr>
        <w:tblStyle w:val="Grilledutableau"/>
        <w:tblW w:w="10348" w:type="dxa"/>
        <w:tblInd w:w="-572" w:type="dxa"/>
        <w:tblLook w:val="04A0" w:firstRow="1" w:lastRow="0" w:firstColumn="1" w:lastColumn="0" w:noHBand="0" w:noVBand="1"/>
      </w:tblPr>
      <w:tblGrid>
        <w:gridCol w:w="993"/>
        <w:gridCol w:w="2268"/>
        <w:gridCol w:w="1759"/>
        <w:gridCol w:w="1668"/>
        <w:gridCol w:w="1728"/>
        <w:gridCol w:w="1932"/>
      </w:tblGrid>
      <w:tr w:rsidR="000B6C91" w:rsidRPr="000D2CAA" w14:paraId="64E6F190" w14:textId="77777777" w:rsidTr="000B6C91">
        <w:tc>
          <w:tcPr>
            <w:tcW w:w="993" w:type="dxa"/>
          </w:tcPr>
          <w:p w14:paraId="37D5607E" w14:textId="4662CAEA" w:rsidR="00E91D5A" w:rsidRPr="000D2CAA" w:rsidRDefault="00E91D5A" w:rsidP="00E91D5A">
            <w:pPr>
              <w:pStyle w:val="Sansinterligne"/>
              <w:jc w:val="center"/>
              <w:rPr>
                <w:b/>
                <w:bCs/>
                <w:sz w:val="18"/>
                <w:szCs w:val="18"/>
              </w:rPr>
            </w:pPr>
            <w:r w:rsidRPr="000D2CAA">
              <w:rPr>
                <w:b/>
                <w:bCs/>
                <w:sz w:val="18"/>
                <w:szCs w:val="18"/>
              </w:rPr>
              <w:t>Groupes</w:t>
            </w:r>
          </w:p>
        </w:tc>
        <w:tc>
          <w:tcPr>
            <w:tcW w:w="2268" w:type="dxa"/>
          </w:tcPr>
          <w:p w14:paraId="73CC1BCF" w14:textId="438C7F37" w:rsidR="00E91D5A" w:rsidRPr="000D2CAA" w:rsidRDefault="00E91D5A" w:rsidP="004536EE">
            <w:pPr>
              <w:pStyle w:val="Sansinterligne"/>
              <w:jc w:val="center"/>
              <w:rPr>
                <w:b/>
                <w:bCs/>
                <w:sz w:val="18"/>
                <w:szCs w:val="18"/>
              </w:rPr>
            </w:pPr>
            <w:r w:rsidRPr="000D2CAA">
              <w:rPr>
                <w:b/>
                <w:bCs/>
                <w:sz w:val="18"/>
                <w:szCs w:val="18"/>
              </w:rPr>
              <w:t>Référent-MC</w:t>
            </w:r>
          </w:p>
        </w:tc>
        <w:tc>
          <w:tcPr>
            <w:tcW w:w="1759" w:type="dxa"/>
          </w:tcPr>
          <w:p w14:paraId="0FE3880F" w14:textId="7396A147" w:rsidR="00E91D5A" w:rsidRPr="000D2CAA" w:rsidRDefault="000B6C91" w:rsidP="004536EE">
            <w:pPr>
              <w:pStyle w:val="Sansinterligne"/>
              <w:jc w:val="center"/>
              <w:rPr>
                <w:b/>
                <w:bCs/>
                <w:sz w:val="18"/>
                <w:szCs w:val="18"/>
              </w:rPr>
            </w:pPr>
            <w:r w:rsidRPr="000D2CAA">
              <w:rPr>
                <w:b/>
                <w:bCs/>
                <w:sz w:val="18"/>
                <w:szCs w:val="18"/>
              </w:rPr>
              <w:t>Ecoles</w:t>
            </w:r>
            <w:r w:rsidR="00E91D5A" w:rsidRPr="000D2CAA">
              <w:rPr>
                <w:b/>
                <w:bCs/>
                <w:sz w:val="18"/>
                <w:szCs w:val="18"/>
              </w:rPr>
              <w:t xml:space="preserve"> </w:t>
            </w:r>
          </w:p>
        </w:tc>
        <w:tc>
          <w:tcPr>
            <w:tcW w:w="1668" w:type="dxa"/>
          </w:tcPr>
          <w:p w14:paraId="26E76977" w14:textId="680E536A" w:rsidR="00E91D5A" w:rsidRPr="000D2CAA" w:rsidRDefault="00E91D5A" w:rsidP="00E91D5A">
            <w:pPr>
              <w:pStyle w:val="Sansinterligne"/>
              <w:jc w:val="center"/>
              <w:rPr>
                <w:b/>
                <w:bCs/>
                <w:sz w:val="18"/>
                <w:szCs w:val="18"/>
              </w:rPr>
            </w:pPr>
            <w:r w:rsidRPr="000D2CAA">
              <w:rPr>
                <w:b/>
                <w:bCs/>
                <w:sz w:val="18"/>
                <w:szCs w:val="18"/>
              </w:rPr>
              <w:t>Classes concernées</w:t>
            </w:r>
          </w:p>
        </w:tc>
        <w:tc>
          <w:tcPr>
            <w:tcW w:w="1728" w:type="dxa"/>
          </w:tcPr>
          <w:p w14:paraId="16C5AEAF" w14:textId="65AE4094" w:rsidR="00E91D5A" w:rsidRPr="000D2CAA" w:rsidRDefault="00E91D5A" w:rsidP="00E91D5A">
            <w:pPr>
              <w:pStyle w:val="Sansinterligne"/>
              <w:jc w:val="center"/>
              <w:rPr>
                <w:b/>
                <w:bCs/>
                <w:sz w:val="18"/>
                <w:szCs w:val="18"/>
              </w:rPr>
            </w:pPr>
            <w:r w:rsidRPr="000D2CAA">
              <w:rPr>
                <w:b/>
                <w:bCs/>
                <w:sz w:val="18"/>
                <w:szCs w:val="18"/>
              </w:rPr>
              <w:t>Nombre d’enseignants</w:t>
            </w:r>
          </w:p>
        </w:tc>
        <w:tc>
          <w:tcPr>
            <w:tcW w:w="1932" w:type="dxa"/>
          </w:tcPr>
          <w:p w14:paraId="38CB28BF" w14:textId="6339DFF0" w:rsidR="00E91D5A" w:rsidRPr="000D2CAA" w:rsidRDefault="00E91D5A" w:rsidP="00E91D5A">
            <w:pPr>
              <w:pStyle w:val="Sansinterligne"/>
              <w:jc w:val="center"/>
              <w:rPr>
                <w:b/>
                <w:bCs/>
                <w:sz w:val="18"/>
                <w:szCs w:val="18"/>
              </w:rPr>
            </w:pPr>
            <w:r w:rsidRPr="000D2CAA">
              <w:rPr>
                <w:b/>
                <w:bCs/>
                <w:sz w:val="18"/>
                <w:szCs w:val="18"/>
              </w:rPr>
              <w:t>Noms des enseignants</w:t>
            </w:r>
          </w:p>
        </w:tc>
      </w:tr>
      <w:tr w:rsidR="00E91D5A" w:rsidRPr="000D2CAA" w14:paraId="169266A2" w14:textId="77777777" w:rsidTr="000B6C91">
        <w:tc>
          <w:tcPr>
            <w:tcW w:w="993" w:type="dxa"/>
          </w:tcPr>
          <w:p w14:paraId="0ACE1AC6" w14:textId="570F3BE9" w:rsidR="00E91D5A" w:rsidRPr="000D2CAA" w:rsidRDefault="00E91D5A" w:rsidP="00E91D5A">
            <w:pPr>
              <w:pStyle w:val="Sansinterligne"/>
              <w:jc w:val="center"/>
              <w:rPr>
                <w:b/>
                <w:bCs/>
                <w:sz w:val="18"/>
                <w:szCs w:val="18"/>
              </w:rPr>
            </w:pPr>
            <w:r w:rsidRPr="000D2CAA">
              <w:rPr>
                <w:b/>
                <w:bCs/>
                <w:sz w:val="18"/>
                <w:szCs w:val="18"/>
              </w:rPr>
              <w:t>1</w:t>
            </w:r>
          </w:p>
        </w:tc>
        <w:tc>
          <w:tcPr>
            <w:tcW w:w="2268" w:type="dxa"/>
          </w:tcPr>
          <w:p w14:paraId="66C2838E" w14:textId="4F9E9222" w:rsidR="00E91D5A" w:rsidRPr="000D2CAA" w:rsidRDefault="00E91D5A" w:rsidP="001A3326">
            <w:pPr>
              <w:pStyle w:val="Sansinterligne"/>
              <w:rPr>
                <w:b/>
                <w:bCs/>
                <w:sz w:val="18"/>
                <w:szCs w:val="18"/>
              </w:rPr>
            </w:pPr>
            <w:r w:rsidRPr="000D2CAA">
              <w:rPr>
                <w:b/>
                <w:bCs/>
                <w:sz w:val="18"/>
                <w:szCs w:val="18"/>
              </w:rPr>
              <w:t>LAUTRIC Chantal</w:t>
            </w:r>
          </w:p>
        </w:tc>
        <w:tc>
          <w:tcPr>
            <w:tcW w:w="1759" w:type="dxa"/>
          </w:tcPr>
          <w:p w14:paraId="296548CD" w14:textId="4D9EF8FB" w:rsidR="00E91D5A" w:rsidRPr="000D2CAA" w:rsidRDefault="00E91D5A" w:rsidP="001A3326">
            <w:pPr>
              <w:pStyle w:val="Sansinterligne"/>
              <w:rPr>
                <w:b/>
                <w:bCs/>
                <w:sz w:val="18"/>
                <w:szCs w:val="18"/>
              </w:rPr>
            </w:pPr>
            <w:r w:rsidRPr="000D2CAA">
              <w:rPr>
                <w:b/>
                <w:bCs/>
                <w:sz w:val="18"/>
                <w:szCs w:val="18"/>
              </w:rPr>
              <w:t>EE Balata</w:t>
            </w:r>
          </w:p>
          <w:p w14:paraId="5ACA06AE" w14:textId="77777777" w:rsidR="00E91D5A" w:rsidRPr="000D2CAA" w:rsidRDefault="00E91D5A" w:rsidP="001A3326">
            <w:pPr>
              <w:pStyle w:val="Sansinterligne"/>
              <w:rPr>
                <w:b/>
                <w:bCs/>
                <w:sz w:val="18"/>
                <w:szCs w:val="18"/>
              </w:rPr>
            </w:pPr>
            <w:r w:rsidRPr="000D2CAA">
              <w:rPr>
                <w:b/>
                <w:bCs/>
                <w:sz w:val="18"/>
                <w:szCs w:val="18"/>
              </w:rPr>
              <w:t>GS Le Larivot</w:t>
            </w:r>
          </w:p>
          <w:p w14:paraId="1FE5E244" w14:textId="1117CC5F" w:rsidR="00E91D5A" w:rsidRPr="000D2CAA" w:rsidRDefault="00E91D5A" w:rsidP="001A3326">
            <w:pPr>
              <w:pStyle w:val="Sansinterligne"/>
              <w:rPr>
                <w:b/>
                <w:bCs/>
                <w:sz w:val="18"/>
                <w:szCs w:val="18"/>
              </w:rPr>
            </w:pPr>
            <w:r w:rsidRPr="000D2CAA">
              <w:rPr>
                <w:b/>
                <w:bCs/>
                <w:sz w:val="18"/>
                <w:szCs w:val="18"/>
              </w:rPr>
              <w:t xml:space="preserve">GS Abriba </w:t>
            </w:r>
          </w:p>
        </w:tc>
        <w:tc>
          <w:tcPr>
            <w:tcW w:w="1668" w:type="dxa"/>
          </w:tcPr>
          <w:p w14:paraId="0164BCB3" w14:textId="098AD407" w:rsidR="00E91D5A" w:rsidRPr="000D2CAA" w:rsidRDefault="00E91D5A" w:rsidP="00E91D5A">
            <w:pPr>
              <w:pStyle w:val="Sansinterligne"/>
              <w:jc w:val="center"/>
              <w:rPr>
                <w:b/>
                <w:bCs/>
                <w:sz w:val="18"/>
                <w:szCs w:val="18"/>
              </w:rPr>
            </w:pPr>
            <w:r w:rsidRPr="000D2CAA">
              <w:rPr>
                <w:b/>
                <w:bCs/>
                <w:sz w:val="18"/>
                <w:szCs w:val="18"/>
              </w:rPr>
              <w:t>CP</w:t>
            </w:r>
          </w:p>
          <w:p w14:paraId="5355245C" w14:textId="77777777" w:rsidR="00E91D5A" w:rsidRPr="000D2CAA" w:rsidRDefault="00E91D5A" w:rsidP="00E91D5A">
            <w:pPr>
              <w:pStyle w:val="Sansinterligne"/>
              <w:jc w:val="center"/>
              <w:rPr>
                <w:b/>
                <w:bCs/>
                <w:sz w:val="18"/>
                <w:szCs w:val="18"/>
              </w:rPr>
            </w:pPr>
            <w:r w:rsidRPr="000D2CAA">
              <w:rPr>
                <w:b/>
                <w:bCs/>
                <w:sz w:val="18"/>
                <w:szCs w:val="18"/>
              </w:rPr>
              <w:t>CP</w:t>
            </w:r>
          </w:p>
          <w:p w14:paraId="5126175B" w14:textId="0EAC782B" w:rsidR="00E91D5A" w:rsidRPr="000D2CAA" w:rsidRDefault="00E91D5A" w:rsidP="00E91D5A">
            <w:pPr>
              <w:pStyle w:val="Sansinterligne"/>
              <w:jc w:val="center"/>
              <w:rPr>
                <w:b/>
                <w:bCs/>
                <w:sz w:val="18"/>
                <w:szCs w:val="18"/>
              </w:rPr>
            </w:pPr>
            <w:r w:rsidRPr="000D2CAA">
              <w:rPr>
                <w:b/>
                <w:bCs/>
                <w:sz w:val="18"/>
                <w:szCs w:val="18"/>
              </w:rPr>
              <w:t>CP</w:t>
            </w:r>
          </w:p>
        </w:tc>
        <w:tc>
          <w:tcPr>
            <w:tcW w:w="1728" w:type="dxa"/>
          </w:tcPr>
          <w:p w14:paraId="62715322" w14:textId="77777777" w:rsidR="00E91D5A" w:rsidRPr="000D2CAA" w:rsidRDefault="00E91D5A" w:rsidP="00E91D5A">
            <w:pPr>
              <w:pStyle w:val="Sansinterligne"/>
              <w:jc w:val="center"/>
              <w:rPr>
                <w:b/>
                <w:bCs/>
                <w:sz w:val="18"/>
                <w:szCs w:val="18"/>
              </w:rPr>
            </w:pPr>
            <w:r w:rsidRPr="000D2CAA">
              <w:rPr>
                <w:b/>
                <w:bCs/>
                <w:sz w:val="18"/>
                <w:szCs w:val="18"/>
              </w:rPr>
              <w:t>3</w:t>
            </w:r>
          </w:p>
          <w:p w14:paraId="1CCE7EF4" w14:textId="77777777" w:rsidR="00E91D5A" w:rsidRPr="000D2CAA" w:rsidRDefault="00E91D5A" w:rsidP="00E91D5A">
            <w:pPr>
              <w:pStyle w:val="Sansinterligne"/>
              <w:jc w:val="center"/>
              <w:rPr>
                <w:b/>
                <w:bCs/>
                <w:sz w:val="18"/>
                <w:szCs w:val="18"/>
              </w:rPr>
            </w:pPr>
            <w:r w:rsidRPr="000D2CAA">
              <w:rPr>
                <w:b/>
                <w:bCs/>
                <w:sz w:val="18"/>
                <w:szCs w:val="18"/>
              </w:rPr>
              <w:t>3</w:t>
            </w:r>
          </w:p>
          <w:p w14:paraId="3D5AD0EE" w14:textId="38E91A00" w:rsidR="00E91D5A" w:rsidRPr="000D2CAA" w:rsidRDefault="00E91D5A" w:rsidP="00E91D5A">
            <w:pPr>
              <w:pStyle w:val="Sansinterligne"/>
              <w:jc w:val="center"/>
              <w:rPr>
                <w:b/>
                <w:bCs/>
                <w:sz w:val="18"/>
                <w:szCs w:val="18"/>
              </w:rPr>
            </w:pPr>
            <w:r w:rsidRPr="000D2CAA">
              <w:rPr>
                <w:b/>
                <w:bCs/>
                <w:sz w:val="18"/>
                <w:szCs w:val="18"/>
              </w:rPr>
              <w:t>2</w:t>
            </w:r>
          </w:p>
        </w:tc>
        <w:tc>
          <w:tcPr>
            <w:tcW w:w="1932" w:type="dxa"/>
          </w:tcPr>
          <w:p w14:paraId="600E1041" w14:textId="77777777" w:rsidR="00E91D5A" w:rsidRPr="000D2CAA" w:rsidRDefault="00E91D5A" w:rsidP="00E91D5A">
            <w:pPr>
              <w:pStyle w:val="Sansinterligne"/>
              <w:jc w:val="center"/>
              <w:rPr>
                <w:b/>
                <w:bCs/>
                <w:sz w:val="18"/>
                <w:szCs w:val="18"/>
              </w:rPr>
            </w:pPr>
          </w:p>
        </w:tc>
      </w:tr>
      <w:tr w:rsidR="00E91D5A" w:rsidRPr="000D2CAA" w14:paraId="398D20E0" w14:textId="77777777" w:rsidTr="000B6C91">
        <w:tc>
          <w:tcPr>
            <w:tcW w:w="993" w:type="dxa"/>
          </w:tcPr>
          <w:p w14:paraId="0978003D" w14:textId="7E7A4FBA" w:rsidR="00E91D5A" w:rsidRPr="000D2CAA" w:rsidRDefault="00E91D5A" w:rsidP="00E91D5A">
            <w:pPr>
              <w:pStyle w:val="Sansinterligne"/>
              <w:jc w:val="center"/>
              <w:rPr>
                <w:b/>
                <w:bCs/>
                <w:sz w:val="18"/>
                <w:szCs w:val="18"/>
              </w:rPr>
            </w:pPr>
            <w:r w:rsidRPr="000D2CAA">
              <w:rPr>
                <w:b/>
                <w:bCs/>
                <w:sz w:val="18"/>
                <w:szCs w:val="18"/>
              </w:rPr>
              <w:t>2</w:t>
            </w:r>
          </w:p>
        </w:tc>
        <w:tc>
          <w:tcPr>
            <w:tcW w:w="2268" w:type="dxa"/>
          </w:tcPr>
          <w:p w14:paraId="4FBF0833" w14:textId="5A5345A7" w:rsidR="00E91D5A" w:rsidRPr="000D2CAA" w:rsidRDefault="00E91D5A" w:rsidP="001A3326">
            <w:pPr>
              <w:pStyle w:val="Sansinterligne"/>
              <w:rPr>
                <w:b/>
                <w:bCs/>
                <w:sz w:val="18"/>
                <w:szCs w:val="18"/>
              </w:rPr>
            </w:pPr>
            <w:r w:rsidRPr="000D2CAA">
              <w:rPr>
                <w:b/>
                <w:bCs/>
                <w:sz w:val="18"/>
                <w:szCs w:val="18"/>
              </w:rPr>
              <w:t>GUIBERT Séverine</w:t>
            </w:r>
          </w:p>
        </w:tc>
        <w:tc>
          <w:tcPr>
            <w:tcW w:w="1759" w:type="dxa"/>
          </w:tcPr>
          <w:p w14:paraId="3EF4356B" w14:textId="77777777" w:rsidR="00E91D5A" w:rsidRPr="000D2CAA" w:rsidRDefault="00E91D5A" w:rsidP="001A3326">
            <w:pPr>
              <w:pStyle w:val="Sansinterligne"/>
              <w:rPr>
                <w:b/>
                <w:bCs/>
                <w:sz w:val="18"/>
                <w:szCs w:val="18"/>
              </w:rPr>
            </w:pPr>
            <w:r w:rsidRPr="000D2CAA">
              <w:rPr>
                <w:b/>
                <w:bCs/>
                <w:sz w:val="18"/>
                <w:szCs w:val="18"/>
              </w:rPr>
              <w:t>EE Minidoque</w:t>
            </w:r>
          </w:p>
          <w:p w14:paraId="5BADDE27" w14:textId="208D7A2E" w:rsidR="00E91D5A" w:rsidRPr="000D2CAA" w:rsidRDefault="00E91D5A" w:rsidP="001A3326">
            <w:pPr>
              <w:pStyle w:val="Sansinterligne"/>
              <w:rPr>
                <w:b/>
                <w:bCs/>
                <w:sz w:val="18"/>
                <w:szCs w:val="18"/>
              </w:rPr>
            </w:pPr>
            <w:r w:rsidRPr="000D2CAA">
              <w:rPr>
                <w:b/>
                <w:bCs/>
                <w:sz w:val="18"/>
                <w:szCs w:val="18"/>
              </w:rPr>
              <w:t>EE Lixef</w:t>
            </w:r>
          </w:p>
        </w:tc>
        <w:tc>
          <w:tcPr>
            <w:tcW w:w="1668" w:type="dxa"/>
          </w:tcPr>
          <w:p w14:paraId="7785FA41" w14:textId="77777777" w:rsidR="00E91D5A" w:rsidRPr="000D2CAA" w:rsidRDefault="00E91D5A" w:rsidP="00E91D5A">
            <w:pPr>
              <w:pStyle w:val="Sansinterligne"/>
              <w:jc w:val="center"/>
              <w:rPr>
                <w:b/>
                <w:bCs/>
                <w:sz w:val="18"/>
                <w:szCs w:val="18"/>
              </w:rPr>
            </w:pPr>
            <w:r w:rsidRPr="000D2CAA">
              <w:rPr>
                <w:b/>
                <w:bCs/>
                <w:sz w:val="18"/>
                <w:szCs w:val="18"/>
              </w:rPr>
              <w:t>CP</w:t>
            </w:r>
          </w:p>
          <w:p w14:paraId="38306EA3" w14:textId="19CD1BD9" w:rsidR="00E91D5A" w:rsidRPr="000D2CAA" w:rsidRDefault="00E91D5A" w:rsidP="00E91D5A">
            <w:pPr>
              <w:pStyle w:val="Sansinterligne"/>
              <w:jc w:val="center"/>
              <w:rPr>
                <w:b/>
                <w:bCs/>
                <w:sz w:val="18"/>
                <w:szCs w:val="18"/>
              </w:rPr>
            </w:pPr>
            <w:r w:rsidRPr="000D2CAA">
              <w:rPr>
                <w:b/>
                <w:bCs/>
                <w:sz w:val="18"/>
                <w:szCs w:val="18"/>
              </w:rPr>
              <w:t>CP</w:t>
            </w:r>
          </w:p>
        </w:tc>
        <w:tc>
          <w:tcPr>
            <w:tcW w:w="1728" w:type="dxa"/>
          </w:tcPr>
          <w:p w14:paraId="0FAF78D9" w14:textId="77777777" w:rsidR="00E91D5A" w:rsidRPr="000D2CAA" w:rsidRDefault="00E91D5A" w:rsidP="00E91D5A">
            <w:pPr>
              <w:pStyle w:val="Sansinterligne"/>
              <w:jc w:val="center"/>
              <w:rPr>
                <w:b/>
                <w:bCs/>
                <w:sz w:val="18"/>
                <w:szCs w:val="18"/>
              </w:rPr>
            </w:pPr>
            <w:r w:rsidRPr="000D2CAA">
              <w:rPr>
                <w:b/>
                <w:bCs/>
                <w:sz w:val="18"/>
                <w:szCs w:val="18"/>
              </w:rPr>
              <w:t>6</w:t>
            </w:r>
          </w:p>
          <w:p w14:paraId="35112F58" w14:textId="59BBD879" w:rsidR="00E91D5A" w:rsidRPr="000D2CAA" w:rsidRDefault="00E91D5A" w:rsidP="00E91D5A">
            <w:pPr>
              <w:pStyle w:val="Sansinterligne"/>
              <w:jc w:val="center"/>
              <w:rPr>
                <w:b/>
                <w:bCs/>
                <w:sz w:val="18"/>
                <w:szCs w:val="18"/>
              </w:rPr>
            </w:pPr>
            <w:r w:rsidRPr="000D2CAA">
              <w:rPr>
                <w:b/>
                <w:bCs/>
                <w:sz w:val="18"/>
                <w:szCs w:val="18"/>
              </w:rPr>
              <w:t>4</w:t>
            </w:r>
          </w:p>
        </w:tc>
        <w:tc>
          <w:tcPr>
            <w:tcW w:w="1932" w:type="dxa"/>
          </w:tcPr>
          <w:p w14:paraId="6F520B6C" w14:textId="77777777" w:rsidR="00E91D5A" w:rsidRPr="000D2CAA" w:rsidRDefault="00E91D5A" w:rsidP="00E91D5A">
            <w:pPr>
              <w:pStyle w:val="Sansinterligne"/>
              <w:jc w:val="center"/>
              <w:rPr>
                <w:b/>
                <w:bCs/>
                <w:sz w:val="18"/>
                <w:szCs w:val="18"/>
              </w:rPr>
            </w:pPr>
          </w:p>
        </w:tc>
      </w:tr>
      <w:tr w:rsidR="00E91D5A" w:rsidRPr="000D2CAA" w14:paraId="7240DB71" w14:textId="77777777" w:rsidTr="000B6C91">
        <w:tc>
          <w:tcPr>
            <w:tcW w:w="993" w:type="dxa"/>
          </w:tcPr>
          <w:p w14:paraId="763307EA" w14:textId="35519CF7" w:rsidR="00E91D5A" w:rsidRPr="000D2CAA" w:rsidRDefault="00E91D5A" w:rsidP="00E91D5A">
            <w:pPr>
              <w:pStyle w:val="Sansinterligne"/>
              <w:jc w:val="center"/>
              <w:rPr>
                <w:b/>
                <w:bCs/>
                <w:sz w:val="18"/>
                <w:szCs w:val="18"/>
              </w:rPr>
            </w:pPr>
            <w:r w:rsidRPr="000D2CAA">
              <w:rPr>
                <w:b/>
                <w:bCs/>
                <w:sz w:val="18"/>
                <w:szCs w:val="18"/>
              </w:rPr>
              <w:t>3</w:t>
            </w:r>
          </w:p>
        </w:tc>
        <w:tc>
          <w:tcPr>
            <w:tcW w:w="2268" w:type="dxa"/>
          </w:tcPr>
          <w:p w14:paraId="5E59E264" w14:textId="1B825DA3" w:rsidR="00E91D5A" w:rsidRPr="000D2CAA" w:rsidRDefault="00E91D5A" w:rsidP="001A3326">
            <w:pPr>
              <w:pStyle w:val="Sansinterligne"/>
              <w:rPr>
                <w:b/>
                <w:bCs/>
                <w:sz w:val="18"/>
                <w:szCs w:val="18"/>
              </w:rPr>
            </w:pPr>
            <w:r w:rsidRPr="000D2CAA">
              <w:rPr>
                <w:b/>
                <w:bCs/>
                <w:sz w:val="18"/>
                <w:szCs w:val="18"/>
              </w:rPr>
              <w:t>MAECHLER Lucile</w:t>
            </w:r>
          </w:p>
        </w:tc>
        <w:tc>
          <w:tcPr>
            <w:tcW w:w="1759" w:type="dxa"/>
          </w:tcPr>
          <w:p w14:paraId="507923FA" w14:textId="58C57B6A" w:rsidR="00E91D5A" w:rsidRPr="000D2CAA" w:rsidRDefault="00E91D5A" w:rsidP="001A3326">
            <w:pPr>
              <w:pStyle w:val="Sansinterligne"/>
              <w:rPr>
                <w:b/>
                <w:bCs/>
                <w:sz w:val="18"/>
                <w:szCs w:val="18"/>
              </w:rPr>
            </w:pPr>
            <w:r w:rsidRPr="000D2CAA">
              <w:rPr>
                <w:b/>
                <w:bCs/>
                <w:sz w:val="18"/>
                <w:szCs w:val="18"/>
              </w:rPr>
              <w:t>GS La Rhumerie</w:t>
            </w:r>
          </w:p>
          <w:p w14:paraId="2B1C6A73" w14:textId="61D188CD" w:rsidR="000B6C91" w:rsidRPr="000D2CAA" w:rsidRDefault="000B6C91" w:rsidP="001A3326">
            <w:pPr>
              <w:pStyle w:val="Sansinterligne"/>
              <w:rPr>
                <w:b/>
                <w:bCs/>
                <w:sz w:val="18"/>
                <w:szCs w:val="18"/>
              </w:rPr>
            </w:pPr>
          </w:p>
          <w:p w14:paraId="092B3340" w14:textId="110CA2BE" w:rsidR="000B6C91" w:rsidRPr="000D2CAA" w:rsidRDefault="000B6C91" w:rsidP="001A3326">
            <w:pPr>
              <w:pStyle w:val="Sansinterligne"/>
              <w:rPr>
                <w:b/>
                <w:bCs/>
                <w:sz w:val="18"/>
                <w:szCs w:val="18"/>
              </w:rPr>
            </w:pPr>
            <w:r w:rsidRPr="000D2CAA">
              <w:rPr>
                <w:b/>
                <w:bCs/>
                <w:sz w:val="18"/>
                <w:szCs w:val="18"/>
              </w:rPr>
              <w:t>GS Bellony</w:t>
            </w:r>
          </w:p>
          <w:p w14:paraId="2CCC14F6" w14:textId="17CA2F00" w:rsidR="000B6C91" w:rsidRPr="000D2CAA" w:rsidRDefault="000B6C91" w:rsidP="001A3326">
            <w:pPr>
              <w:pStyle w:val="Sansinterligne"/>
              <w:rPr>
                <w:b/>
                <w:bCs/>
                <w:sz w:val="18"/>
                <w:szCs w:val="18"/>
              </w:rPr>
            </w:pPr>
          </w:p>
          <w:p w14:paraId="1EC39458" w14:textId="1B52BF14" w:rsidR="00E91D5A" w:rsidRPr="000D2CAA" w:rsidRDefault="00E91D5A" w:rsidP="001A3326">
            <w:pPr>
              <w:pStyle w:val="Sansinterligne"/>
              <w:rPr>
                <w:b/>
                <w:bCs/>
                <w:sz w:val="18"/>
                <w:szCs w:val="18"/>
              </w:rPr>
            </w:pPr>
          </w:p>
        </w:tc>
        <w:tc>
          <w:tcPr>
            <w:tcW w:w="1668" w:type="dxa"/>
          </w:tcPr>
          <w:p w14:paraId="67B47834" w14:textId="77777777" w:rsidR="00E91D5A" w:rsidRPr="000D2CAA" w:rsidRDefault="000B6C91" w:rsidP="00E91D5A">
            <w:pPr>
              <w:pStyle w:val="Sansinterligne"/>
              <w:jc w:val="center"/>
              <w:rPr>
                <w:b/>
                <w:bCs/>
                <w:sz w:val="18"/>
                <w:szCs w:val="18"/>
              </w:rPr>
            </w:pPr>
            <w:r w:rsidRPr="000D2CAA">
              <w:rPr>
                <w:b/>
                <w:bCs/>
                <w:sz w:val="18"/>
                <w:szCs w:val="18"/>
              </w:rPr>
              <w:t>CP</w:t>
            </w:r>
          </w:p>
          <w:p w14:paraId="0648211C" w14:textId="77777777" w:rsidR="000B6C91" w:rsidRPr="000D2CAA" w:rsidRDefault="000B6C91" w:rsidP="00E91D5A">
            <w:pPr>
              <w:pStyle w:val="Sansinterligne"/>
              <w:jc w:val="center"/>
              <w:rPr>
                <w:b/>
                <w:bCs/>
                <w:sz w:val="18"/>
                <w:szCs w:val="18"/>
              </w:rPr>
            </w:pPr>
            <w:r w:rsidRPr="000D2CAA">
              <w:rPr>
                <w:b/>
                <w:bCs/>
                <w:sz w:val="18"/>
                <w:szCs w:val="18"/>
              </w:rPr>
              <w:t>CE1</w:t>
            </w:r>
          </w:p>
          <w:p w14:paraId="39FB65D2" w14:textId="77777777" w:rsidR="000B6C91" w:rsidRPr="000D2CAA" w:rsidRDefault="000B6C91" w:rsidP="00E91D5A">
            <w:pPr>
              <w:pStyle w:val="Sansinterligne"/>
              <w:jc w:val="center"/>
              <w:rPr>
                <w:b/>
                <w:bCs/>
                <w:sz w:val="18"/>
                <w:szCs w:val="18"/>
              </w:rPr>
            </w:pPr>
            <w:r w:rsidRPr="000D2CAA">
              <w:rPr>
                <w:b/>
                <w:bCs/>
                <w:sz w:val="18"/>
                <w:szCs w:val="18"/>
              </w:rPr>
              <w:t>CP</w:t>
            </w:r>
          </w:p>
          <w:p w14:paraId="501EC304" w14:textId="2D98147E" w:rsidR="000B6C91" w:rsidRPr="000D2CAA" w:rsidRDefault="000B6C91" w:rsidP="00E91D5A">
            <w:pPr>
              <w:pStyle w:val="Sansinterligne"/>
              <w:jc w:val="center"/>
              <w:rPr>
                <w:b/>
                <w:bCs/>
                <w:sz w:val="18"/>
                <w:szCs w:val="18"/>
              </w:rPr>
            </w:pPr>
            <w:r w:rsidRPr="000D2CAA">
              <w:rPr>
                <w:b/>
                <w:bCs/>
                <w:sz w:val="18"/>
                <w:szCs w:val="18"/>
              </w:rPr>
              <w:t>CE1</w:t>
            </w:r>
          </w:p>
        </w:tc>
        <w:tc>
          <w:tcPr>
            <w:tcW w:w="1728" w:type="dxa"/>
          </w:tcPr>
          <w:p w14:paraId="1ECF4E91" w14:textId="77777777" w:rsidR="00E91D5A" w:rsidRPr="000D2CAA" w:rsidRDefault="000B6C91" w:rsidP="00E91D5A">
            <w:pPr>
              <w:pStyle w:val="Sansinterligne"/>
              <w:jc w:val="center"/>
              <w:rPr>
                <w:b/>
                <w:bCs/>
                <w:sz w:val="18"/>
                <w:szCs w:val="18"/>
              </w:rPr>
            </w:pPr>
            <w:r w:rsidRPr="000D2CAA">
              <w:rPr>
                <w:b/>
                <w:bCs/>
                <w:sz w:val="18"/>
                <w:szCs w:val="18"/>
              </w:rPr>
              <w:t>4</w:t>
            </w:r>
          </w:p>
          <w:p w14:paraId="2FBDAC36" w14:textId="77777777" w:rsidR="000B6C91" w:rsidRPr="000D2CAA" w:rsidRDefault="000B6C91" w:rsidP="00E91D5A">
            <w:pPr>
              <w:pStyle w:val="Sansinterligne"/>
              <w:jc w:val="center"/>
              <w:rPr>
                <w:b/>
                <w:bCs/>
                <w:sz w:val="18"/>
                <w:szCs w:val="18"/>
              </w:rPr>
            </w:pPr>
            <w:r w:rsidRPr="000D2CAA">
              <w:rPr>
                <w:b/>
                <w:bCs/>
                <w:sz w:val="18"/>
                <w:szCs w:val="18"/>
              </w:rPr>
              <w:t>1</w:t>
            </w:r>
          </w:p>
          <w:p w14:paraId="2D3E9202" w14:textId="77777777" w:rsidR="000B6C91" w:rsidRPr="000D2CAA" w:rsidRDefault="000B6C91" w:rsidP="00E91D5A">
            <w:pPr>
              <w:pStyle w:val="Sansinterligne"/>
              <w:jc w:val="center"/>
              <w:rPr>
                <w:b/>
                <w:bCs/>
                <w:sz w:val="18"/>
                <w:szCs w:val="18"/>
              </w:rPr>
            </w:pPr>
            <w:r w:rsidRPr="000D2CAA">
              <w:rPr>
                <w:b/>
                <w:bCs/>
                <w:sz w:val="18"/>
                <w:szCs w:val="18"/>
              </w:rPr>
              <w:t>2</w:t>
            </w:r>
          </w:p>
          <w:p w14:paraId="472C627E" w14:textId="54742CE5" w:rsidR="000B6C91" w:rsidRPr="000D2CAA" w:rsidRDefault="000B6C91" w:rsidP="00E91D5A">
            <w:pPr>
              <w:pStyle w:val="Sansinterligne"/>
              <w:jc w:val="center"/>
              <w:rPr>
                <w:b/>
                <w:bCs/>
                <w:sz w:val="18"/>
                <w:szCs w:val="18"/>
              </w:rPr>
            </w:pPr>
            <w:r w:rsidRPr="000D2CAA">
              <w:rPr>
                <w:b/>
                <w:bCs/>
                <w:sz w:val="18"/>
                <w:szCs w:val="18"/>
              </w:rPr>
              <w:t>1</w:t>
            </w:r>
          </w:p>
        </w:tc>
        <w:tc>
          <w:tcPr>
            <w:tcW w:w="1932" w:type="dxa"/>
          </w:tcPr>
          <w:p w14:paraId="0CCB6726" w14:textId="77777777" w:rsidR="00E91D5A" w:rsidRPr="000D2CAA" w:rsidRDefault="00E91D5A" w:rsidP="00E91D5A">
            <w:pPr>
              <w:pStyle w:val="Sansinterligne"/>
              <w:jc w:val="center"/>
              <w:rPr>
                <w:b/>
                <w:bCs/>
                <w:sz w:val="18"/>
                <w:szCs w:val="18"/>
              </w:rPr>
            </w:pPr>
          </w:p>
        </w:tc>
      </w:tr>
      <w:tr w:rsidR="00E91D5A" w:rsidRPr="000D2CAA" w14:paraId="3C7E8DA9" w14:textId="77777777" w:rsidTr="000B6C91">
        <w:tc>
          <w:tcPr>
            <w:tcW w:w="993" w:type="dxa"/>
          </w:tcPr>
          <w:p w14:paraId="3D2F788F" w14:textId="0B72CEF0" w:rsidR="00E91D5A" w:rsidRPr="000D2CAA" w:rsidRDefault="00E91D5A" w:rsidP="00E91D5A">
            <w:pPr>
              <w:pStyle w:val="Sansinterligne"/>
              <w:jc w:val="center"/>
              <w:rPr>
                <w:b/>
                <w:bCs/>
                <w:sz w:val="18"/>
                <w:szCs w:val="18"/>
              </w:rPr>
            </w:pPr>
            <w:r w:rsidRPr="000D2CAA">
              <w:rPr>
                <w:b/>
                <w:bCs/>
                <w:sz w:val="18"/>
                <w:szCs w:val="18"/>
              </w:rPr>
              <w:t>4</w:t>
            </w:r>
          </w:p>
        </w:tc>
        <w:tc>
          <w:tcPr>
            <w:tcW w:w="2268" w:type="dxa"/>
          </w:tcPr>
          <w:p w14:paraId="578EEBDF" w14:textId="117C92EF" w:rsidR="00E91D5A" w:rsidRPr="000D2CAA" w:rsidRDefault="00E91D5A" w:rsidP="001A3326">
            <w:pPr>
              <w:pStyle w:val="Sansinterligne"/>
              <w:rPr>
                <w:b/>
                <w:bCs/>
                <w:sz w:val="18"/>
                <w:szCs w:val="18"/>
              </w:rPr>
            </w:pPr>
            <w:r w:rsidRPr="000D2CAA">
              <w:rPr>
                <w:b/>
                <w:bCs/>
                <w:sz w:val="18"/>
                <w:szCs w:val="18"/>
              </w:rPr>
              <w:t>MAECHLER Lucile</w:t>
            </w:r>
          </w:p>
        </w:tc>
        <w:tc>
          <w:tcPr>
            <w:tcW w:w="1759" w:type="dxa"/>
          </w:tcPr>
          <w:p w14:paraId="7723BED3" w14:textId="77777777" w:rsidR="00E91D5A" w:rsidRPr="000D2CAA" w:rsidRDefault="000B6C91" w:rsidP="001A3326">
            <w:pPr>
              <w:pStyle w:val="Sansinterligne"/>
              <w:rPr>
                <w:b/>
                <w:bCs/>
                <w:sz w:val="18"/>
                <w:szCs w:val="18"/>
              </w:rPr>
            </w:pPr>
            <w:r w:rsidRPr="000D2CAA">
              <w:rPr>
                <w:b/>
                <w:bCs/>
                <w:sz w:val="18"/>
                <w:szCs w:val="18"/>
              </w:rPr>
              <w:t>EE Honorien</w:t>
            </w:r>
          </w:p>
          <w:p w14:paraId="313D124D" w14:textId="77777777" w:rsidR="000B6C91" w:rsidRPr="000D2CAA" w:rsidRDefault="000B6C91" w:rsidP="001A3326">
            <w:pPr>
              <w:pStyle w:val="Sansinterligne"/>
              <w:rPr>
                <w:b/>
                <w:bCs/>
                <w:sz w:val="18"/>
                <w:szCs w:val="18"/>
              </w:rPr>
            </w:pPr>
            <w:r w:rsidRPr="000D2CAA">
              <w:rPr>
                <w:b/>
                <w:bCs/>
                <w:sz w:val="18"/>
                <w:szCs w:val="18"/>
              </w:rPr>
              <w:t>EE Lony</w:t>
            </w:r>
          </w:p>
          <w:p w14:paraId="7A8C43C8" w14:textId="77777777" w:rsidR="000B6C91" w:rsidRPr="000D2CAA" w:rsidRDefault="000B6C91" w:rsidP="001A3326">
            <w:pPr>
              <w:pStyle w:val="Sansinterligne"/>
              <w:rPr>
                <w:b/>
                <w:bCs/>
                <w:sz w:val="18"/>
                <w:szCs w:val="18"/>
              </w:rPr>
            </w:pPr>
            <w:r w:rsidRPr="000D2CAA">
              <w:rPr>
                <w:b/>
                <w:bCs/>
                <w:sz w:val="18"/>
                <w:szCs w:val="18"/>
              </w:rPr>
              <w:t>EE Minidoque</w:t>
            </w:r>
          </w:p>
          <w:p w14:paraId="6130DF30" w14:textId="21E9A7AC" w:rsidR="000B6C91" w:rsidRPr="000D2CAA" w:rsidRDefault="000B6C91" w:rsidP="001A3326">
            <w:pPr>
              <w:pStyle w:val="Sansinterligne"/>
              <w:rPr>
                <w:b/>
                <w:bCs/>
                <w:sz w:val="18"/>
                <w:szCs w:val="18"/>
              </w:rPr>
            </w:pPr>
            <w:r w:rsidRPr="000D2CAA">
              <w:rPr>
                <w:b/>
                <w:bCs/>
                <w:sz w:val="18"/>
                <w:szCs w:val="18"/>
              </w:rPr>
              <w:t>EE Lixef</w:t>
            </w:r>
          </w:p>
        </w:tc>
        <w:tc>
          <w:tcPr>
            <w:tcW w:w="1668" w:type="dxa"/>
          </w:tcPr>
          <w:p w14:paraId="110CB09F" w14:textId="77777777" w:rsidR="00E91D5A" w:rsidRPr="000D2CAA" w:rsidRDefault="000B6C91" w:rsidP="00E91D5A">
            <w:pPr>
              <w:pStyle w:val="Sansinterligne"/>
              <w:jc w:val="center"/>
              <w:rPr>
                <w:b/>
                <w:bCs/>
                <w:sz w:val="18"/>
                <w:szCs w:val="18"/>
              </w:rPr>
            </w:pPr>
            <w:r w:rsidRPr="000D2CAA">
              <w:rPr>
                <w:b/>
                <w:bCs/>
                <w:sz w:val="18"/>
                <w:szCs w:val="18"/>
              </w:rPr>
              <w:t>CE1</w:t>
            </w:r>
          </w:p>
          <w:p w14:paraId="1838AD7C" w14:textId="77777777" w:rsidR="000B6C91" w:rsidRPr="000D2CAA" w:rsidRDefault="000B6C91" w:rsidP="00E91D5A">
            <w:pPr>
              <w:pStyle w:val="Sansinterligne"/>
              <w:jc w:val="center"/>
              <w:rPr>
                <w:b/>
                <w:bCs/>
                <w:sz w:val="18"/>
                <w:szCs w:val="18"/>
              </w:rPr>
            </w:pPr>
            <w:r w:rsidRPr="000D2CAA">
              <w:rPr>
                <w:b/>
                <w:bCs/>
                <w:sz w:val="18"/>
                <w:szCs w:val="18"/>
              </w:rPr>
              <w:t>CE1</w:t>
            </w:r>
          </w:p>
          <w:p w14:paraId="27BE9497" w14:textId="77777777" w:rsidR="000B6C91" w:rsidRPr="000D2CAA" w:rsidRDefault="000B6C91" w:rsidP="00E91D5A">
            <w:pPr>
              <w:pStyle w:val="Sansinterligne"/>
              <w:jc w:val="center"/>
              <w:rPr>
                <w:b/>
                <w:bCs/>
                <w:sz w:val="18"/>
                <w:szCs w:val="18"/>
              </w:rPr>
            </w:pPr>
            <w:r w:rsidRPr="000D2CAA">
              <w:rPr>
                <w:b/>
                <w:bCs/>
                <w:sz w:val="18"/>
                <w:szCs w:val="18"/>
              </w:rPr>
              <w:t>CE1</w:t>
            </w:r>
          </w:p>
          <w:p w14:paraId="2AEF1B17" w14:textId="0DCE71E0" w:rsidR="000B6C91" w:rsidRPr="000D2CAA" w:rsidRDefault="000B6C91" w:rsidP="00E91D5A">
            <w:pPr>
              <w:pStyle w:val="Sansinterligne"/>
              <w:jc w:val="center"/>
              <w:rPr>
                <w:b/>
                <w:bCs/>
                <w:sz w:val="18"/>
                <w:szCs w:val="18"/>
              </w:rPr>
            </w:pPr>
            <w:r w:rsidRPr="000D2CAA">
              <w:rPr>
                <w:b/>
                <w:bCs/>
                <w:sz w:val="18"/>
                <w:szCs w:val="18"/>
              </w:rPr>
              <w:t>CE1</w:t>
            </w:r>
          </w:p>
        </w:tc>
        <w:tc>
          <w:tcPr>
            <w:tcW w:w="1728" w:type="dxa"/>
          </w:tcPr>
          <w:p w14:paraId="46B8443C" w14:textId="77777777" w:rsidR="00E91D5A" w:rsidRPr="000D2CAA" w:rsidRDefault="000B6C91" w:rsidP="00E91D5A">
            <w:pPr>
              <w:pStyle w:val="Sansinterligne"/>
              <w:jc w:val="center"/>
              <w:rPr>
                <w:b/>
                <w:bCs/>
                <w:sz w:val="18"/>
                <w:szCs w:val="18"/>
              </w:rPr>
            </w:pPr>
            <w:r w:rsidRPr="000D2CAA">
              <w:rPr>
                <w:b/>
                <w:bCs/>
                <w:sz w:val="18"/>
                <w:szCs w:val="18"/>
              </w:rPr>
              <w:t>4</w:t>
            </w:r>
          </w:p>
          <w:p w14:paraId="22607FD5" w14:textId="77777777" w:rsidR="000B6C91" w:rsidRPr="000D2CAA" w:rsidRDefault="000B6C91" w:rsidP="00E91D5A">
            <w:pPr>
              <w:pStyle w:val="Sansinterligne"/>
              <w:jc w:val="center"/>
              <w:rPr>
                <w:b/>
                <w:bCs/>
                <w:sz w:val="18"/>
                <w:szCs w:val="18"/>
              </w:rPr>
            </w:pPr>
            <w:r w:rsidRPr="000D2CAA">
              <w:rPr>
                <w:b/>
                <w:bCs/>
                <w:sz w:val="18"/>
                <w:szCs w:val="18"/>
              </w:rPr>
              <w:t>1</w:t>
            </w:r>
          </w:p>
          <w:p w14:paraId="05C0D2AC" w14:textId="77777777" w:rsidR="000B6C91" w:rsidRPr="000D2CAA" w:rsidRDefault="000B6C91" w:rsidP="00E91D5A">
            <w:pPr>
              <w:pStyle w:val="Sansinterligne"/>
              <w:jc w:val="center"/>
              <w:rPr>
                <w:b/>
                <w:bCs/>
                <w:sz w:val="18"/>
                <w:szCs w:val="18"/>
              </w:rPr>
            </w:pPr>
            <w:r w:rsidRPr="000D2CAA">
              <w:rPr>
                <w:b/>
                <w:bCs/>
                <w:sz w:val="18"/>
                <w:szCs w:val="18"/>
              </w:rPr>
              <w:t>2</w:t>
            </w:r>
          </w:p>
          <w:p w14:paraId="31EF155A" w14:textId="515EC5FC" w:rsidR="000B6C91" w:rsidRPr="000D2CAA" w:rsidRDefault="000B6C91" w:rsidP="00E91D5A">
            <w:pPr>
              <w:pStyle w:val="Sansinterligne"/>
              <w:jc w:val="center"/>
              <w:rPr>
                <w:b/>
                <w:bCs/>
                <w:sz w:val="18"/>
                <w:szCs w:val="18"/>
              </w:rPr>
            </w:pPr>
            <w:r w:rsidRPr="000D2CAA">
              <w:rPr>
                <w:b/>
                <w:bCs/>
                <w:sz w:val="18"/>
                <w:szCs w:val="18"/>
              </w:rPr>
              <w:t>2</w:t>
            </w:r>
          </w:p>
        </w:tc>
        <w:tc>
          <w:tcPr>
            <w:tcW w:w="1932" w:type="dxa"/>
          </w:tcPr>
          <w:p w14:paraId="3C12E8ED" w14:textId="77777777" w:rsidR="00E91D5A" w:rsidRPr="000D2CAA" w:rsidRDefault="00E91D5A" w:rsidP="00E91D5A">
            <w:pPr>
              <w:pStyle w:val="Sansinterligne"/>
              <w:jc w:val="center"/>
              <w:rPr>
                <w:b/>
                <w:bCs/>
                <w:sz w:val="18"/>
                <w:szCs w:val="18"/>
              </w:rPr>
            </w:pPr>
          </w:p>
        </w:tc>
      </w:tr>
      <w:tr w:rsidR="00E91D5A" w:rsidRPr="000D2CAA" w14:paraId="2A710AA4" w14:textId="77777777" w:rsidTr="000B6C91">
        <w:tc>
          <w:tcPr>
            <w:tcW w:w="993" w:type="dxa"/>
          </w:tcPr>
          <w:p w14:paraId="5E0D63C2" w14:textId="3BDE228C" w:rsidR="00E91D5A" w:rsidRPr="000D2CAA" w:rsidRDefault="000B6C91" w:rsidP="00E91D5A">
            <w:pPr>
              <w:pStyle w:val="Sansinterligne"/>
              <w:jc w:val="center"/>
              <w:rPr>
                <w:b/>
                <w:bCs/>
                <w:sz w:val="18"/>
                <w:szCs w:val="18"/>
              </w:rPr>
            </w:pPr>
            <w:r w:rsidRPr="000D2CAA">
              <w:rPr>
                <w:b/>
                <w:bCs/>
                <w:sz w:val="18"/>
                <w:szCs w:val="18"/>
              </w:rPr>
              <w:t>5</w:t>
            </w:r>
          </w:p>
        </w:tc>
        <w:tc>
          <w:tcPr>
            <w:tcW w:w="2268" w:type="dxa"/>
          </w:tcPr>
          <w:p w14:paraId="5C351000" w14:textId="0F30030E" w:rsidR="00E91D5A" w:rsidRPr="000D2CAA" w:rsidRDefault="000B6C91" w:rsidP="001A3326">
            <w:pPr>
              <w:pStyle w:val="Sansinterligne"/>
              <w:rPr>
                <w:b/>
                <w:bCs/>
                <w:sz w:val="18"/>
                <w:szCs w:val="18"/>
              </w:rPr>
            </w:pPr>
            <w:r w:rsidRPr="000D2CAA">
              <w:rPr>
                <w:b/>
                <w:bCs/>
                <w:sz w:val="18"/>
                <w:szCs w:val="18"/>
              </w:rPr>
              <w:t>ROBLOT-COULANGES Joëlle</w:t>
            </w:r>
          </w:p>
        </w:tc>
        <w:tc>
          <w:tcPr>
            <w:tcW w:w="1759" w:type="dxa"/>
          </w:tcPr>
          <w:p w14:paraId="2893AA94" w14:textId="77777777" w:rsidR="00E91D5A" w:rsidRPr="000D2CAA" w:rsidRDefault="000B6C91" w:rsidP="001A3326">
            <w:pPr>
              <w:pStyle w:val="Sansinterligne"/>
              <w:rPr>
                <w:b/>
                <w:bCs/>
                <w:sz w:val="18"/>
                <w:szCs w:val="18"/>
              </w:rPr>
            </w:pPr>
            <w:r w:rsidRPr="000D2CAA">
              <w:rPr>
                <w:b/>
                <w:bCs/>
                <w:sz w:val="18"/>
                <w:szCs w:val="18"/>
              </w:rPr>
              <w:t>GS La Rhumerie</w:t>
            </w:r>
          </w:p>
          <w:p w14:paraId="5F5D1C5C" w14:textId="77777777" w:rsidR="000B6C91" w:rsidRPr="000D2CAA" w:rsidRDefault="000B6C91" w:rsidP="001A3326">
            <w:pPr>
              <w:pStyle w:val="Sansinterligne"/>
              <w:rPr>
                <w:b/>
                <w:bCs/>
                <w:sz w:val="18"/>
                <w:szCs w:val="18"/>
              </w:rPr>
            </w:pPr>
          </w:p>
          <w:p w14:paraId="42B901BD" w14:textId="267AD6E5" w:rsidR="000B6C91" w:rsidRPr="000D2CAA" w:rsidRDefault="000B6C91" w:rsidP="001A3326">
            <w:pPr>
              <w:pStyle w:val="Sansinterligne"/>
              <w:rPr>
                <w:b/>
                <w:bCs/>
                <w:sz w:val="18"/>
                <w:szCs w:val="18"/>
              </w:rPr>
            </w:pPr>
            <w:r w:rsidRPr="000D2CAA">
              <w:rPr>
                <w:b/>
                <w:bCs/>
                <w:sz w:val="18"/>
                <w:szCs w:val="18"/>
              </w:rPr>
              <w:t>GS Bellony</w:t>
            </w:r>
          </w:p>
        </w:tc>
        <w:tc>
          <w:tcPr>
            <w:tcW w:w="1668" w:type="dxa"/>
          </w:tcPr>
          <w:p w14:paraId="732D894E" w14:textId="77777777" w:rsidR="00E91D5A" w:rsidRPr="000D2CAA" w:rsidRDefault="000B6C91" w:rsidP="00E91D5A">
            <w:pPr>
              <w:pStyle w:val="Sansinterligne"/>
              <w:jc w:val="center"/>
              <w:rPr>
                <w:b/>
                <w:bCs/>
                <w:sz w:val="18"/>
                <w:szCs w:val="18"/>
              </w:rPr>
            </w:pPr>
            <w:r w:rsidRPr="000D2CAA">
              <w:rPr>
                <w:b/>
                <w:bCs/>
                <w:sz w:val="18"/>
                <w:szCs w:val="18"/>
              </w:rPr>
              <w:t>CE1</w:t>
            </w:r>
          </w:p>
          <w:p w14:paraId="32320D8A" w14:textId="77777777" w:rsidR="000B6C91" w:rsidRPr="000D2CAA" w:rsidRDefault="000B6C91" w:rsidP="00E91D5A">
            <w:pPr>
              <w:pStyle w:val="Sansinterligne"/>
              <w:jc w:val="center"/>
              <w:rPr>
                <w:b/>
                <w:bCs/>
                <w:sz w:val="18"/>
                <w:szCs w:val="18"/>
              </w:rPr>
            </w:pPr>
            <w:r w:rsidRPr="000D2CAA">
              <w:rPr>
                <w:b/>
                <w:bCs/>
                <w:sz w:val="18"/>
                <w:szCs w:val="18"/>
              </w:rPr>
              <w:t>CE2</w:t>
            </w:r>
          </w:p>
          <w:p w14:paraId="0C897494" w14:textId="77777777" w:rsidR="000B6C91" w:rsidRPr="000D2CAA" w:rsidRDefault="000B6C91" w:rsidP="00E91D5A">
            <w:pPr>
              <w:pStyle w:val="Sansinterligne"/>
              <w:jc w:val="center"/>
              <w:rPr>
                <w:b/>
                <w:bCs/>
                <w:sz w:val="18"/>
                <w:szCs w:val="18"/>
              </w:rPr>
            </w:pPr>
            <w:r w:rsidRPr="000D2CAA">
              <w:rPr>
                <w:b/>
                <w:bCs/>
                <w:sz w:val="18"/>
                <w:szCs w:val="18"/>
              </w:rPr>
              <w:t>CE1</w:t>
            </w:r>
          </w:p>
          <w:p w14:paraId="4E847797" w14:textId="74995D93" w:rsidR="000B6C91" w:rsidRPr="000D2CAA" w:rsidRDefault="000B6C91" w:rsidP="00E91D5A">
            <w:pPr>
              <w:pStyle w:val="Sansinterligne"/>
              <w:jc w:val="center"/>
              <w:rPr>
                <w:b/>
                <w:bCs/>
                <w:sz w:val="18"/>
                <w:szCs w:val="18"/>
              </w:rPr>
            </w:pPr>
            <w:r w:rsidRPr="000D2CAA">
              <w:rPr>
                <w:b/>
                <w:bCs/>
                <w:sz w:val="18"/>
                <w:szCs w:val="18"/>
              </w:rPr>
              <w:t>CE2</w:t>
            </w:r>
          </w:p>
        </w:tc>
        <w:tc>
          <w:tcPr>
            <w:tcW w:w="1728" w:type="dxa"/>
          </w:tcPr>
          <w:p w14:paraId="55962B65" w14:textId="77777777" w:rsidR="00E91D5A" w:rsidRPr="000D2CAA" w:rsidRDefault="000B6C91" w:rsidP="00E91D5A">
            <w:pPr>
              <w:pStyle w:val="Sansinterligne"/>
              <w:jc w:val="center"/>
              <w:rPr>
                <w:b/>
                <w:bCs/>
                <w:sz w:val="18"/>
                <w:szCs w:val="18"/>
              </w:rPr>
            </w:pPr>
            <w:r w:rsidRPr="000D2CAA">
              <w:rPr>
                <w:b/>
                <w:bCs/>
                <w:sz w:val="18"/>
                <w:szCs w:val="18"/>
              </w:rPr>
              <w:t>2</w:t>
            </w:r>
          </w:p>
          <w:p w14:paraId="7164EB10" w14:textId="77777777" w:rsidR="000B6C91" w:rsidRPr="000D2CAA" w:rsidRDefault="000B6C91" w:rsidP="00E91D5A">
            <w:pPr>
              <w:pStyle w:val="Sansinterligne"/>
              <w:jc w:val="center"/>
              <w:rPr>
                <w:b/>
                <w:bCs/>
                <w:sz w:val="18"/>
                <w:szCs w:val="18"/>
              </w:rPr>
            </w:pPr>
            <w:r w:rsidRPr="000D2CAA">
              <w:rPr>
                <w:b/>
                <w:bCs/>
                <w:sz w:val="18"/>
                <w:szCs w:val="18"/>
              </w:rPr>
              <w:t>2</w:t>
            </w:r>
          </w:p>
          <w:p w14:paraId="602045BC" w14:textId="77777777" w:rsidR="000B6C91" w:rsidRPr="000D2CAA" w:rsidRDefault="000B6C91" w:rsidP="00E91D5A">
            <w:pPr>
              <w:pStyle w:val="Sansinterligne"/>
              <w:jc w:val="center"/>
              <w:rPr>
                <w:b/>
                <w:bCs/>
                <w:sz w:val="18"/>
                <w:szCs w:val="18"/>
              </w:rPr>
            </w:pPr>
            <w:r w:rsidRPr="000D2CAA">
              <w:rPr>
                <w:b/>
                <w:bCs/>
                <w:sz w:val="18"/>
                <w:szCs w:val="18"/>
              </w:rPr>
              <w:t>3</w:t>
            </w:r>
          </w:p>
          <w:p w14:paraId="4AECC415" w14:textId="51201CAE" w:rsidR="000B6C91" w:rsidRPr="000D2CAA" w:rsidRDefault="000B6C91" w:rsidP="00E91D5A">
            <w:pPr>
              <w:pStyle w:val="Sansinterligne"/>
              <w:jc w:val="center"/>
              <w:rPr>
                <w:b/>
                <w:bCs/>
                <w:sz w:val="18"/>
                <w:szCs w:val="18"/>
              </w:rPr>
            </w:pPr>
            <w:r w:rsidRPr="000D2CAA">
              <w:rPr>
                <w:b/>
                <w:bCs/>
                <w:sz w:val="18"/>
                <w:szCs w:val="18"/>
              </w:rPr>
              <w:t>2</w:t>
            </w:r>
          </w:p>
        </w:tc>
        <w:tc>
          <w:tcPr>
            <w:tcW w:w="1932" w:type="dxa"/>
          </w:tcPr>
          <w:p w14:paraId="782B2681" w14:textId="77777777" w:rsidR="00E91D5A" w:rsidRPr="000D2CAA" w:rsidRDefault="00E91D5A" w:rsidP="00E91D5A">
            <w:pPr>
              <w:pStyle w:val="Sansinterligne"/>
              <w:jc w:val="center"/>
              <w:rPr>
                <w:b/>
                <w:bCs/>
                <w:sz w:val="18"/>
                <w:szCs w:val="18"/>
              </w:rPr>
            </w:pPr>
          </w:p>
        </w:tc>
      </w:tr>
      <w:tr w:rsidR="00E91D5A" w:rsidRPr="000D2CAA" w14:paraId="0D319534" w14:textId="77777777" w:rsidTr="000B6C91">
        <w:tc>
          <w:tcPr>
            <w:tcW w:w="993" w:type="dxa"/>
          </w:tcPr>
          <w:p w14:paraId="4DB1FF15" w14:textId="57F921D1" w:rsidR="00E91D5A" w:rsidRPr="000D2CAA" w:rsidRDefault="000B6C91" w:rsidP="00E91D5A">
            <w:pPr>
              <w:pStyle w:val="Sansinterligne"/>
              <w:jc w:val="center"/>
              <w:rPr>
                <w:b/>
                <w:bCs/>
                <w:sz w:val="18"/>
                <w:szCs w:val="18"/>
              </w:rPr>
            </w:pPr>
            <w:r w:rsidRPr="000D2CAA">
              <w:rPr>
                <w:b/>
                <w:bCs/>
                <w:sz w:val="18"/>
                <w:szCs w:val="18"/>
              </w:rPr>
              <w:t>6</w:t>
            </w:r>
          </w:p>
        </w:tc>
        <w:tc>
          <w:tcPr>
            <w:tcW w:w="2268" w:type="dxa"/>
          </w:tcPr>
          <w:p w14:paraId="5CBF8F3C" w14:textId="6D348893" w:rsidR="00E91D5A" w:rsidRPr="000D2CAA" w:rsidRDefault="000B6C91" w:rsidP="001A3326">
            <w:pPr>
              <w:pStyle w:val="Sansinterligne"/>
              <w:rPr>
                <w:b/>
                <w:bCs/>
                <w:sz w:val="18"/>
                <w:szCs w:val="18"/>
              </w:rPr>
            </w:pPr>
            <w:r w:rsidRPr="000D2CAA">
              <w:rPr>
                <w:b/>
                <w:bCs/>
                <w:sz w:val="18"/>
                <w:szCs w:val="18"/>
              </w:rPr>
              <w:t>ROBLOT-COULANGES Joëlle</w:t>
            </w:r>
          </w:p>
        </w:tc>
        <w:tc>
          <w:tcPr>
            <w:tcW w:w="1759" w:type="dxa"/>
          </w:tcPr>
          <w:p w14:paraId="71ABCE28" w14:textId="77777777" w:rsidR="00E91D5A" w:rsidRPr="000D2CAA" w:rsidRDefault="000B6C91" w:rsidP="001A3326">
            <w:pPr>
              <w:pStyle w:val="Sansinterligne"/>
              <w:rPr>
                <w:b/>
                <w:bCs/>
                <w:sz w:val="18"/>
                <w:szCs w:val="18"/>
              </w:rPr>
            </w:pPr>
            <w:r w:rsidRPr="000D2CAA">
              <w:rPr>
                <w:b/>
                <w:bCs/>
                <w:sz w:val="18"/>
                <w:szCs w:val="18"/>
              </w:rPr>
              <w:t>GS La Rhumerie</w:t>
            </w:r>
          </w:p>
          <w:p w14:paraId="0C143E2B" w14:textId="77777777" w:rsidR="000B6C91" w:rsidRPr="000D2CAA" w:rsidRDefault="000B6C91" w:rsidP="001A3326">
            <w:pPr>
              <w:pStyle w:val="Sansinterligne"/>
              <w:rPr>
                <w:b/>
                <w:bCs/>
                <w:sz w:val="18"/>
                <w:szCs w:val="18"/>
              </w:rPr>
            </w:pPr>
          </w:p>
          <w:p w14:paraId="4093A9BC" w14:textId="46B042DD" w:rsidR="000B6C91" w:rsidRPr="000D2CAA" w:rsidRDefault="000B6C91" w:rsidP="001A3326">
            <w:pPr>
              <w:pStyle w:val="Sansinterligne"/>
              <w:rPr>
                <w:b/>
                <w:bCs/>
                <w:sz w:val="18"/>
                <w:szCs w:val="18"/>
              </w:rPr>
            </w:pPr>
            <w:r w:rsidRPr="000D2CAA">
              <w:rPr>
                <w:b/>
                <w:bCs/>
                <w:sz w:val="18"/>
                <w:szCs w:val="18"/>
              </w:rPr>
              <w:t>GS Bellony</w:t>
            </w:r>
          </w:p>
        </w:tc>
        <w:tc>
          <w:tcPr>
            <w:tcW w:w="1668" w:type="dxa"/>
          </w:tcPr>
          <w:p w14:paraId="7BE37AB8" w14:textId="3D283B11" w:rsidR="00E91D5A" w:rsidRPr="000D2CAA" w:rsidRDefault="000B6C91" w:rsidP="00E91D5A">
            <w:pPr>
              <w:pStyle w:val="Sansinterligne"/>
              <w:jc w:val="center"/>
              <w:rPr>
                <w:b/>
                <w:bCs/>
                <w:sz w:val="18"/>
                <w:szCs w:val="18"/>
              </w:rPr>
            </w:pPr>
            <w:r w:rsidRPr="000D2CAA">
              <w:rPr>
                <w:b/>
                <w:bCs/>
                <w:sz w:val="18"/>
                <w:szCs w:val="18"/>
              </w:rPr>
              <w:t>CM1</w:t>
            </w:r>
            <w:r w:rsidRPr="000D2CAA">
              <w:rPr>
                <w:b/>
                <w:bCs/>
                <w:sz w:val="18"/>
                <w:szCs w:val="18"/>
              </w:rPr>
              <w:br/>
              <w:t>CM2</w:t>
            </w:r>
            <w:r w:rsidRPr="000D2CAA">
              <w:rPr>
                <w:b/>
                <w:bCs/>
                <w:sz w:val="18"/>
                <w:szCs w:val="18"/>
              </w:rPr>
              <w:br/>
              <w:t>CM1</w:t>
            </w:r>
            <w:r w:rsidRPr="000D2CAA">
              <w:rPr>
                <w:b/>
                <w:bCs/>
                <w:sz w:val="18"/>
                <w:szCs w:val="18"/>
              </w:rPr>
              <w:br/>
              <w:t>CM2</w:t>
            </w:r>
          </w:p>
        </w:tc>
        <w:tc>
          <w:tcPr>
            <w:tcW w:w="1728" w:type="dxa"/>
          </w:tcPr>
          <w:p w14:paraId="60E7D47C" w14:textId="75B9A385" w:rsidR="000B6C91" w:rsidRPr="000D2CAA" w:rsidRDefault="000B6C91" w:rsidP="000B6C91">
            <w:pPr>
              <w:pStyle w:val="Sansinterligne"/>
              <w:jc w:val="center"/>
              <w:rPr>
                <w:b/>
                <w:bCs/>
                <w:sz w:val="18"/>
                <w:szCs w:val="18"/>
              </w:rPr>
            </w:pPr>
            <w:r w:rsidRPr="000D2CAA">
              <w:rPr>
                <w:b/>
                <w:bCs/>
                <w:sz w:val="18"/>
                <w:szCs w:val="18"/>
              </w:rPr>
              <w:t>2</w:t>
            </w:r>
            <w:r w:rsidRPr="000D2CAA">
              <w:rPr>
                <w:b/>
                <w:bCs/>
                <w:sz w:val="18"/>
                <w:szCs w:val="18"/>
              </w:rPr>
              <w:br/>
              <w:t>2</w:t>
            </w:r>
            <w:r w:rsidRPr="000D2CAA">
              <w:rPr>
                <w:b/>
                <w:bCs/>
                <w:sz w:val="18"/>
                <w:szCs w:val="18"/>
              </w:rPr>
              <w:br/>
              <w:t>2</w:t>
            </w:r>
            <w:r w:rsidRPr="000D2CAA">
              <w:rPr>
                <w:b/>
                <w:bCs/>
                <w:sz w:val="18"/>
                <w:szCs w:val="18"/>
              </w:rPr>
              <w:br/>
              <w:t>2</w:t>
            </w:r>
          </w:p>
        </w:tc>
        <w:tc>
          <w:tcPr>
            <w:tcW w:w="1932" w:type="dxa"/>
          </w:tcPr>
          <w:p w14:paraId="38CF8BC3" w14:textId="77777777" w:rsidR="00E91D5A" w:rsidRPr="000D2CAA" w:rsidRDefault="00E91D5A" w:rsidP="00E91D5A">
            <w:pPr>
              <w:pStyle w:val="Sansinterligne"/>
              <w:jc w:val="center"/>
              <w:rPr>
                <w:b/>
                <w:bCs/>
                <w:sz w:val="18"/>
                <w:szCs w:val="18"/>
              </w:rPr>
            </w:pPr>
          </w:p>
        </w:tc>
      </w:tr>
      <w:tr w:rsidR="00E91D5A" w:rsidRPr="000D2CAA" w14:paraId="2C3CE993" w14:textId="77777777" w:rsidTr="000B6C91">
        <w:tc>
          <w:tcPr>
            <w:tcW w:w="993" w:type="dxa"/>
          </w:tcPr>
          <w:p w14:paraId="4235ABCE" w14:textId="6DC31FD2" w:rsidR="00E91D5A" w:rsidRPr="000D2CAA" w:rsidRDefault="000B6C91" w:rsidP="00E91D5A">
            <w:pPr>
              <w:pStyle w:val="Sansinterligne"/>
              <w:jc w:val="center"/>
              <w:rPr>
                <w:b/>
                <w:bCs/>
                <w:sz w:val="18"/>
                <w:szCs w:val="18"/>
              </w:rPr>
            </w:pPr>
            <w:r w:rsidRPr="000D2CAA">
              <w:rPr>
                <w:b/>
                <w:bCs/>
                <w:sz w:val="18"/>
                <w:szCs w:val="18"/>
              </w:rPr>
              <w:t>7</w:t>
            </w:r>
          </w:p>
        </w:tc>
        <w:tc>
          <w:tcPr>
            <w:tcW w:w="2268" w:type="dxa"/>
          </w:tcPr>
          <w:p w14:paraId="5E32C1CA" w14:textId="3055631E" w:rsidR="00E91D5A" w:rsidRPr="000D2CAA" w:rsidRDefault="000B6C91" w:rsidP="001A3326">
            <w:pPr>
              <w:pStyle w:val="Sansinterligne"/>
              <w:rPr>
                <w:b/>
                <w:bCs/>
                <w:sz w:val="18"/>
                <w:szCs w:val="18"/>
              </w:rPr>
            </w:pPr>
            <w:r w:rsidRPr="000D2CAA">
              <w:rPr>
                <w:b/>
                <w:bCs/>
                <w:sz w:val="18"/>
                <w:szCs w:val="18"/>
              </w:rPr>
              <w:t>RIPAULT Marie</w:t>
            </w:r>
          </w:p>
        </w:tc>
        <w:tc>
          <w:tcPr>
            <w:tcW w:w="1759" w:type="dxa"/>
          </w:tcPr>
          <w:p w14:paraId="0EB57C31" w14:textId="77777777" w:rsidR="00E91D5A" w:rsidRPr="000D2CAA" w:rsidRDefault="000B6C91" w:rsidP="001A3326">
            <w:pPr>
              <w:pStyle w:val="Sansinterligne"/>
              <w:rPr>
                <w:b/>
                <w:bCs/>
                <w:sz w:val="18"/>
                <w:szCs w:val="18"/>
              </w:rPr>
            </w:pPr>
            <w:r w:rsidRPr="000D2CAA">
              <w:rPr>
                <w:b/>
                <w:bCs/>
                <w:sz w:val="18"/>
                <w:szCs w:val="18"/>
              </w:rPr>
              <w:t>EE Balata</w:t>
            </w:r>
          </w:p>
          <w:p w14:paraId="2E8CE804" w14:textId="2F008470" w:rsidR="000B6C91" w:rsidRPr="000D2CAA" w:rsidRDefault="000B6C91" w:rsidP="001A3326">
            <w:pPr>
              <w:pStyle w:val="Sansinterligne"/>
              <w:rPr>
                <w:b/>
                <w:bCs/>
                <w:sz w:val="18"/>
                <w:szCs w:val="18"/>
              </w:rPr>
            </w:pPr>
            <w:r w:rsidRPr="000D2CAA">
              <w:rPr>
                <w:b/>
                <w:bCs/>
                <w:sz w:val="18"/>
                <w:szCs w:val="18"/>
              </w:rPr>
              <w:lastRenderedPageBreak/>
              <w:t>GS Abriba</w:t>
            </w:r>
          </w:p>
          <w:p w14:paraId="41E577E2" w14:textId="77777777" w:rsidR="000B6C91" w:rsidRPr="000D2CAA" w:rsidRDefault="000B6C91" w:rsidP="001A3326">
            <w:pPr>
              <w:pStyle w:val="Sansinterligne"/>
              <w:rPr>
                <w:b/>
                <w:bCs/>
                <w:sz w:val="18"/>
                <w:szCs w:val="18"/>
              </w:rPr>
            </w:pPr>
          </w:p>
          <w:p w14:paraId="190588C9" w14:textId="77777777" w:rsidR="000B6C91" w:rsidRPr="000D2CAA" w:rsidRDefault="000B6C91" w:rsidP="001A3326">
            <w:pPr>
              <w:pStyle w:val="Sansinterligne"/>
              <w:rPr>
                <w:b/>
                <w:bCs/>
                <w:sz w:val="18"/>
                <w:szCs w:val="18"/>
              </w:rPr>
            </w:pPr>
          </w:p>
          <w:p w14:paraId="14B8C7EC" w14:textId="1B34DF9D" w:rsidR="000B6C91" w:rsidRPr="000D2CAA" w:rsidRDefault="000B6C91" w:rsidP="001A3326">
            <w:pPr>
              <w:pStyle w:val="Sansinterligne"/>
              <w:rPr>
                <w:b/>
                <w:bCs/>
                <w:sz w:val="18"/>
                <w:szCs w:val="18"/>
              </w:rPr>
            </w:pPr>
            <w:r w:rsidRPr="000D2CAA">
              <w:rPr>
                <w:b/>
                <w:bCs/>
                <w:sz w:val="18"/>
                <w:szCs w:val="18"/>
              </w:rPr>
              <w:t>GS Le Larivot</w:t>
            </w:r>
          </w:p>
          <w:p w14:paraId="56733A96" w14:textId="1D9B814F" w:rsidR="000B6C91" w:rsidRPr="000D2CAA" w:rsidRDefault="000B6C91" w:rsidP="001A3326">
            <w:pPr>
              <w:pStyle w:val="Sansinterligne"/>
              <w:rPr>
                <w:b/>
                <w:bCs/>
                <w:sz w:val="18"/>
                <w:szCs w:val="18"/>
              </w:rPr>
            </w:pPr>
          </w:p>
          <w:p w14:paraId="200CD55B" w14:textId="0FDA67C1" w:rsidR="000B6C91" w:rsidRPr="000D2CAA" w:rsidRDefault="000B6C91" w:rsidP="001A3326">
            <w:pPr>
              <w:pStyle w:val="Sansinterligne"/>
              <w:rPr>
                <w:b/>
                <w:bCs/>
                <w:sz w:val="18"/>
                <w:szCs w:val="18"/>
              </w:rPr>
            </w:pPr>
          </w:p>
        </w:tc>
        <w:tc>
          <w:tcPr>
            <w:tcW w:w="1668" w:type="dxa"/>
          </w:tcPr>
          <w:p w14:paraId="76D3B846" w14:textId="77777777" w:rsidR="00E91D5A" w:rsidRPr="000D2CAA" w:rsidRDefault="000B6C91" w:rsidP="00E91D5A">
            <w:pPr>
              <w:pStyle w:val="Sansinterligne"/>
              <w:jc w:val="center"/>
              <w:rPr>
                <w:b/>
                <w:bCs/>
                <w:sz w:val="18"/>
                <w:szCs w:val="18"/>
              </w:rPr>
            </w:pPr>
            <w:r w:rsidRPr="000D2CAA">
              <w:rPr>
                <w:b/>
                <w:bCs/>
                <w:sz w:val="18"/>
                <w:szCs w:val="18"/>
              </w:rPr>
              <w:lastRenderedPageBreak/>
              <w:t>CM1</w:t>
            </w:r>
          </w:p>
          <w:p w14:paraId="1021309F" w14:textId="77777777" w:rsidR="000B6C91" w:rsidRPr="000D2CAA" w:rsidRDefault="000B6C91" w:rsidP="00E91D5A">
            <w:pPr>
              <w:pStyle w:val="Sansinterligne"/>
              <w:jc w:val="center"/>
              <w:rPr>
                <w:b/>
                <w:bCs/>
                <w:sz w:val="18"/>
                <w:szCs w:val="18"/>
              </w:rPr>
            </w:pPr>
            <w:r w:rsidRPr="000D2CAA">
              <w:rPr>
                <w:b/>
                <w:bCs/>
                <w:sz w:val="18"/>
                <w:szCs w:val="18"/>
              </w:rPr>
              <w:lastRenderedPageBreak/>
              <w:t>CM1</w:t>
            </w:r>
          </w:p>
          <w:p w14:paraId="528CE81C" w14:textId="77777777" w:rsidR="000B6C91" w:rsidRPr="000D2CAA" w:rsidRDefault="000B6C91" w:rsidP="00E91D5A">
            <w:pPr>
              <w:pStyle w:val="Sansinterligne"/>
              <w:jc w:val="center"/>
              <w:rPr>
                <w:b/>
                <w:bCs/>
                <w:sz w:val="18"/>
                <w:szCs w:val="18"/>
              </w:rPr>
            </w:pPr>
            <w:r w:rsidRPr="000D2CAA">
              <w:rPr>
                <w:b/>
                <w:bCs/>
                <w:sz w:val="18"/>
                <w:szCs w:val="18"/>
              </w:rPr>
              <w:t>CM1/CM2</w:t>
            </w:r>
          </w:p>
          <w:p w14:paraId="2125738D" w14:textId="77777777" w:rsidR="000B6C91" w:rsidRPr="000D2CAA" w:rsidRDefault="000B6C91" w:rsidP="00E91D5A">
            <w:pPr>
              <w:pStyle w:val="Sansinterligne"/>
              <w:jc w:val="center"/>
              <w:rPr>
                <w:b/>
                <w:bCs/>
                <w:sz w:val="18"/>
                <w:szCs w:val="18"/>
              </w:rPr>
            </w:pPr>
            <w:r w:rsidRPr="000D2CAA">
              <w:rPr>
                <w:b/>
                <w:bCs/>
                <w:sz w:val="18"/>
                <w:szCs w:val="18"/>
              </w:rPr>
              <w:t>CM2</w:t>
            </w:r>
          </w:p>
          <w:p w14:paraId="4665CB57" w14:textId="77777777" w:rsidR="000B6C91" w:rsidRPr="000D2CAA" w:rsidRDefault="000B6C91" w:rsidP="00E91D5A">
            <w:pPr>
              <w:pStyle w:val="Sansinterligne"/>
              <w:jc w:val="center"/>
              <w:rPr>
                <w:b/>
                <w:bCs/>
                <w:sz w:val="18"/>
                <w:szCs w:val="18"/>
              </w:rPr>
            </w:pPr>
            <w:r w:rsidRPr="000D2CAA">
              <w:rPr>
                <w:b/>
                <w:bCs/>
                <w:sz w:val="18"/>
                <w:szCs w:val="18"/>
              </w:rPr>
              <w:t>CM1</w:t>
            </w:r>
          </w:p>
          <w:p w14:paraId="2761BD88" w14:textId="0573AB29" w:rsidR="000B6C91" w:rsidRPr="000D2CAA" w:rsidRDefault="000B6C91" w:rsidP="00E91D5A">
            <w:pPr>
              <w:pStyle w:val="Sansinterligne"/>
              <w:jc w:val="center"/>
              <w:rPr>
                <w:b/>
                <w:bCs/>
                <w:sz w:val="18"/>
                <w:szCs w:val="18"/>
              </w:rPr>
            </w:pPr>
            <w:r w:rsidRPr="000D2CAA">
              <w:rPr>
                <w:b/>
                <w:bCs/>
                <w:sz w:val="18"/>
                <w:szCs w:val="18"/>
              </w:rPr>
              <w:t>CM2</w:t>
            </w:r>
          </w:p>
        </w:tc>
        <w:tc>
          <w:tcPr>
            <w:tcW w:w="1728" w:type="dxa"/>
          </w:tcPr>
          <w:p w14:paraId="50D26852" w14:textId="77777777" w:rsidR="00E91D5A" w:rsidRPr="000D2CAA" w:rsidRDefault="000B6C91" w:rsidP="00E91D5A">
            <w:pPr>
              <w:pStyle w:val="Sansinterligne"/>
              <w:jc w:val="center"/>
              <w:rPr>
                <w:b/>
                <w:bCs/>
                <w:sz w:val="18"/>
                <w:szCs w:val="18"/>
              </w:rPr>
            </w:pPr>
            <w:r w:rsidRPr="000D2CAA">
              <w:rPr>
                <w:b/>
                <w:bCs/>
                <w:sz w:val="18"/>
                <w:szCs w:val="18"/>
              </w:rPr>
              <w:lastRenderedPageBreak/>
              <w:t>2</w:t>
            </w:r>
          </w:p>
          <w:p w14:paraId="66269088" w14:textId="77777777" w:rsidR="000B6C91" w:rsidRPr="000D2CAA" w:rsidRDefault="000B6C91" w:rsidP="00E91D5A">
            <w:pPr>
              <w:pStyle w:val="Sansinterligne"/>
              <w:jc w:val="center"/>
              <w:rPr>
                <w:b/>
                <w:bCs/>
                <w:sz w:val="18"/>
                <w:szCs w:val="18"/>
              </w:rPr>
            </w:pPr>
            <w:r w:rsidRPr="000D2CAA">
              <w:rPr>
                <w:b/>
                <w:bCs/>
                <w:sz w:val="18"/>
                <w:szCs w:val="18"/>
              </w:rPr>
              <w:lastRenderedPageBreak/>
              <w:t>2</w:t>
            </w:r>
          </w:p>
          <w:p w14:paraId="189BA6C7" w14:textId="77777777" w:rsidR="000B6C91" w:rsidRPr="000D2CAA" w:rsidRDefault="00906B0D" w:rsidP="00E91D5A">
            <w:pPr>
              <w:pStyle w:val="Sansinterligne"/>
              <w:jc w:val="center"/>
              <w:rPr>
                <w:b/>
                <w:bCs/>
                <w:sz w:val="18"/>
                <w:szCs w:val="18"/>
              </w:rPr>
            </w:pPr>
            <w:r w:rsidRPr="000D2CAA">
              <w:rPr>
                <w:b/>
                <w:bCs/>
                <w:sz w:val="18"/>
                <w:szCs w:val="18"/>
              </w:rPr>
              <w:t>1</w:t>
            </w:r>
          </w:p>
          <w:p w14:paraId="7F2EFDBC" w14:textId="77777777" w:rsidR="00906B0D" w:rsidRPr="000D2CAA" w:rsidRDefault="00906B0D" w:rsidP="00E91D5A">
            <w:pPr>
              <w:pStyle w:val="Sansinterligne"/>
              <w:jc w:val="center"/>
              <w:rPr>
                <w:b/>
                <w:bCs/>
                <w:sz w:val="18"/>
                <w:szCs w:val="18"/>
              </w:rPr>
            </w:pPr>
            <w:r w:rsidRPr="000D2CAA">
              <w:rPr>
                <w:b/>
                <w:bCs/>
                <w:sz w:val="18"/>
                <w:szCs w:val="18"/>
              </w:rPr>
              <w:t>2</w:t>
            </w:r>
          </w:p>
          <w:p w14:paraId="22F27442" w14:textId="77777777" w:rsidR="00906B0D" w:rsidRPr="000D2CAA" w:rsidRDefault="00906B0D" w:rsidP="00E91D5A">
            <w:pPr>
              <w:pStyle w:val="Sansinterligne"/>
              <w:jc w:val="center"/>
              <w:rPr>
                <w:b/>
                <w:bCs/>
                <w:sz w:val="18"/>
                <w:szCs w:val="18"/>
              </w:rPr>
            </w:pPr>
            <w:r w:rsidRPr="000D2CAA">
              <w:rPr>
                <w:b/>
                <w:bCs/>
                <w:sz w:val="18"/>
                <w:szCs w:val="18"/>
              </w:rPr>
              <w:t>2</w:t>
            </w:r>
          </w:p>
          <w:p w14:paraId="6BB0CA18" w14:textId="4A62C365" w:rsidR="00906B0D" w:rsidRPr="000D2CAA" w:rsidRDefault="00906B0D" w:rsidP="00E91D5A">
            <w:pPr>
              <w:pStyle w:val="Sansinterligne"/>
              <w:jc w:val="center"/>
              <w:rPr>
                <w:b/>
                <w:bCs/>
                <w:sz w:val="18"/>
                <w:szCs w:val="18"/>
              </w:rPr>
            </w:pPr>
            <w:r w:rsidRPr="000D2CAA">
              <w:rPr>
                <w:b/>
                <w:bCs/>
                <w:sz w:val="18"/>
                <w:szCs w:val="18"/>
              </w:rPr>
              <w:t>2</w:t>
            </w:r>
          </w:p>
        </w:tc>
        <w:tc>
          <w:tcPr>
            <w:tcW w:w="1932" w:type="dxa"/>
          </w:tcPr>
          <w:p w14:paraId="7845E3B1" w14:textId="77777777" w:rsidR="00E91D5A" w:rsidRPr="000D2CAA" w:rsidRDefault="00E91D5A" w:rsidP="00E91D5A">
            <w:pPr>
              <w:pStyle w:val="Sansinterligne"/>
              <w:jc w:val="center"/>
              <w:rPr>
                <w:b/>
                <w:bCs/>
                <w:sz w:val="18"/>
                <w:szCs w:val="18"/>
              </w:rPr>
            </w:pPr>
          </w:p>
        </w:tc>
      </w:tr>
      <w:tr w:rsidR="00E91D5A" w:rsidRPr="000D2CAA" w14:paraId="16AFF431" w14:textId="77777777" w:rsidTr="00C048C4">
        <w:trPr>
          <w:trHeight w:val="1349"/>
        </w:trPr>
        <w:tc>
          <w:tcPr>
            <w:tcW w:w="993" w:type="dxa"/>
          </w:tcPr>
          <w:p w14:paraId="501D855C" w14:textId="49EED51B" w:rsidR="00E91D5A" w:rsidRPr="000D2CAA" w:rsidRDefault="00906B0D" w:rsidP="00E91D5A">
            <w:pPr>
              <w:pStyle w:val="Sansinterligne"/>
              <w:jc w:val="center"/>
              <w:rPr>
                <w:b/>
                <w:bCs/>
                <w:sz w:val="18"/>
                <w:szCs w:val="18"/>
              </w:rPr>
            </w:pPr>
            <w:r w:rsidRPr="000D2CAA">
              <w:rPr>
                <w:b/>
                <w:bCs/>
                <w:sz w:val="18"/>
                <w:szCs w:val="18"/>
              </w:rPr>
              <w:t>8</w:t>
            </w:r>
          </w:p>
        </w:tc>
        <w:tc>
          <w:tcPr>
            <w:tcW w:w="2268" w:type="dxa"/>
          </w:tcPr>
          <w:p w14:paraId="1791E820" w14:textId="04122A9A" w:rsidR="00E91D5A" w:rsidRPr="000D2CAA" w:rsidRDefault="00906B0D" w:rsidP="001A3326">
            <w:pPr>
              <w:pStyle w:val="Sansinterligne"/>
              <w:rPr>
                <w:b/>
                <w:bCs/>
                <w:sz w:val="18"/>
                <w:szCs w:val="18"/>
              </w:rPr>
            </w:pPr>
            <w:r w:rsidRPr="000D2CAA">
              <w:rPr>
                <w:b/>
                <w:bCs/>
                <w:sz w:val="18"/>
                <w:szCs w:val="18"/>
              </w:rPr>
              <w:t>VOVARD Elodie</w:t>
            </w:r>
          </w:p>
        </w:tc>
        <w:tc>
          <w:tcPr>
            <w:tcW w:w="1759" w:type="dxa"/>
          </w:tcPr>
          <w:p w14:paraId="12C1A0EF" w14:textId="77777777" w:rsidR="00E91D5A" w:rsidRPr="000D2CAA" w:rsidRDefault="00906B0D" w:rsidP="001A3326">
            <w:pPr>
              <w:pStyle w:val="Sansinterligne"/>
              <w:rPr>
                <w:b/>
                <w:bCs/>
                <w:sz w:val="18"/>
                <w:szCs w:val="18"/>
              </w:rPr>
            </w:pPr>
            <w:r w:rsidRPr="000D2CAA">
              <w:rPr>
                <w:b/>
                <w:bCs/>
                <w:sz w:val="18"/>
                <w:szCs w:val="18"/>
              </w:rPr>
              <w:t>EE Minidoque</w:t>
            </w:r>
          </w:p>
          <w:p w14:paraId="760EFD99" w14:textId="77777777" w:rsidR="00906B0D" w:rsidRPr="000D2CAA" w:rsidRDefault="00906B0D" w:rsidP="001A3326">
            <w:pPr>
              <w:pStyle w:val="Sansinterligne"/>
              <w:rPr>
                <w:b/>
                <w:bCs/>
                <w:sz w:val="18"/>
                <w:szCs w:val="18"/>
              </w:rPr>
            </w:pPr>
          </w:p>
          <w:p w14:paraId="5294A786" w14:textId="77777777" w:rsidR="00906B0D" w:rsidRPr="000D2CAA" w:rsidRDefault="00906B0D" w:rsidP="001A3326">
            <w:pPr>
              <w:pStyle w:val="Sansinterligne"/>
              <w:rPr>
                <w:b/>
                <w:bCs/>
                <w:sz w:val="18"/>
                <w:szCs w:val="18"/>
              </w:rPr>
            </w:pPr>
          </w:p>
          <w:p w14:paraId="38282A3D" w14:textId="77777777" w:rsidR="00906B0D" w:rsidRPr="000D2CAA" w:rsidRDefault="00906B0D" w:rsidP="001A3326">
            <w:pPr>
              <w:pStyle w:val="Sansinterligne"/>
              <w:rPr>
                <w:b/>
                <w:bCs/>
                <w:sz w:val="18"/>
                <w:szCs w:val="18"/>
              </w:rPr>
            </w:pPr>
            <w:r w:rsidRPr="000D2CAA">
              <w:rPr>
                <w:b/>
                <w:bCs/>
                <w:sz w:val="18"/>
                <w:szCs w:val="18"/>
              </w:rPr>
              <w:t>EE Lixef</w:t>
            </w:r>
          </w:p>
          <w:p w14:paraId="5382D4F6" w14:textId="5C4758D7" w:rsidR="00906B0D" w:rsidRPr="000D2CAA" w:rsidRDefault="00906B0D" w:rsidP="001A3326">
            <w:pPr>
              <w:pStyle w:val="Sansinterligne"/>
              <w:rPr>
                <w:b/>
                <w:bCs/>
                <w:sz w:val="18"/>
                <w:szCs w:val="18"/>
              </w:rPr>
            </w:pPr>
          </w:p>
        </w:tc>
        <w:tc>
          <w:tcPr>
            <w:tcW w:w="1668" w:type="dxa"/>
          </w:tcPr>
          <w:p w14:paraId="4BA2EEBE" w14:textId="05A53AD5" w:rsidR="00906B0D" w:rsidRPr="000D2CAA" w:rsidRDefault="00906B0D" w:rsidP="00906B0D">
            <w:pPr>
              <w:pStyle w:val="Sansinterligne"/>
              <w:jc w:val="center"/>
              <w:rPr>
                <w:b/>
                <w:bCs/>
                <w:sz w:val="18"/>
                <w:szCs w:val="18"/>
              </w:rPr>
            </w:pPr>
            <w:r w:rsidRPr="000D2CAA">
              <w:rPr>
                <w:b/>
                <w:bCs/>
                <w:sz w:val="18"/>
                <w:szCs w:val="18"/>
              </w:rPr>
              <w:t>CM1</w:t>
            </w:r>
          </w:p>
          <w:p w14:paraId="2ECEB7C0" w14:textId="61E3B30E" w:rsidR="00906B0D" w:rsidRPr="000D2CAA" w:rsidRDefault="00906B0D" w:rsidP="00906B0D">
            <w:pPr>
              <w:pStyle w:val="Sansinterligne"/>
              <w:jc w:val="center"/>
              <w:rPr>
                <w:b/>
                <w:bCs/>
                <w:sz w:val="18"/>
                <w:szCs w:val="18"/>
              </w:rPr>
            </w:pPr>
            <w:r w:rsidRPr="000D2CAA">
              <w:rPr>
                <w:b/>
                <w:bCs/>
                <w:sz w:val="18"/>
                <w:szCs w:val="18"/>
              </w:rPr>
              <w:t>CM1/CM2</w:t>
            </w:r>
          </w:p>
          <w:p w14:paraId="2FA05AEC" w14:textId="77777777" w:rsidR="00906B0D" w:rsidRPr="000D2CAA" w:rsidRDefault="00906B0D" w:rsidP="00906B0D">
            <w:pPr>
              <w:pStyle w:val="Sansinterligne"/>
              <w:jc w:val="center"/>
              <w:rPr>
                <w:b/>
                <w:bCs/>
                <w:sz w:val="18"/>
                <w:szCs w:val="18"/>
              </w:rPr>
            </w:pPr>
            <w:r w:rsidRPr="000D2CAA">
              <w:rPr>
                <w:b/>
                <w:bCs/>
                <w:sz w:val="18"/>
                <w:szCs w:val="18"/>
              </w:rPr>
              <w:t>CM2</w:t>
            </w:r>
          </w:p>
          <w:p w14:paraId="36B2B98A" w14:textId="77777777" w:rsidR="00906B0D" w:rsidRPr="000D2CAA" w:rsidRDefault="00906B0D" w:rsidP="00906B0D">
            <w:pPr>
              <w:pStyle w:val="Sansinterligne"/>
              <w:jc w:val="center"/>
              <w:rPr>
                <w:b/>
                <w:bCs/>
                <w:sz w:val="18"/>
                <w:szCs w:val="18"/>
              </w:rPr>
            </w:pPr>
            <w:r w:rsidRPr="000D2CAA">
              <w:rPr>
                <w:b/>
                <w:bCs/>
                <w:sz w:val="18"/>
                <w:szCs w:val="18"/>
              </w:rPr>
              <w:t>CM1</w:t>
            </w:r>
          </w:p>
          <w:p w14:paraId="3BEEF7AF" w14:textId="77777777" w:rsidR="00906B0D" w:rsidRPr="000D2CAA" w:rsidRDefault="00906B0D" w:rsidP="00906B0D">
            <w:pPr>
              <w:pStyle w:val="Sansinterligne"/>
              <w:jc w:val="center"/>
              <w:rPr>
                <w:b/>
                <w:bCs/>
                <w:sz w:val="18"/>
                <w:szCs w:val="18"/>
              </w:rPr>
            </w:pPr>
            <w:r w:rsidRPr="000D2CAA">
              <w:rPr>
                <w:b/>
                <w:bCs/>
                <w:sz w:val="18"/>
                <w:szCs w:val="18"/>
              </w:rPr>
              <w:t>CM1/CM2</w:t>
            </w:r>
          </w:p>
          <w:p w14:paraId="5D30CA31" w14:textId="41E1A974" w:rsidR="00906B0D" w:rsidRPr="000D2CAA" w:rsidRDefault="00906B0D" w:rsidP="00906B0D">
            <w:pPr>
              <w:pStyle w:val="Sansinterligne"/>
              <w:jc w:val="center"/>
              <w:rPr>
                <w:b/>
                <w:bCs/>
                <w:sz w:val="18"/>
                <w:szCs w:val="18"/>
              </w:rPr>
            </w:pPr>
            <w:r w:rsidRPr="000D2CAA">
              <w:rPr>
                <w:b/>
                <w:bCs/>
                <w:sz w:val="18"/>
                <w:szCs w:val="18"/>
              </w:rPr>
              <w:t>CM2</w:t>
            </w:r>
          </w:p>
        </w:tc>
        <w:tc>
          <w:tcPr>
            <w:tcW w:w="1728" w:type="dxa"/>
          </w:tcPr>
          <w:p w14:paraId="54FA2E6F" w14:textId="77777777" w:rsidR="00E91D5A" w:rsidRPr="000D2CAA" w:rsidRDefault="00906B0D" w:rsidP="00E91D5A">
            <w:pPr>
              <w:pStyle w:val="Sansinterligne"/>
              <w:jc w:val="center"/>
              <w:rPr>
                <w:b/>
                <w:bCs/>
                <w:sz w:val="18"/>
                <w:szCs w:val="18"/>
              </w:rPr>
            </w:pPr>
            <w:r w:rsidRPr="000D2CAA">
              <w:rPr>
                <w:b/>
                <w:bCs/>
                <w:sz w:val="18"/>
                <w:szCs w:val="18"/>
              </w:rPr>
              <w:t>2</w:t>
            </w:r>
            <w:r w:rsidRPr="000D2CAA">
              <w:rPr>
                <w:b/>
                <w:bCs/>
                <w:sz w:val="18"/>
                <w:szCs w:val="18"/>
              </w:rPr>
              <w:br/>
              <w:t>1</w:t>
            </w:r>
          </w:p>
          <w:p w14:paraId="33C99810" w14:textId="466B27AE" w:rsidR="00906B0D" w:rsidRPr="000D2CAA" w:rsidRDefault="00906B0D" w:rsidP="00E91D5A">
            <w:pPr>
              <w:pStyle w:val="Sansinterligne"/>
              <w:jc w:val="center"/>
              <w:rPr>
                <w:b/>
                <w:bCs/>
                <w:sz w:val="18"/>
                <w:szCs w:val="18"/>
              </w:rPr>
            </w:pPr>
            <w:r w:rsidRPr="000D2CAA">
              <w:rPr>
                <w:b/>
                <w:bCs/>
                <w:sz w:val="18"/>
                <w:szCs w:val="18"/>
              </w:rPr>
              <w:t>2</w:t>
            </w:r>
            <w:r w:rsidRPr="000D2CAA">
              <w:rPr>
                <w:b/>
                <w:bCs/>
                <w:sz w:val="18"/>
                <w:szCs w:val="18"/>
              </w:rPr>
              <w:br/>
              <w:t>1</w:t>
            </w:r>
            <w:r w:rsidRPr="000D2CAA">
              <w:rPr>
                <w:b/>
                <w:bCs/>
                <w:sz w:val="18"/>
                <w:szCs w:val="18"/>
              </w:rPr>
              <w:br/>
              <w:t>1</w:t>
            </w:r>
            <w:r w:rsidRPr="000D2CAA">
              <w:rPr>
                <w:b/>
                <w:bCs/>
                <w:sz w:val="18"/>
                <w:szCs w:val="18"/>
              </w:rPr>
              <w:br/>
              <w:t>1</w:t>
            </w:r>
          </w:p>
        </w:tc>
        <w:tc>
          <w:tcPr>
            <w:tcW w:w="1932" w:type="dxa"/>
          </w:tcPr>
          <w:p w14:paraId="57DB649E" w14:textId="77777777" w:rsidR="00E91D5A" w:rsidRPr="000D2CAA" w:rsidRDefault="00E91D5A" w:rsidP="00E91D5A">
            <w:pPr>
              <w:pStyle w:val="Sansinterligne"/>
              <w:jc w:val="center"/>
              <w:rPr>
                <w:b/>
                <w:bCs/>
                <w:sz w:val="18"/>
                <w:szCs w:val="18"/>
              </w:rPr>
            </w:pPr>
          </w:p>
        </w:tc>
      </w:tr>
      <w:tr w:rsidR="00E91D5A" w:rsidRPr="000D2CAA" w14:paraId="0155E060" w14:textId="77777777" w:rsidTr="000B6C91">
        <w:tc>
          <w:tcPr>
            <w:tcW w:w="993" w:type="dxa"/>
          </w:tcPr>
          <w:p w14:paraId="0F2A9A8B" w14:textId="1CFD42B7" w:rsidR="00E91D5A" w:rsidRPr="000D2CAA" w:rsidRDefault="00906B0D" w:rsidP="00E91D5A">
            <w:pPr>
              <w:pStyle w:val="Sansinterligne"/>
              <w:jc w:val="center"/>
              <w:rPr>
                <w:b/>
                <w:bCs/>
                <w:sz w:val="18"/>
                <w:szCs w:val="18"/>
              </w:rPr>
            </w:pPr>
            <w:r w:rsidRPr="000D2CAA">
              <w:rPr>
                <w:b/>
                <w:bCs/>
                <w:sz w:val="18"/>
                <w:szCs w:val="18"/>
              </w:rPr>
              <w:t>TOTAL</w:t>
            </w:r>
          </w:p>
        </w:tc>
        <w:tc>
          <w:tcPr>
            <w:tcW w:w="2268" w:type="dxa"/>
          </w:tcPr>
          <w:p w14:paraId="70778E46" w14:textId="7DF60839" w:rsidR="00E91D5A" w:rsidRPr="000D2CAA" w:rsidRDefault="00906B0D" w:rsidP="00906B0D">
            <w:pPr>
              <w:pStyle w:val="Sansinterligne"/>
              <w:jc w:val="center"/>
              <w:rPr>
                <w:b/>
                <w:bCs/>
                <w:sz w:val="18"/>
                <w:szCs w:val="18"/>
              </w:rPr>
            </w:pPr>
            <w:r w:rsidRPr="000D2CAA">
              <w:rPr>
                <w:b/>
                <w:bCs/>
                <w:sz w:val="18"/>
                <w:szCs w:val="18"/>
              </w:rPr>
              <w:t>6</w:t>
            </w:r>
          </w:p>
        </w:tc>
        <w:tc>
          <w:tcPr>
            <w:tcW w:w="1759" w:type="dxa"/>
          </w:tcPr>
          <w:p w14:paraId="359A1415" w14:textId="62A66D83" w:rsidR="00E91D5A" w:rsidRPr="000D2CAA" w:rsidRDefault="00906B0D" w:rsidP="00906B0D">
            <w:pPr>
              <w:pStyle w:val="Sansinterligne"/>
              <w:jc w:val="center"/>
              <w:rPr>
                <w:b/>
                <w:bCs/>
                <w:sz w:val="18"/>
                <w:szCs w:val="18"/>
              </w:rPr>
            </w:pPr>
            <w:r w:rsidRPr="000D2CAA">
              <w:rPr>
                <w:b/>
                <w:bCs/>
                <w:sz w:val="18"/>
                <w:szCs w:val="18"/>
              </w:rPr>
              <w:t>9</w:t>
            </w:r>
          </w:p>
        </w:tc>
        <w:tc>
          <w:tcPr>
            <w:tcW w:w="1668" w:type="dxa"/>
          </w:tcPr>
          <w:p w14:paraId="73013ED2" w14:textId="7CD13DE6" w:rsidR="00E91D5A" w:rsidRPr="000D2CAA" w:rsidRDefault="00906B0D" w:rsidP="00906B0D">
            <w:pPr>
              <w:pStyle w:val="Sansinterligne"/>
              <w:jc w:val="center"/>
              <w:rPr>
                <w:b/>
                <w:bCs/>
                <w:sz w:val="18"/>
                <w:szCs w:val="18"/>
              </w:rPr>
            </w:pPr>
            <w:r w:rsidRPr="000D2CAA">
              <w:rPr>
                <w:b/>
                <w:bCs/>
                <w:sz w:val="18"/>
                <w:szCs w:val="18"/>
              </w:rPr>
              <w:t>C2 ET C3</w:t>
            </w:r>
          </w:p>
        </w:tc>
        <w:tc>
          <w:tcPr>
            <w:tcW w:w="1728" w:type="dxa"/>
          </w:tcPr>
          <w:p w14:paraId="11D3EC49" w14:textId="634B771A" w:rsidR="00E91D5A" w:rsidRPr="000D2CAA" w:rsidRDefault="00906B0D" w:rsidP="00906B0D">
            <w:pPr>
              <w:pStyle w:val="Sansinterligne"/>
              <w:jc w:val="center"/>
              <w:rPr>
                <w:b/>
                <w:bCs/>
                <w:sz w:val="18"/>
                <w:szCs w:val="18"/>
              </w:rPr>
            </w:pPr>
            <w:r w:rsidRPr="000D2CAA">
              <w:rPr>
                <w:b/>
                <w:bCs/>
                <w:sz w:val="18"/>
                <w:szCs w:val="18"/>
              </w:rPr>
              <w:t>71</w:t>
            </w:r>
          </w:p>
        </w:tc>
        <w:tc>
          <w:tcPr>
            <w:tcW w:w="1932" w:type="dxa"/>
          </w:tcPr>
          <w:p w14:paraId="48BF0923" w14:textId="77777777" w:rsidR="00E91D5A" w:rsidRDefault="00E91D5A" w:rsidP="00906B0D">
            <w:pPr>
              <w:pStyle w:val="Sansinterligne"/>
              <w:jc w:val="center"/>
              <w:rPr>
                <w:b/>
                <w:bCs/>
                <w:sz w:val="18"/>
                <w:szCs w:val="18"/>
              </w:rPr>
            </w:pPr>
          </w:p>
          <w:p w14:paraId="0A1C78E0" w14:textId="6CA6740D" w:rsidR="00C048C4" w:rsidRPr="000D2CAA" w:rsidRDefault="00C048C4" w:rsidP="00906B0D">
            <w:pPr>
              <w:pStyle w:val="Sansinterligne"/>
              <w:jc w:val="center"/>
              <w:rPr>
                <w:b/>
                <w:bCs/>
                <w:sz w:val="18"/>
                <w:szCs w:val="18"/>
              </w:rPr>
            </w:pPr>
          </w:p>
        </w:tc>
      </w:tr>
    </w:tbl>
    <w:p w14:paraId="56C8A893" w14:textId="612518EE" w:rsidR="004536EE" w:rsidRPr="000D2CAA" w:rsidRDefault="004536EE" w:rsidP="001A3326">
      <w:pPr>
        <w:pStyle w:val="Sansinterligne"/>
        <w:rPr>
          <w:b/>
          <w:bCs/>
          <w:sz w:val="18"/>
          <w:szCs w:val="18"/>
        </w:rPr>
      </w:pPr>
    </w:p>
    <w:p w14:paraId="1A8649F6" w14:textId="1D67997B" w:rsidR="00906B0D" w:rsidRDefault="00906B0D" w:rsidP="00770D09">
      <w:pPr>
        <w:pStyle w:val="Sansinterligne"/>
        <w:rPr>
          <w:b/>
          <w:bCs/>
          <w:sz w:val="18"/>
          <w:szCs w:val="18"/>
        </w:rPr>
      </w:pPr>
    </w:p>
    <w:p w14:paraId="2A77C1F3" w14:textId="685322B6" w:rsidR="00770D09" w:rsidRDefault="00770D09" w:rsidP="00770D09">
      <w:pPr>
        <w:pStyle w:val="Sansinterligne"/>
        <w:rPr>
          <w:b/>
          <w:bCs/>
        </w:rPr>
      </w:pPr>
      <w:r w:rsidRPr="00770D09">
        <w:rPr>
          <w:b/>
          <w:bCs/>
        </w:rPr>
        <w:t>C – Organisation des groupes</w:t>
      </w:r>
    </w:p>
    <w:p w14:paraId="58679049" w14:textId="18171724" w:rsidR="00770D09" w:rsidRDefault="00770D09" w:rsidP="00770D09">
      <w:pPr>
        <w:pStyle w:val="Sansinterligne"/>
        <w:rPr>
          <w:b/>
          <w:bCs/>
        </w:rPr>
      </w:pPr>
    </w:p>
    <w:p w14:paraId="48DF72A8" w14:textId="588AAC41" w:rsidR="00770D09" w:rsidRDefault="00770D09" w:rsidP="00770D09">
      <w:pPr>
        <w:pStyle w:val="Sansinterligne"/>
      </w:pPr>
      <w:r>
        <w:t>Chaque référent mathématique de circonscription et les enseignants de chaque groupe définiront ensemble l’organisation souhaitée (calendrier des formations du groupe ainsi que les thèmes de travail retenus, calendrier des visites de classe…).</w:t>
      </w:r>
    </w:p>
    <w:p w14:paraId="5836A335" w14:textId="43201BB8" w:rsidR="00770D09" w:rsidRDefault="00770D09" w:rsidP="00770D09">
      <w:pPr>
        <w:pStyle w:val="Sansinterligne"/>
      </w:pPr>
    </w:p>
    <w:p w14:paraId="13399347" w14:textId="22D3D5E0" w:rsidR="00C048C4" w:rsidRDefault="00770D09" w:rsidP="00770D09">
      <w:pPr>
        <w:pStyle w:val="Sansinterligne"/>
      </w:pPr>
      <w:r>
        <w:t xml:space="preserve">Chaque RMC devra </w:t>
      </w:r>
      <w:r w:rsidR="00C048C4">
        <w:t xml:space="preserve">rendre compte à </w:t>
      </w:r>
      <w:r>
        <w:t>l’Inspectrice de l’Education nationale de la circonscription des travaux menés au sein de chaque groupe.</w:t>
      </w:r>
    </w:p>
    <w:p w14:paraId="08FB7F66" w14:textId="335327C6" w:rsidR="00770D09" w:rsidRDefault="00770D09" w:rsidP="00770D09">
      <w:pPr>
        <w:pStyle w:val="Sansinterligne"/>
      </w:pPr>
    </w:p>
    <w:p w14:paraId="3D49A9DD" w14:textId="72547802" w:rsidR="00DC0737" w:rsidRPr="00DC0737" w:rsidRDefault="00DC0737" w:rsidP="00770D09">
      <w:pPr>
        <w:pStyle w:val="Sansinterligne"/>
        <w:rPr>
          <w:b/>
          <w:bCs/>
        </w:rPr>
      </w:pPr>
      <w:r w:rsidRPr="00DC0737">
        <w:rPr>
          <w:b/>
          <w:bCs/>
        </w:rPr>
        <w:t>D – Evaluation</w:t>
      </w:r>
    </w:p>
    <w:p w14:paraId="56C8909A" w14:textId="77777777" w:rsidR="00DC0737" w:rsidRPr="00DC0737" w:rsidRDefault="00DC0737" w:rsidP="00770D09">
      <w:pPr>
        <w:pStyle w:val="Sansinterligne"/>
        <w:rPr>
          <w:b/>
          <w:bCs/>
        </w:rPr>
      </w:pPr>
    </w:p>
    <w:p w14:paraId="0F518F90" w14:textId="518EBEB0" w:rsidR="00770D09" w:rsidRDefault="00770D09" w:rsidP="00770D09">
      <w:pPr>
        <w:pStyle w:val="Sansinterligne"/>
      </w:pPr>
      <w:r>
        <w:t>L’IEN réunira les RMC à la fin de chaque période pour établir un bilan des actions</w:t>
      </w:r>
      <w:r w:rsidR="00DC0737">
        <w:t xml:space="preserve"> de chaque groupe.</w:t>
      </w:r>
    </w:p>
    <w:p w14:paraId="6C364039" w14:textId="784AC630" w:rsidR="00DC0737" w:rsidRDefault="00DC0737" w:rsidP="00770D09">
      <w:pPr>
        <w:pStyle w:val="Sansinterligne"/>
      </w:pPr>
    </w:p>
    <w:p w14:paraId="4D9E1F11" w14:textId="77777777" w:rsidR="00DC0737" w:rsidRDefault="00DC0737" w:rsidP="00770D09">
      <w:pPr>
        <w:pStyle w:val="Sansinterligne"/>
      </w:pPr>
    </w:p>
    <w:p w14:paraId="786F5D3F" w14:textId="77777777" w:rsidR="00DC0737" w:rsidRDefault="00DC0737" w:rsidP="00770D09">
      <w:pPr>
        <w:pStyle w:val="Sansinterligne"/>
      </w:pPr>
    </w:p>
    <w:p w14:paraId="377F2A92" w14:textId="24910652" w:rsidR="00770D09" w:rsidRDefault="00770D09" w:rsidP="00770D09">
      <w:pPr>
        <w:pStyle w:val="Sansinterligne"/>
      </w:pPr>
    </w:p>
    <w:p w14:paraId="6AAC451D" w14:textId="77777777" w:rsidR="00770D09" w:rsidRDefault="00770D09" w:rsidP="00770D09">
      <w:pPr>
        <w:pStyle w:val="Sansinterligne"/>
      </w:pPr>
    </w:p>
    <w:p w14:paraId="3BBA3F40" w14:textId="73194B2B" w:rsidR="00770D09" w:rsidRDefault="00770D09" w:rsidP="00770D09">
      <w:pPr>
        <w:pStyle w:val="Sansinterligne"/>
      </w:pPr>
    </w:p>
    <w:p w14:paraId="2C65B76B" w14:textId="77777777" w:rsidR="00770D09" w:rsidRDefault="00770D09" w:rsidP="00770D09">
      <w:pPr>
        <w:pStyle w:val="Sansinterligne"/>
      </w:pPr>
    </w:p>
    <w:p w14:paraId="0CF1A3A0" w14:textId="2D1EE4D4" w:rsidR="00770D09" w:rsidRDefault="00770D09" w:rsidP="00770D09">
      <w:pPr>
        <w:pStyle w:val="Sansinterligne"/>
      </w:pPr>
    </w:p>
    <w:p w14:paraId="153D593B" w14:textId="77777777" w:rsidR="00770D09" w:rsidRPr="00770D09" w:rsidRDefault="00770D09" w:rsidP="00770D09">
      <w:pPr>
        <w:pStyle w:val="Sansinterligne"/>
      </w:pPr>
    </w:p>
    <w:p w14:paraId="46642B52" w14:textId="77777777" w:rsidR="00906B0D" w:rsidRPr="00770D09" w:rsidRDefault="00906B0D" w:rsidP="001A3326">
      <w:pPr>
        <w:pStyle w:val="Sansinterligne"/>
        <w:rPr>
          <w:b/>
          <w:bCs/>
        </w:rPr>
      </w:pPr>
    </w:p>
    <w:sectPr w:rsidR="00906B0D" w:rsidRPr="00770D09" w:rsidSect="00BA1BE2">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62771" w14:textId="77777777" w:rsidR="00C140ED" w:rsidRDefault="00C140ED" w:rsidP="00A95C4A">
      <w:pPr>
        <w:spacing w:after="0" w:line="240" w:lineRule="auto"/>
      </w:pPr>
      <w:r>
        <w:separator/>
      </w:r>
    </w:p>
  </w:endnote>
  <w:endnote w:type="continuationSeparator" w:id="0">
    <w:p w14:paraId="0BDBFF0D" w14:textId="77777777" w:rsidR="00C140ED" w:rsidRDefault="00C140ED" w:rsidP="00A9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6BEE" w14:textId="77777777" w:rsidR="00C140ED" w:rsidRDefault="00C140ED" w:rsidP="00A95C4A">
      <w:pPr>
        <w:spacing w:after="0" w:line="240" w:lineRule="auto"/>
      </w:pPr>
      <w:r>
        <w:separator/>
      </w:r>
    </w:p>
  </w:footnote>
  <w:footnote w:type="continuationSeparator" w:id="0">
    <w:p w14:paraId="710BADBE" w14:textId="77777777" w:rsidR="00C140ED" w:rsidRDefault="00C140ED" w:rsidP="00A95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2BA3"/>
    <w:multiLevelType w:val="multilevel"/>
    <w:tmpl w:val="6D7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71AE"/>
    <w:multiLevelType w:val="hybridMultilevel"/>
    <w:tmpl w:val="78D2B1B6"/>
    <w:lvl w:ilvl="0" w:tplc="2856E9A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E79A1"/>
    <w:multiLevelType w:val="hybridMultilevel"/>
    <w:tmpl w:val="431AA238"/>
    <w:lvl w:ilvl="0" w:tplc="20EA286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74354"/>
    <w:multiLevelType w:val="hybridMultilevel"/>
    <w:tmpl w:val="CEF061BE"/>
    <w:lvl w:ilvl="0" w:tplc="0C206396">
      <w:start w:val="3"/>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03D33B9"/>
    <w:multiLevelType w:val="multilevel"/>
    <w:tmpl w:val="033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C77DD"/>
    <w:multiLevelType w:val="hybridMultilevel"/>
    <w:tmpl w:val="C04CD3AA"/>
    <w:lvl w:ilvl="0" w:tplc="9D4018C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084217"/>
    <w:multiLevelType w:val="hybridMultilevel"/>
    <w:tmpl w:val="190A0796"/>
    <w:lvl w:ilvl="0" w:tplc="2182E7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E62386"/>
    <w:multiLevelType w:val="hybridMultilevel"/>
    <w:tmpl w:val="15B8AAC6"/>
    <w:lvl w:ilvl="0" w:tplc="7114AD0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8D0080"/>
    <w:multiLevelType w:val="hybridMultilevel"/>
    <w:tmpl w:val="E8EC6814"/>
    <w:lvl w:ilvl="0" w:tplc="F9A60FE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425AA"/>
    <w:multiLevelType w:val="hybridMultilevel"/>
    <w:tmpl w:val="FFBC5F9A"/>
    <w:lvl w:ilvl="0" w:tplc="D5608216">
      <w:start w:val="3"/>
      <w:numFmt w:val="bullet"/>
      <w:lvlText w:val="-"/>
      <w:lvlJc w:val="left"/>
      <w:pPr>
        <w:ind w:left="405" w:hanging="360"/>
      </w:pPr>
      <w:rPr>
        <w:rFonts w:ascii="Calibri" w:eastAsiaTheme="minorHAnsi" w:hAnsi="Calibri" w:cs="Calibri"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0" w15:restartNumberingAfterBreak="0">
    <w:nsid w:val="58D53ADD"/>
    <w:multiLevelType w:val="hybridMultilevel"/>
    <w:tmpl w:val="BA54C574"/>
    <w:lvl w:ilvl="0" w:tplc="428C6434">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15:restartNumberingAfterBreak="0">
    <w:nsid w:val="7BE004B4"/>
    <w:multiLevelType w:val="hybridMultilevel"/>
    <w:tmpl w:val="98BC0D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2"/>
    <w:rsid w:val="00015188"/>
    <w:rsid w:val="00055FA5"/>
    <w:rsid w:val="000B5C4F"/>
    <w:rsid w:val="000B6C91"/>
    <w:rsid w:val="000D2CAA"/>
    <w:rsid w:val="001031C8"/>
    <w:rsid w:val="00154445"/>
    <w:rsid w:val="001A3326"/>
    <w:rsid w:val="001C4237"/>
    <w:rsid w:val="0029019F"/>
    <w:rsid w:val="002D39AB"/>
    <w:rsid w:val="00325F10"/>
    <w:rsid w:val="003266BA"/>
    <w:rsid w:val="0033294A"/>
    <w:rsid w:val="00382DEB"/>
    <w:rsid w:val="00393DC8"/>
    <w:rsid w:val="003A65E3"/>
    <w:rsid w:val="004536EE"/>
    <w:rsid w:val="00514A51"/>
    <w:rsid w:val="00532C68"/>
    <w:rsid w:val="005421C3"/>
    <w:rsid w:val="00575924"/>
    <w:rsid w:val="005A0F64"/>
    <w:rsid w:val="00645BCE"/>
    <w:rsid w:val="00671D4B"/>
    <w:rsid w:val="00675EDC"/>
    <w:rsid w:val="006A7F25"/>
    <w:rsid w:val="006F71BF"/>
    <w:rsid w:val="00705692"/>
    <w:rsid w:val="00740752"/>
    <w:rsid w:val="00770D09"/>
    <w:rsid w:val="007E4B2B"/>
    <w:rsid w:val="007E5583"/>
    <w:rsid w:val="008479EC"/>
    <w:rsid w:val="00866994"/>
    <w:rsid w:val="008A3E1F"/>
    <w:rsid w:val="008A662A"/>
    <w:rsid w:val="008B4237"/>
    <w:rsid w:val="00906B0D"/>
    <w:rsid w:val="00915942"/>
    <w:rsid w:val="0094332F"/>
    <w:rsid w:val="009A344E"/>
    <w:rsid w:val="009C005A"/>
    <w:rsid w:val="009E377D"/>
    <w:rsid w:val="00A33186"/>
    <w:rsid w:val="00A904F5"/>
    <w:rsid w:val="00A939F0"/>
    <w:rsid w:val="00A95C4A"/>
    <w:rsid w:val="00AB6C06"/>
    <w:rsid w:val="00B1193B"/>
    <w:rsid w:val="00B207D1"/>
    <w:rsid w:val="00B224AC"/>
    <w:rsid w:val="00B36EC3"/>
    <w:rsid w:val="00BA1BE2"/>
    <w:rsid w:val="00C048C4"/>
    <w:rsid w:val="00C140ED"/>
    <w:rsid w:val="00C935BE"/>
    <w:rsid w:val="00CA71EA"/>
    <w:rsid w:val="00CB243F"/>
    <w:rsid w:val="00CF1926"/>
    <w:rsid w:val="00D50956"/>
    <w:rsid w:val="00D54D65"/>
    <w:rsid w:val="00D74033"/>
    <w:rsid w:val="00D95AAB"/>
    <w:rsid w:val="00D968F9"/>
    <w:rsid w:val="00DC0737"/>
    <w:rsid w:val="00DC2A98"/>
    <w:rsid w:val="00E262EF"/>
    <w:rsid w:val="00E40348"/>
    <w:rsid w:val="00E633A6"/>
    <w:rsid w:val="00E65B9D"/>
    <w:rsid w:val="00E866F9"/>
    <w:rsid w:val="00E91D5A"/>
    <w:rsid w:val="00EC1AAA"/>
    <w:rsid w:val="00EE2B98"/>
    <w:rsid w:val="00EF3F0E"/>
    <w:rsid w:val="00FD3F38"/>
    <w:rsid w:val="00FF5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B862"/>
  <w15:docId w15:val="{B11DD21C-99C6-4DFF-96FC-85A1A945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F25"/>
  </w:style>
  <w:style w:type="paragraph" w:styleId="Titre3">
    <w:name w:val="heading 3"/>
    <w:basedOn w:val="Normal"/>
    <w:link w:val="Titre3Car"/>
    <w:uiPriority w:val="9"/>
    <w:qFormat/>
    <w:rsid w:val="00C935B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935B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935B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9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942"/>
    <w:rPr>
      <w:rFonts w:ascii="Tahoma" w:hAnsi="Tahoma" w:cs="Tahoma"/>
      <w:sz w:val="16"/>
      <w:szCs w:val="16"/>
    </w:rPr>
  </w:style>
  <w:style w:type="character" w:styleId="Lienhypertexte">
    <w:name w:val="Hyperlink"/>
    <w:basedOn w:val="Policepardfaut"/>
    <w:uiPriority w:val="99"/>
    <w:unhideWhenUsed/>
    <w:rsid w:val="00705692"/>
    <w:rPr>
      <w:color w:val="0000FF" w:themeColor="hyperlink"/>
      <w:u w:val="single"/>
    </w:rPr>
  </w:style>
  <w:style w:type="table" w:styleId="Grilledutableau">
    <w:name w:val="Table Grid"/>
    <w:basedOn w:val="TableauNormal"/>
    <w:uiPriority w:val="59"/>
    <w:rsid w:val="008B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4237"/>
    <w:pPr>
      <w:ind w:left="720"/>
      <w:contextualSpacing/>
    </w:pPr>
  </w:style>
  <w:style w:type="paragraph" w:styleId="En-tte">
    <w:name w:val="header"/>
    <w:basedOn w:val="Normal"/>
    <w:link w:val="En-tteCar"/>
    <w:uiPriority w:val="99"/>
    <w:unhideWhenUsed/>
    <w:rsid w:val="00A95C4A"/>
    <w:pPr>
      <w:tabs>
        <w:tab w:val="center" w:pos="4536"/>
        <w:tab w:val="right" w:pos="9072"/>
      </w:tabs>
      <w:spacing w:after="0" w:line="240" w:lineRule="auto"/>
    </w:pPr>
  </w:style>
  <w:style w:type="character" w:customStyle="1" w:styleId="En-tteCar">
    <w:name w:val="En-tête Car"/>
    <w:basedOn w:val="Policepardfaut"/>
    <w:link w:val="En-tte"/>
    <w:uiPriority w:val="99"/>
    <w:rsid w:val="00A95C4A"/>
  </w:style>
  <w:style w:type="paragraph" w:styleId="Pieddepage">
    <w:name w:val="footer"/>
    <w:basedOn w:val="Normal"/>
    <w:link w:val="PieddepageCar"/>
    <w:uiPriority w:val="99"/>
    <w:unhideWhenUsed/>
    <w:rsid w:val="00A95C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C4A"/>
  </w:style>
  <w:style w:type="character" w:styleId="Lienhypertextesuivivisit">
    <w:name w:val="FollowedHyperlink"/>
    <w:basedOn w:val="Policepardfaut"/>
    <w:uiPriority w:val="99"/>
    <w:semiHidden/>
    <w:unhideWhenUsed/>
    <w:rsid w:val="00A95C4A"/>
    <w:rPr>
      <w:color w:val="800080" w:themeColor="followedHyperlink"/>
      <w:u w:val="single"/>
    </w:rPr>
  </w:style>
  <w:style w:type="paragraph" w:styleId="Sansinterligne">
    <w:name w:val="No Spacing"/>
    <w:uiPriority w:val="1"/>
    <w:qFormat/>
    <w:rsid w:val="008A3E1F"/>
    <w:pPr>
      <w:spacing w:after="0" w:line="240" w:lineRule="auto"/>
    </w:pPr>
  </w:style>
  <w:style w:type="character" w:customStyle="1" w:styleId="Titre3Car">
    <w:name w:val="Titre 3 Car"/>
    <w:basedOn w:val="Policepardfaut"/>
    <w:link w:val="Titre3"/>
    <w:uiPriority w:val="9"/>
    <w:rsid w:val="00C935B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935B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935BE"/>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C935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ronymeHTML">
    <w:name w:val="HTML Acronym"/>
    <w:basedOn w:val="Policepardfaut"/>
    <w:uiPriority w:val="99"/>
    <w:semiHidden/>
    <w:unhideWhenUsed/>
    <w:rsid w:val="00C935BE"/>
  </w:style>
  <w:style w:type="character" w:styleId="Mentionnonrsolue">
    <w:name w:val="Unresolved Mention"/>
    <w:basedOn w:val="Policepardfaut"/>
    <w:uiPriority w:val="99"/>
    <w:semiHidden/>
    <w:unhideWhenUsed/>
    <w:rsid w:val="00866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25178">
      <w:bodyDiv w:val="1"/>
      <w:marLeft w:val="0"/>
      <w:marRight w:val="0"/>
      <w:marTop w:val="0"/>
      <w:marBottom w:val="0"/>
      <w:divBdr>
        <w:top w:val="none" w:sz="0" w:space="0" w:color="auto"/>
        <w:left w:val="none" w:sz="0" w:space="0" w:color="auto"/>
        <w:bottom w:val="none" w:sz="0" w:space="0" w:color="auto"/>
        <w:right w:val="none" w:sz="0" w:space="0" w:color="auto"/>
      </w:divBdr>
    </w:div>
    <w:div w:id="15001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liane.Lalsie@ac-guyane.fr" TargetMode="External"/><Relationship Id="rId18" Type="http://schemas.openxmlformats.org/officeDocument/2006/relationships/hyperlink" Target="http://www.education.gouv.fr/cid126423/21-mesures-pour-l-enseignement-des-math&#233;matiqu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ducation.gouv.fr/pid285/bulletin_officiel.html?cid_bo=128731" TargetMode="External"/><Relationship Id="rId2" Type="http://schemas.openxmlformats.org/officeDocument/2006/relationships/numbering" Target="numbering.xml"/><Relationship Id="rId16" Type="http://schemas.openxmlformats.org/officeDocument/2006/relationships/hyperlink" Target="http://www.education.gouv.fr/cid126423/21-mesures-pour-l-enseignement-des-math&#233;matiques.html" TargetMode="External"/><Relationship Id="rId20" Type="http://schemas.openxmlformats.org/officeDocument/2006/relationships/hyperlink" Target="https://eduveille.hypotheses.org/8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www.education.gouv.fr/pid285/bulletin_officiel.html?cid_bo=128731" TargetMode="Externa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liane.Lalsie@ac-guyan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8C354-F22D-47A1-A723-4184B303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2777</Words>
  <Characters>15274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mde-geyer</dc:creator>
  <cp:lastModifiedBy>mpepin</cp:lastModifiedBy>
  <cp:revision>2</cp:revision>
  <dcterms:created xsi:type="dcterms:W3CDTF">2019-09-08T21:45:00Z</dcterms:created>
  <dcterms:modified xsi:type="dcterms:W3CDTF">2019-09-08T21:45:00Z</dcterms:modified>
</cp:coreProperties>
</file>