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772"/>
        <w:gridCol w:w="4124"/>
        <w:gridCol w:w="3448"/>
      </w:tblGrid>
      <w:tr>
        <w:trPr>
          <w:trHeight w:val="557" w:hRule="atLeast"/>
        </w:trPr>
        <w:tc>
          <w:tcPr>
            <w:tcW w:w="277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spacing w:before="120" w:after="120"/>
              <w:jc w:val="left"/>
              <w:rPr/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ASSP1</w:t>
            </w:r>
          </w:p>
          <w:p>
            <w:pPr>
              <w:pStyle w:val="Normal"/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 :</w:t>
            </w:r>
          </w:p>
          <w:p>
            <w:pPr>
              <w:pStyle w:val="Normal"/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Prénom :</w:t>
            </w:r>
          </w:p>
        </w:tc>
        <w:tc>
          <w:tcPr>
            <w:tcW w:w="4124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color="auto" w:fill="E5B8B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TECHNIQUES D’ANALYSE ET DE DOSAGE</w:t>
            </w:r>
          </w:p>
        </w:tc>
        <w:tc>
          <w:tcPr>
            <w:tcW w:w="344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ote :           / 20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>Questions préliminaires :</w:t>
      </w:r>
      <w:r>
        <w:rPr/>
        <w:t xml:space="preserve"> </w:t>
      </w:r>
    </w:p>
    <w:p>
      <w:pPr>
        <w:pStyle w:val="Normal"/>
        <w:rPr/>
      </w:pPr>
      <w:r>
        <w:rPr/>
        <w:t>Quel est le pictogramme représenté sur la paillasse ?  …………………………………………………………………………</w:t>
      </w:r>
    </w:p>
    <w:p>
      <w:pPr>
        <w:pStyle w:val="Normal"/>
        <w:rPr/>
      </w:pPr>
      <w:r>
        <w:rPr/>
        <w:t>Quelles sont donc les précautions à prendre ?…………………………………………………………………………………………………………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Le pH du vinaigre sera-t-il supérieur ou inférieur à 7 ?  Justifier votre réponse.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Citez 3 différents moyens vus lors de la précédente leçon qui nous permettent de vérifier votre hypothèse ?</w:t>
      </w:r>
    </w:p>
    <w:p>
      <w:pPr>
        <w:pStyle w:val="Normal"/>
        <w:rPr/>
      </w:pPr>
      <w:r>
        <w:rPr/>
        <w:t>……………………………………</w:t>
      </w:r>
      <w:r>
        <w:rPr/>
        <w:tab/>
        <w:tab/>
        <w:t>……………………………………</w:t>
        <w:tab/>
        <w:tab/>
        <w:tab/>
        <w:t>……………………………………</w:t>
      </w:r>
    </w:p>
    <w:p>
      <w:pPr>
        <w:pStyle w:val="Normal"/>
        <w:rPr/>
      </w:pPr>
      <w:r>
        <w:rPr/>
        <w:t>Quel(s) produit(s) nous faudra-t-il rajouter pour augmenter le pH ? Citez-en 2.</w:t>
      </w:r>
    </w:p>
    <w:p>
      <w:pPr>
        <w:pStyle w:val="Normal"/>
        <w:rPr/>
      </w:pPr>
      <w:r>
        <w:rPr/>
        <w:t>……………………………………………………………………</w:t>
      </w:r>
      <w:r>
        <w:rPr/>
        <w:tab/>
        <w:tab/>
        <w:tab/>
        <w:t>……………………………………………………………</w:t>
        <w:tab/>
        <w:tab/>
        <w:tab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Expériences :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Expérience 1 : dosage rapide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spacing w:before="0" w:after="120"/>
        <w:rPr>
          <w:u w:val="single"/>
        </w:rPr>
      </w:pPr>
      <w:r>
        <mc:AlternateContent>
          <mc:Choice Requires="wpg">
            <w:drawing>
              <wp:anchor behindDoc="1" distT="635" distB="635" distL="114300" distR="114935" simplePos="0" locked="0" layoutInCell="0" allowOverlap="1" relativeHeight="2">
                <wp:simplePos x="0" y="0"/>
                <wp:positionH relativeFrom="column">
                  <wp:posOffset>-327025</wp:posOffset>
                </wp:positionH>
                <wp:positionV relativeFrom="paragraph">
                  <wp:posOffset>39370</wp:posOffset>
                </wp:positionV>
                <wp:extent cx="686435" cy="2797175"/>
                <wp:effectExtent l="635" t="635" r="635" b="635"/>
                <wp:wrapSquare wrapText="bothSides"/>
                <wp:docPr id="1" name="Group 2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20" cy="2797200"/>
                          <a:chOff x="0" y="0"/>
                          <a:chExt cx="686520" cy="2797200"/>
                        </a:xfrm>
                      </wpg:grpSpPr>
                      <wpg:grpSp>
                        <wpg:cNvGrpSpPr/>
                        <wpg:grpSpPr>
                          <a:xfrm>
                            <a:off x="370080" y="0"/>
                            <a:ext cx="181080" cy="2099160"/>
                          </a:xfrm>
                        </wpg:grpSpPr>
                        <wps:wsp>
                          <wps:cNvSpPr/>
                          <wps:spPr>
                            <a:xfrm>
                              <a:off x="30600" y="20880"/>
                              <a:ext cx="720" cy="1908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0480" y="20880"/>
                              <a:ext cx="720" cy="1908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0600" cy="223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50480" y="0"/>
                              <a:ext cx="30600" cy="223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82800" y="149760"/>
                              <a:ext cx="68760" cy="16732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68760" cy="1330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65880" cy="64404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63360" cy="30096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62280" cy="12960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084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080" y="85680"/>
                                        <a:ext cx="6084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080" y="172080"/>
                                      <a:ext cx="62280" cy="1288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156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40" y="85680"/>
                                        <a:ext cx="6084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284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1800" y="343080"/>
                                    <a:ext cx="64080" cy="30096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63000" cy="12960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156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080" y="85680"/>
                                        <a:ext cx="6156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800" y="171360"/>
                                      <a:ext cx="62280" cy="12960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084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720" y="86400"/>
                                        <a:ext cx="6156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2520" y="686520"/>
                                  <a:ext cx="65880" cy="64404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63360" cy="30024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62280" cy="1288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084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080" y="85680"/>
                                        <a:ext cx="6084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080" y="171360"/>
                                      <a:ext cx="62280" cy="1288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156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40" y="85680"/>
                                        <a:ext cx="6084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284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1800" y="343080"/>
                                    <a:ext cx="64080" cy="30096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62280" cy="1288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156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284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40" y="85680"/>
                                        <a:ext cx="60840" cy="432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4248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440" y="171360"/>
                                      <a:ext cx="63000" cy="12960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6156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36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080" y="85680"/>
                                        <a:ext cx="61560" cy="439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720" y="43200"/>
                                          <a:ext cx="60840" cy="720"/>
                                        </a:xfrm>
                                        <a:prstGeom prst="line">
                                          <a:avLst/>
                                        </a:prstGeom>
                                        <a:ln w="0">
                                          <a:solidFill>
                                            <a:srgbClr val="000000"/>
                                          </a:solidFill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2880" y="1373040"/>
                                <a:ext cx="63360" cy="3002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62280" cy="1288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61560" cy="43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720" y="4248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40" y="85680"/>
                                    <a:ext cx="60840" cy="43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4248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1440" y="171360"/>
                                  <a:ext cx="62280" cy="1288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61560" cy="43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720" y="4248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40" y="85680"/>
                                    <a:ext cx="60840" cy="43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42480"/>
                                      <a:ext cx="6084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s:wsp>
                          <wps:cNvSpPr/>
                          <wps:spPr>
                            <a:xfrm>
                              <a:off x="30600" y="1929600"/>
                              <a:ext cx="41760" cy="306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01160" y="1929600"/>
                              <a:ext cx="44280" cy="306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040" y="1957680"/>
                              <a:ext cx="8280" cy="14148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94680" y="1957680"/>
                              <a:ext cx="8280" cy="14148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" name="Rectangle 363"/>
                          <wps:cNvSpPr/>
                          <wps:spPr>
                            <a:xfrm>
                              <a:off x="39600" y="2010960"/>
                              <a:ext cx="102960" cy="1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" name=""/>
                          <wps:cNvSpPr/>
                          <wps:spPr>
                            <a:xfrm>
                              <a:off x="142920" y="1977480"/>
                              <a:ext cx="30960" cy="87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" name=""/>
                          <wps:cNvSpPr/>
                          <wps:spPr>
                            <a:xfrm>
                              <a:off x="38160" y="118080"/>
                              <a:ext cx="105480" cy="30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" name="Rectangle 366"/>
                          <wps:cNvSpPr/>
                          <wps:spPr>
                            <a:xfrm>
                              <a:off x="34560" y="79200"/>
                              <a:ext cx="106560" cy="52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032560"/>
                            <a:ext cx="686520" cy="764640"/>
                          </a:xfrm>
                        </wpg:grpSpPr>
                        <wps:wsp>
                          <wps:cNvPr id="6" name="Rectangle 368"/>
                          <wps:cNvSpPr/>
                          <wps:spPr>
                            <a:xfrm>
                              <a:off x="263520" y="478800"/>
                              <a:ext cx="423000" cy="285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4800" y="64080"/>
                              <a:ext cx="1440" cy="3582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87520" y="14040"/>
                              <a:ext cx="1440" cy="40824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72600" y="464760"/>
                              <a:ext cx="17640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7" name=""/>
                          <wps:cNvSpPr/>
                          <wps:spPr>
                            <a:xfrm>
                              <a:off x="334800" y="406440"/>
                              <a:ext cx="43920" cy="57240"/>
                            </a:xfrm>
                            <a:custGeom>
                              <a:avLst/>
                              <a:gdLst>
                                <a:gd name="textAreaLeft" fmla="*/ 0 w 24840"/>
                                <a:gd name="textAreaRight" fmla="*/ 25200 w 24840"/>
                                <a:gd name="textAreaTop" fmla="*/ 0 h 32400"/>
                                <a:gd name="textAreaBottom" fmla="*/ 32760 h 324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23" h="161">
                                  <a:moveTo>
                                    <a:pt x="124" y="161"/>
                                  </a:moveTo>
                                  <a:cubicBezTo>
                                    <a:pt x="56" y="161"/>
                                    <a:pt x="1" y="89"/>
                                    <a:pt x="1" y="1"/>
                                  </a:cubicBezTo>
                                  <a:lnTo>
                                    <a:pt x="124" y="161"/>
                                  </a:lnTo>
                                  <a:moveTo>
                                    <a:pt x="124" y="161"/>
                                  </a:moveTo>
                                  <a:cubicBezTo>
                                    <a:pt x="56" y="161"/>
                                    <a:pt x="1" y="89"/>
                                    <a:pt x="1" y="1"/>
                                  </a:cubicBezTo>
                                  <a:lnTo>
                                    <a:pt x="124" y="1"/>
                                  </a:lnTo>
                                  <a:lnTo>
                                    <a:pt x="124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543600" y="406440"/>
                              <a:ext cx="43200" cy="57240"/>
                            </a:xfrm>
                            <a:custGeom>
                              <a:avLst/>
                              <a:gdLst>
                                <a:gd name="textAreaLeft" fmla="*/ 0 w 24480"/>
                                <a:gd name="textAreaRight" fmla="*/ 24840 w 24480"/>
                                <a:gd name="textAreaTop" fmla="*/ 0 h 32400"/>
                                <a:gd name="textAreaBottom" fmla="*/ 32760 h 324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22" h="161">
                                  <a:moveTo>
                                    <a:pt x="0" y="161"/>
                                  </a:moveTo>
                                  <a:cubicBezTo>
                                    <a:pt x="68" y="161"/>
                                    <a:pt x="123" y="89"/>
                                    <a:pt x="123" y="1"/>
                                  </a:cubicBezTo>
                                  <a:lnTo>
                                    <a:pt x="0" y="161"/>
                                  </a:lnTo>
                                  <a:moveTo>
                                    <a:pt x="0" y="161"/>
                                  </a:moveTo>
                                  <a:cubicBezTo>
                                    <a:pt x="68" y="161"/>
                                    <a:pt x="123" y="89"/>
                                    <a:pt x="123" y="1"/>
                                  </a:cubicBezTo>
                                  <a:lnTo>
                                    <a:pt x="0" y="1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"/>
                          <wps:cNvSpPr/>
                          <wps:spPr>
                            <a:xfrm>
                              <a:off x="313200" y="0"/>
                              <a:ext cx="20880" cy="64080"/>
                            </a:xfrm>
                            <a:custGeom>
                              <a:avLst/>
                              <a:gdLst>
                                <a:gd name="textAreaLeft" fmla="*/ 0 w 11880"/>
                                <a:gd name="textAreaRight" fmla="*/ 12240 w 11880"/>
                                <a:gd name="textAreaTop" fmla="*/ 0 h 36360"/>
                                <a:gd name="textAreaBottom" fmla="*/ 36720 h 36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60" h="180">
                                  <a:moveTo>
                                    <a:pt x="0" y="-1"/>
                                  </a:moveTo>
                                  <a:cubicBezTo>
                                    <a:pt x="34" y="-1"/>
                                    <a:pt x="61" y="80"/>
                                    <a:pt x="61" y="179"/>
                                  </a:cubicBezTo>
                                  <a:lnTo>
                                    <a:pt x="0" y="-1"/>
                                  </a:lnTo>
                                  <a:moveTo>
                                    <a:pt x="0" y="-1"/>
                                  </a:moveTo>
                                  <a:cubicBezTo>
                                    <a:pt x="34" y="-1"/>
                                    <a:pt x="61" y="80"/>
                                    <a:pt x="61" y="179"/>
                                  </a:cubicBezTo>
                                  <a:lnTo>
                                    <a:pt x="0" y="179"/>
                                  </a:lnTo>
                                  <a:lnTo>
                                    <a:pt x="0" y="-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9840" y="257400"/>
                              <a:ext cx="243360" cy="72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Rectangle 376"/>
                          <wps:cNvSpPr/>
                          <wps:spPr>
                            <a:xfrm>
                              <a:off x="417240" y="407160"/>
                              <a:ext cx="93240" cy="42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1160" y="400680"/>
                              <a:ext cx="1440" cy="648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"/>
                          <wps:cNvSpPr/>
                          <wps:spPr>
                            <a:xfrm>
                              <a:off x="0" y="658080"/>
                              <a:ext cx="257760" cy="49680"/>
                            </a:xfrm>
                            <a:custGeom>
                              <a:avLst/>
                              <a:gdLst>
                                <a:gd name="textAreaLeft" fmla="*/ 0 w 146160"/>
                                <a:gd name="textAreaRight" fmla="*/ 146520 w 146160"/>
                                <a:gd name="textAreaTop" fmla="*/ 0 h 28080"/>
                                <a:gd name="textAreaBottom" fmla="*/ 28440 h 280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fill="none" w="718" h="139">
                                  <a:moveTo>
                                    <a:pt x="-1" y="59"/>
                                  </a:moveTo>
                                  <a:lnTo>
                                    <a:pt x="-1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198" y="2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442" y="0"/>
                                  </a:lnTo>
                                  <a:lnTo>
                                    <a:pt x="442" y="20"/>
                                  </a:lnTo>
                                  <a:lnTo>
                                    <a:pt x="457" y="20"/>
                                  </a:lnTo>
                                  <a:lnTo>
                                    <a:pt x="457" y="40"/>
                                  </a:lnTo>
                                  <a:lnTo>
                                    <a:pt x="473" y="40"/>
                                  </a:lnTo>
                                  <a:lnTo>
                                    <a:pt x="503" y="59"/>
                                  </a:lnTo>
                                  <a:lnTo>
                                    <a:pt x="503" y="79"/>
                                  </a:lnTo>
                                  <a:lnTo>
                                    <a:pt x="518" y="79"/>
                                  </a:lnTo>
                                  <a:lnTo>
                                    <a:pt x="518" y="99"/>
                                  </a:lnTo>
                                  <a:lnTo>
                                    <a:pt x="579" y="99"/>
                                  </a:lnTo>
                                  <a:lnTo>
                                    <a:pt x="595" y="119"/>
                                  </a:lnTo>
                                  <a:lnTo>
                                    <a:pt x="610" y="119"/>
                                  </a:lnTo>
                                  <a:lnTo>
                                    <a:pt x="610" y="139"/>
                                  </a:lnTo>
                                  <a:lnTo>
                                    <a:pt x="717" y="13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0" y="686520"/>
                              <a:ext cx="257760" cy="49680"/>
                            </a:xfrm>
                            <a:custGeom>
                              <a:avLst/>
                              <a:gdLst>
                                <a:gd name="textAreaLeft" fmla="*/ 0 w 146160"/>
                                <a:gd name="textAreaRight" fmla="*/ 146520 w 146160"/>
                                <a:gd name="textAreaTop" fmla="*/ 0 h 28080"/>
                                <a:gd name="textAreaBottom" fmla="*/ 28440 h 280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fill="none" w="718" h="139">
                                  <a:moveTo>
                                    <a:pt x="0" y="59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199" y="2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443" y="20"/>
                                  </a:lnTo>
                                  <a:lnTo>
                                    <a:pt x="458" y="20"/>
                                  </a:lnTo>
                                  <a:lnTo>
                                    <a:pt x="458" y="40"/>
                                  </a:lnTo>
                                  <a:lnTo>
                                    <a:pt x="474" y="40"/>
                                  </a:lnTo>
                                  <a:lnTo>
                                    <a:pt x="504" y="59"/>
                                  </a:lnTo>
                                  <a:lnTo>
                                    <a:pt x="504" y="79"/>
                                  </a:lnTo>
                                  <a:lnTo>
                                    <a:pt x="519" y="79"/>
                                  </a:lnTo>
                                  <a:lnTo>
                                    <a:pt x="519" y="99"/>
                                  </a:lnTo>
                                  <a:lnTo>
                                    <a:pt x="580" y="99"/>
                                  </a:lnTo>
                                  <a:lnTo>
                                    <a:pt x="596" y="119"/>
                                  </a:lnTo>
                                  <a:lnTo>
                                    <a:pt x="611" y="119"/>
                                  </a:lnTo>
                                  <a:lnTo>
                                    <a:pt x="611" y="139"/>
                                  </a:lnTo>
                                  <a:lnTo>
                                    <a:pt x="718" y="13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74" style="position:absolute;margin-left:-25.75pt;margin-top:3.1pt;width:54.05pt;height:220.25pt" coordorigin="-515,62" coordsize="1081,4405">
                <v:group id="shape_0" style="position:absolute;left:68;top:62;width:284;height:3305">
                  <v:line id="shape_0" from="116,95" to="116,3100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305,95" to="305,3100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68,62" to="115,96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305,62" to="352,96" stroked="t" o:allowincell="f" style="position:absolute;flip:x">
                    <v:stroke color="black" joinstyle="round" endcap="flat"/>
                    <v:fill o:detectmouseclick="t" on="false"/>
                    <w10:wrap type="square"/>
                  </v:line>
                  <v:group id="shape_0" style="position:absolute;left:199;top:297;width:107;height:2634">
                    <v:group id="shape_0" style="position:absolute;left:199;top:297;width:107;height:2095">
                      <v:group id="shape_0" style="position:absolute;left:199;top:297;width:103;height:1014">
                        <v:group id="shape_0" style="position:absolute;left:199;top:297;width:99;height:474">
                          <v:group id="shape_0" style="position:absolute;left:199;top:297;width:96;height:203">
                            <v:group id="shape_0" style="position:absolute;left:199;top:297;width:95;height:68">
                              <v:line id="shape_0" from="198,298" to="293,298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198,366" to="293,36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0;top:432;width:95;height:68">
                              <v:line id="shape_0" from="200,433" to="295,433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0,501" to="295,50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  <v:group id="shape_0" style="position:absolute;left:200;top:568;width:98;height:203">
                            <v:group id="shape_0" style="position:absolute;left:200;top:568;width:96;height:67">
                              <v:line id="shape_0" from="200,569" to="295,569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1,636" to="296,63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3;top:703;width:95;height:68">
                              <v:line id="shape_0" from="202,704" to="297,70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2,771" to="297,77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</v:group>
                        <v:group id="shape_0" style="position:absolute;left:201;top:838;width:100;height:473">
                          <v:group id="shape_0" style="position:absolute;left:201;top:838;width:98;height:203">
                            <v:group id="shape_0" style="position:absolute;left:201;top:838;width:97;height:68">
                              <v:line id="shape_0" from="201,838" to="296,838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2,906" to="297,90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3;top:973;width:96;height:68">
                              <v:line id="shape_0" from="203,973" to="298,973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4,1041" to="299,104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  <v:group id="shape_0" style="position:absolute;left:204;top:1108;width:98;height:203">
                            <v:group id="shape_0" style="position:absolute;left:204;top:1108;width:95;height:68">
                              <v:line id="shape_0" from="204,1108" to="299,1108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4,1176" to="299,117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5;top:1244;width:97;height:67">
                              <v:line id="shape_0" from="205,1244" to="300,124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6,1311" to="301,131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</v:group>
                      </v:group>
                      <v:group id="shape_0" style="position:absolute;left:203;top:1379;width:103;height:1013">
                        <v:group id="shape_0" style="position:absolute;left:203;top:1379;width:99;height:472">
                          <v:group id="shape_0" style="position:absolute;left:203;top:1379;width:96;height:201">
                            <v:group id="shape_0" style="position:absolute;left:203;top:1379;width:95;height:66">
                              <v:line id="shape_0" from="202,1379" to="297,1379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2,1446" to="297,144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4;top:1513;width:95;height:67">
                              <v:line id="shape_0" from="204,1514" to="299,151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4,1581" to="299,158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  <v:group id="shape_0" style="position:absolute;left:204;top:1648;width:98;height:203">
                            <v:group id="shape_0" style="position:absolute;left:204;top:1648;width:96;height:67">
                              <v:line id="shape_0" from="204,1649" to="299,1649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5,1716" to="300,1716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7;top:1783;width:95;height:68">
                              <v:line id="shape_0" from="206,1784" to="301,178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6,1851" to="301,185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</v:group>
                        <v:group id="shape_0" style="position:absolute;left:205;top:1919;width:100;height:473">
                          <v:group id="shape_0" style="position:absolute;left:205;top:1919;width:98;height:202">
                            <v:group id="shape_0" style="position:absolute;left:205;top:1919;width:97;height:67">
                              <v:line id="shape_0" from="205,1919" to="300,1919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6,1987" to="301,1987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8;top:2054;width:95;height:67">
                              <v:line id="shape_0" from="207,2054" to="302,205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7,2121" to="302,2121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  <v:group id="shape_0" style="position:absolute;left:208;top:2189;width:98;height:203">
                            <v:group id="shape_0" style="position:absolute;left:208;top:2189;width:95;height:68">
                              <v:line id="shape_0" from="207,2189" to="302,2189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08,2257" to="303,2257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  <v:group id="shape_0" style="position:absolute;left:209;top:2324;width:97;height:68">
                              <v:line id="shape_0" from="209,2324" to="304,2324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  <v:line id="shape_0" from="210,2392" to="305,2392" stroked="t" o:allowincell="f" style="position:absolute">
                                <v:stroke color="black" joinstyle="round" endcap="flat"/>
                                <v:fill o:detectmouseclick="t" on="false"/>
                                <w10:wrap type="square"/>
                              </v:line>
                            </v:group>
                          </v:group>
                        </v:group>
                      </v:group>
                    </v:group>
                    <v:group id="shape_0" style="position:absolute;left:203;top:2460;width:100;height:471">
                      <v:group id="shape_0" style="position:absolute;left:203;top:2460;width:97;height:202">
                        <v:group id="shape_0" style="position:absolute;left:203;top:2460;width:96;height:67">
                          <v:line id="shape_0" from="203,2460" to="298,2460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  <v:line id="shape_0" from="204,2527" to="299,2527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</v:group>
                        <v:group id="shape_0" style="position:absolute;left:205;top:2595;width:95;height:67">
                          <v:line id="shape_0" from="205,2595" to="300,2595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  <v:line id="shape_0" from="205,2662" to="300,2662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</v:group>
                      </v:group>
                      <v:group id="shape_0" style="position:absolute;left:205;top:2730;width:98;height:201">
                        <v:group id="shape_0" style="position:absolute;left:205;top:2730;width:97;height:66">
                          <v:line id="shape_0" from="205,2730" to="300,2730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  <v:line id="shape_0" from="206,2797" to="301,2797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</v:group>
                        <v:group id="shape_0" style="position:absolute;left:208;top:2864;width:95;height:67">
                          <v:line id="shape_0" from="207,2865" to="302,2865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  <v:line id="shape_0" from="207,2932" to="302,2932" stroked="t" o:allowincell="f" style="position:absolute">
                            <v:stroke color="black" joinstyle="round" endcap="flat"/>
                            <v:fill o:detectmouseclick="t" on="false"/>
                            <w10:wrap type="square"/>
                          </v:line>
                        </v:group>
                      </v:group>
                    </v:group>
                  </v:group>
                  <v:line id="shape_0" from="116,3101" to="181,3148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227,3101" to="296,3148" stroked="t" o:allowincell="f" style="position:absolute;flip:x">
                    <v:stroke color="black" joinstyle="round" endcap="flat"/>
                    <v:fill o:detectmouseclick="t" on="false"/>
                    <w10:wrap type="square"/>
                  </v:line>
                  <v:line id="shape_0" from="175,3145" to="187,3367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217,3145" to="229,3367" stroked="t" o:allowincell="f" style="position:absolute;flip:x">
                    <v:stroke color="black" joinstyle="round" endcap="flat"/>
                    <v:fill o:detectmouseclick="t" on="false"/>
                    <w10:wrap type="square"/>
                  </v:line>
                  <v:rect id="shape_0" ID="Rectangle 363" path="m0,0l-2147483645,0l-2147483645,-2147483646l0,-2147483646xe" fillcolor="white" stroked="t" o:allowincell="f" style="position:absolute;left:130;top:3229;width:161;height:30;mso-wrap-style:none;v-text-anchor:middle">
                    <v:fill o:detectmouseclick="t" type="solid" color2="black"/>
                    <v:stroke color="black" joinstyle="round" endcap="flat"/>
                    <w10:wrap type="square"/>
                  </v:rect>
                  <v:oval id="shape_0" path="l-2147483648,-2147483643l-2147483628,-2147483627l-2147483648,-2147483643l-2147483626,-2147483625xe" fillcolor="white" stroked="t" o:allowincell="f" style="position:absolute;left:293;top:3176;width:48;height:136;mso-wrap-style:none;v-text-anchor:middle">
                    <v:fill o:detectmouseclick="t" type="solid" color2="black"/>
                    <v:stroke color="black" joinstyle="round" endcap="flat"/>
                    <w10:wrap type="square"/>
                  </v:oval>
                  <v:oval id="shape_0" path="l-2147483648,-2147483643l-2147483628,-2147483627l-2147483648,-2147483643l-2147483626,-2147483625xe" fillcolor="white" stroked="t" o:allowincell="f" style="position:absolute;left:128;top:248;width:165;height:48;mso-wrap-style:none;v-text-anchor:middle">
                    <v:fill o:detectmouseclick="t" type="solid" color2="black"/>
                    <v:stroke color="black" joinstyle="round" endcap="flat"/>
                    <w10:wrap type="square"/>
                  </v:oval>
                  <v:rect id="shape_0" ID="Rectangle 366" path="m0,0l-2147483645,0l-2147483645,-2147483646l0,-2147483646xe" fillcolor="white" stroked="f" o:allowincell="f" style="position:absolute;left:122;top:187;width:167;height:82;mso-wrap-style:none;v-text-anchor:middle">
                    <v:fill o:detectmouseclick="t" type="solid" color2="black"/>
                    <v:stroke color="#3465a4" joinstyle="round" endcap="flat"/>
                    <w10:wrap type="square"/>
                  </v:rect>
                </v:group>
                <v:group id="shape_0" style="position:absolute;left:-515;top:3263;width:1081;height:1204">
                  <v:rect id="shape_0" ID="Rectangle 368" path="m0,0l-2147483645,0l-2147483645,-2147483646l0,-2147483646xe" fillcolor="white" stroked="t" o:allowincell="f" style="position:absolute;left:-100;top:4017;width:665;height:449;mso-wrap-style:none;v-text-anchor:middle">
                    <v:fill o:detectmouseclick="t" type="solid" color2="black"/>
                    <v:stroke color="black" joinstyle="round" endcap="flat"/>
                    <w10:wrap type="square"/>
                  </v:rect>
                  <v:line id="shape_0" from="12,3364" to="13,3927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410,3285" to="411,3927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72,3995" to="349,3995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line id="shape_0" from="20,3668" to="402,3668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  <v:rect id="shape_0" ID="Rectangle 376" path="m0,0l-2147483645,0l-2147483645,-2147483646l0,-2147483646xe" fillcolor="white" stroked="t" o:allowincell="f" style="position:absolute;left:142;top:3904;width:146;height:66;mso-wrap-style:none;v-text-anchor:middle">
                    <v:fill o:detectmouseclick="t" type="solid" color2="black"/>
                    <v:stroke color="black" joinstyle="round" endcap="flat"/>
                    <w10:wrap type="square"/>
                  </v:rect>
                  <v:line id="shape_0" from="211,3894" to="212,3995" stroked="t" o:allowincell="f" style="position:absolute">
                    <v:stroke color="black" joinstyle="round" endcap="flat"/>
                    <v:fill o:detectmouseclick="t" on="false"/>
                    <w10:wrap type="square"/>
                  </v:line>
                </v:group>
              </v:group>
            </w:pict>
          </mc:Fallback>
        </mc:AlternateContent>
      </w:r>
      <w:r>
        <w:rPr>
          <w:u w:val="single"/>
        </w:rPr>
        <w:t>A)</w:t>
        <w:tab/>
        <w:t>Préparation de la solution à doser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spacing w:before="0" w:after="120"/>
        <w:rPr/>
      </w:pPr>
      <w:r>
        <w:rPr/>
        <w:t>Dans l’erlenmeyer intitulé dosage rapide,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spacing w:before="0" w:after="120"/>
        <w:rPr/>
      </w:pPr>
      <w:r>
        <w:rPr/>
        <w:t>Verser un volume de 10 mL de la solution de vinaigre prélevé avec la pipette 10 mL.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spacing w:before="0" w:after="120"/>
        <w:rPr/>
      </w:pPr>
      <w:r>
        <w:rPr/>
        <w:t xml:space="preserve">Rajouter 20 mL d’eau ainsi que 3 gouttes de </w:t>
      </w:r>
      <w:r>
        <w:rPr/>
        <w:t>phénolphtaléine</w:t>
      </w:r>
      <w:r>
        <w:rPr/>
        <w:t xml:space="preserve"> et on y plonge le barreau aimanté.  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u w:val="single"/>
        </w:rPr>
      </w:pPr>
      <w:r>
        <w:rPr>
          <w:u w:val="single"/>
        </w:rPr>
        <w:t>B)</w:t>
        <w:tab/>
        <w:t>Préparation de la burette</w:t>
      </w:r>
    </w:p>
    <w:p>
      <w:pPr>
        <w:pStyle w:val="Normal"/>
        <w:spacing w:before="0" w:after="120"/>
        <w:rPr/>
      </w:pPr>
      <w:r>
        <w:rPr/>
        <w:t>Remplir la burette avec la solution de soude contenue dans le bécher S.</w:t>
      </w:r>
    </w:p>
    <w:p>
      <w:pPr>
        <w:pStyle w:val="Normal"/>
        <w:spacing w:before="0" w:after="120"/>
        <w:ind w:left="-136"/>
        <w:rPr/>
      </w:pPr>
      <w:r>
        <w:rPr/>
        <w:t>Ajuster le zéro en faisant écouler l’excédent dans le bécher Poubelle.</w:t>
      </w:r>
    </w:p>
    <w:p>
      <w:pPr>
        <w:pStyle w:val="Normal"/>
        <w:spacing w:before="0" w:after="120"/>
        <w:ind w:left="-136"/>
        <w:rPr/>
      </w:pPr>
      <w:r>
        <w:rPr/>
        <w:t>Vérifier qu’il n’y a pas de bulle.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ind w:left="-136"/>
        <w:rPr>
          <w:u w:val="single"/>
        </w:rPr>
      </w:pPr>
      <w:r>
        <w:rPr>
          <w:u w:val="single"/>
        </w:rPr>
        <w:t>C)</w:t>
        <w:tab/>
        <w:t>Dosage rapide</w:t>
      </w:r>
    </w:p>
    <w:p>
      <w:pPr>
        <w:pStyle w:val="Normal"/>
        <w:ind w:left="-136"/>
        <w:rPr/>
      </w:pPr>
      <w:r>
        <w:rPr/>
        <w:t xml:space="preserve">Faire couler la solution de soude mL par mL et noter la couleur de la solution en complétant le tableau : </w:t>
      </w:r>
    </w:p>
    <w:tbl>
      <w:tblPr>
        <w:tblpPr w:vertAnchor="text" w:horzAnchor="page" w:leftFromText="141" w:rightFromText="141" w:tblpX="1472" w:tblpY="110"/>
        <w:tblW w:w="737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273"/>
        <w:gridCol w:w="683"/>
        <w:gridCol w:w="683"/>
        <w:gridCol w:w="685"/>
        <w:gridCol w:w="682"/>
        <w:gridCol w:w="683"/>
        <w:gridCol w:w="684"/>
      </w:tblGrid>
      <w:tr>
        <w:trPr>
          <w:trHeight w:val="416" w:hRule="atLeast"/>
          <w:cantSplit w:val="true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Volume soude rajouté  (mL)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</w:tr>
      <w:tr>
        <w:trPr>
          <w:trHeight w:val="411" w:hRule="atLeast"/>
          <w:cantSplit w:val="true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Couleur solution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1416"/>
        <w:rPr>
          <w:rFonts w:ascii="DejaVu Serif" w:hAnsi="DejaVu Serif"/>
          <w:sz w:val="18"/>
          <w:szCs w:val="18"/>
        </w:rPr>
      </w:pPr>
      <w:r/>
      <w:r>
        <w:rPr>
          <w:rFonts w:ascii="DejaVu Serif" w:hAnsi="DejaVu Serif"/>
          <w:sz w:val="18"/>
          <w:szCs w:val="18"/>
        </w:rPr>
        <w:t xml:space="preserve">               </w:t>
      </w:r>
    </w:p>
    <w:p>
      <w:pPr>
        <w:pStyle w:val="Normal"/>
        <w:ind w:left="1416"/>
        <w:rPr>
          <w:rFonts w:ascii="DejaVu Serif" w:hAnsi="DejaVu Serif"/>
          <w:sz w:val="18"/>
          <w:szCs w:val="18"/>
        </w:rPr>
      </w:pPr>
      <w:r>
        <w:rPr>
          <w:rFonts w:ascii="DejaVu Serif" w:hAnsi="DejaVu Serif"/>
          <w:sz w:val="18"/>
          <w:szCs w:val="18"/>
        </w:rPr>
      </w:r>
    </w:p>
    <w:p>
      <w:pPr>
        <w:pStyle w:val="Normal"/>
        <w:ind w:left="1416"/>
        <w:rPr>
          <w:rFonts w:ascii="DejaVu Serif" w:hAnsi="DejaVu Serif"/>
          <w:sz w:val="18"/>
          <w:szCs w:val="18"/>
        </w:rPr>
      </w:pPr>
      <w:r>
        <w:rPr>
          <w:rFonts w:ascii="DejaVu Serif" w:hAnsi="DejaVu Serif"/>
          <w:sz w:val="18"/>
          <w:szCs w:val="18"/>
        </w:rPr>
      </w:r>
    </w:p>
    <w:p>
      <w:pPr>
        <w:pStyle w:val="Normal"/>
        <w:ind w:left="1416"/>
        <w:rPr>
          <w:rFonts w:ascii="DejaVu Serif" w:hAnsi="DejaVu Serif"/>
          <w:sz w:val="18"/>
          <w:szCs w:val="18"/>
        </w:rPr>
      </w:pPr>
      <w:r>
        <w:rPr>
          <w:rFonts w:ascii="DejaVu Serif" w:hAnsi="DejaVu Serif"/>
          <w:sz w:val="18"/>
          <w:szCs w:val="18"/>
        </w:rPr>
      </w:r>
    </w:p>
    <w:p>
      <w:pPr>
        <w:pStyle w:val="Normal"/>
        <w:ind w:left="1416"/>
        <w:rPr>
          <w:rFonts w:ascii="DejaVu Serif" w:hAnsi="DejaVu Serif"/>
          <w:sz w:val="18"/>
          <w:szCs w:val="18"/>
        </w:rPr>
      </w:pPr>
      <w:r>
        <w:rPr>
          <w:rFonts w:ascii="DejaVu Serif" w:hAnsi="DejaVu Serif"/>
          <w:sz w:val="18"/>
          <w:szCs w:val="18"/>
        </w:rPr>
      </w:r>
    </w:p>
    <w:p>
      <w:pPr>
        <w:pStyle w:val="Normal"/>
        <w:ind w:left="1416"/>
        <w:rPr/>
      </w:pPr>
      <w:r>
        <w:rPr>
          <w:rFonts w:cs="Calibri"/>
        </w:rPr>
        <w:t>I : incolore</w:t>
        <w:tab/>
        <w:tab/>
        <w:t>R : rose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rPr/>
      </w:pPr>
      <w:r>
        <w:rPr/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rPr/>
      </w:pPr>
      <w:r>
        <w:rPr/>
      </w:r>
    </w:p>
    <w:p>
      <w:pPr>
        <w:pStyle w:val="Normal"/>
        <w:spacing w:before="0" w:after="120"/>
        <w:rPr>
          <w:u w:val="single"/>
        </w:rPr>
      </w:pPr>
      <w:r>
        <w:rPr/>
        <w:tab/>
      </w:r>
      <w:r>
        <w:rPr>
          <w:u w:val="single"/>
        </w:rPr>
        <w:t>D)</w:t>
        <w:tab/>
        <w:t>Interprétation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rPr/>
      </w:pPr>
      <w:r>
        <w:rPr/>
        <w:t>Autour de quel volume de soude rajouté la solution a-t-elle viré ? …………………………………………………………………………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spacing w:before="120" w:after="0"/>
        <w:rPr/>
      </w:pPr>
      <w:r>
        <w:rPr/>
        <w:t>Après un rajout de soude de 12 mL, la solution est-elle acide, neutre ou basique ? Y a-t-il plus d’ions « acide » que « basique » ? Justifier. 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center" w:pos="709" w:leader="none"/>
          <w:tab w:val="center" w:pos="2268" w:leader="none"/>
          <w:tab w:val="center" w:pos="3402" w:leader="none"/>
          <w:tab w:val="center" w:pos="4536" w:leader="none"/>
          <w:tab w:val="center" w:pos="5670" w:leader="none"/>
          <w:tab w:val="center" w:pos="6804" w:leader="none"/>
          <w:tab w:val="center" w:pos="7938" w:leader="none"/>
        </w:tabs>
        <w:spacing w:before="120" w:after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/>
      </w:pPr>
      <w:r>
        <w:rPr/>
        <w:t>Est-ce toujours le cas avec un volume de soude rajouté de 20 mL ? 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Déterminer l’intervalle du volume de soude rajouté dans lequel se situe le virage :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>
          <w:bdr w:val="single" w:sz="4" w:space="0" w:color="000000"/>
        </w:rPr>
      </w:pPr>
      <w:r>
        <w:rPr>
          <w:bdr w:val="single" w:sz="4" w:space="0" w:color="000000"/>
        </w:rPr>
        <w:t>…………………</w:t>
      </w:r>
      <w:r>
        <w:rPr>
          <w:bdr w:val="single" w:sz="4" w:space="0" w:color="000000"/>
        </w:rPr>
        <w:t>. &lt; volume (virage du BBT) &lt; 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Peut-on être plus précis ? Expliquer comment.</w:t>
      </w:r>
    </w:p>
    <w:p>
      <w:pPr>
        <w:pStyle w:val="Normal"/>
        <w:spacing w:before="120" w:after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pStyle w:val="Normal"/>
        <w:rPr>
          <w:i/>
          <w:i/>
          <w:iCs/>
          <w:u w:val="none"/>
        </w:rPr>
      </w:pPr>
      <w:r>
        <w:rPr>
          <w:i/>
          <w:iCs/>
          <w:u w:val="none"/>
        </w:rPr>
        <w:t>Expérience 2 : dosage précis.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spacing w:before="120" w:after="0"/>
        <w:rPr/>
      </w:pPr>
      <w:r>
        <w:rPr/>
        <w:t>Dans l’erlemeyer intitulé dosage précis, verser 10 mL de la solution de vinaigre + 20 mL d’eau + 3 gouttes de BBT + barreau aimanté.</w:t>
      </w:r>
    </w:p>
    <w:p>
      <w:pPr>
        <w:pStyle w:val="Normal"/>
        <w:spacing w:before="120" w:after="0"/>
        <w:rPr/>
      </w:pPr>
      <w:r>
        <w:rPr/>
        <w:t>Rajouter de la soude pour refaire le zéro de la burette. Faire couler directement jusqu’à 12 mL .</w:t>
      </w:r>
    </w:p>
    <w:p>
      <w:pPr>
        <w:pStyle w:val="Normal"/>
        <w:spacing w:before="120" w:after="0"/>
        <w:rPr/>
      </w:pPr>
      <w:r>
        <w:rPr/>
        <w:t xml:space="preserve">Attendre le professeur et faire couler goutte par goutte jusqu’à obtention du changement de couleur. Relever le volume de soude (à l’équivalence) rajouté précisément : </w:t>
      </w:r>
      <w:r>
        <w:rPr>
          <w:bdr w:val="single" w:sz="4" w:space="0" w:color="000000"/>
        </w:rPr>
        <w:t>V équivalence : …………………………………………………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tbl>
      <w:tblPr>
        <w:tblW w:w="104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68"/>
        <w:gridCol w:w="484"/>
        <w:gridCol w:w="634"/>
        <w:gridCol w:w="633"/>
        <w:gridCol w:w="634"/>
        <w:gridCol w:w="307"/>
        <w:gridCol w:w="334"/>
        <w:gridCol w:w="631"/>
        <w:gridCol w:w="312"/>
        <w:gridCol w:w="330"/>
        <w:gridCol w:w="643"/>
        <w:gridCol w:w="301"/>
        <w:gridCol w:w="341"/>
        <w:gridCol w:w="632"/>
        <w:gridCol w:w="305"/>
        <w:gridCol w:w="332"/>
        <w:gridCol w:w="632"/>
        <w:gridCol w:w="634"/>
        <w:gridCol w:w="632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pH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Hélianthine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rouge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EA734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60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jaune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/>
              <w:rPr>
                <w:b/>
              </w:rPr>
            </w:pPr>
            <w:r>
              <w:rPr>
                <w:b/>
              </w:rPr>
              <w:t>Phénolphtaléine</w:t>
            </w:r>
          </w:p>
        </w:tc>
        <w:tc>
          <w:tcPr>
            <w:tcW w:w="65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incolore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rose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Bleu de bromothymol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jaune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FF99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vert</w:t>
            </w:r>
          </w:p>
        </w:tc>
        <w:tc>
          <w:tcPr>
            <w:tcW w:w="3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CC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bleu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567" w:footer="794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DejaVu 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leftFromText="187" w:rightFromText="187" w:tblpX="0" w:tblpY="1"/>
      <w:tblW w:w="5000" w:type="pct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/>
    </w:tblPr>
    <w:tblGrid>
      <w:gridCol w:w="2808"/>
      <w:gridCol w:w="2806"/>
      <w:gridCol w:w="3224"/>
      <w:gridCol w:w="1365"/>
    </w:tblGrid>
    <w:tr>
      <w:trPr>
        <w:trHeight w:val="238" w:hRule="atLeast"/>
      </w:trPr>
      <w:tc>
        <w:tcPr>
          <w:tcW w:w="2808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CAP</w:t>
          </w:r>
        </w:p>
      </w:tc>
      <w:tc>
        <w:tcPr>
          <w:tcW w:w="2806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CHIMIE</w:t>
          </w:r>
        </w:p>
      </w:tc>
      <w:tc>
        <w:tcPr>
          <w:tcW w:w="3224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Techniques d’analyse et de dosage</w:t>
          </w:r>
        </w:p>
      </w:tc>
      <w:tc>
        <w:tcPr>
          <w:tcW w:w="1365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color w:val="943634"/>
              <w:sz w:val="18"/>
              <w:szCs w:val="18"/>
            </w:rPr>
            <w:t xml:space="preserve">Page </w:t>
          </w:r>
          <w:r>
            <w:rPr>
              <w:b/>
              <w:color w:val="943634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 xml:space="preserve"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2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leftFromText="187" w:rightFromText="187" w:tblpX="0" w:tblpY="1"/>
      <w:tblW w:w="5000" w:type="pct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/>
    </w:tblPr>
    <w:tblGrid>
      <w:gridCol w:w="2808"/>
      <w:gridCol w:w="2806"/>
      <w:gridCol w:w="3224"/>
      <w:gridCol w:w="1365"/>
    </w:tblGrid>
    <w:tr>
      <w:trPr>
        <w:trHeight w:val="238" w:hRule="atLeast"/>
      </w:trPr>
      <w:tc>
        <w:tcPr>
          <w:tcW w:w="2808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CAP</w:t>
          </w:r>
        </w:p>
      </w:tc>
      <w:tc>
        <w:tcPr>
          <w:tcW w:w="2806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CHIMIE</w:t>
          </w:r>
        </w:p>
      </w:tc>
      <w:tc>
        <w:tcPr>
          <w:tcW w:w="3224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Techniques d’analyse et de dosage</w:t>
          </w:r>
        </w:p>
      </w:tc>
      <w:tc>
        <w:tcPr>
          <w:tcW w:w="1365" w:type="dxa"/>
          <w:tcBorders>
            <w:top w:val="single" w:sz="12" w:space="0" w:color="943634"/>
          </w:tcBorders>
        </w:tcPr>
        <w:p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color w:val="943634"/>
              <w:sz w:val="18"/>
              <w:szCs w:val="18"/>
            </w:rPr>
            <w:t xml:space="preserve">Page </w:t>
          </w:r>
          <w:r>
            <w:rPr>
              <w:b/>
              <w:color w:val="943634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 xml:space="preserve"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2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settings.xml><?xml version="1.0" encoding="utf-8"?>
<w:settings xmlns:w="http://schemas.openxmlformats.org/wordprocessingml/2006/main">
  <w:zoom w:val="bestFit" w:percent="151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7d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4774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character" w:styleId="Heading3Char" w:customStyle="1">
    <w:name w:val="Heading 3 Char"/>
    <w:basedOn w:val="DefaultParagraphFont"/>
    <w:uiPriority w:val="99"/>
    <w:semiHidden/>
    <w:qFormat/>
    <w:locked/>
    <w:rsid w:val="0015319a"/>
    <w:rPr>
      <w:rFonts w:ascii="Cambria" w:hAnsi="Cambria" w:cs="Times New Roman"/>
      <w:b/>
      <w:bCs/>
      <w:color w:val="4F81BD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c4774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99"/>
    <w:qFormat/>
    <w:locked/>
    <w:rsid w:val="00bd2ccb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bd2ccb"/>
    <w:rPr>
      <w:rFonts w:cs="Times New Roman"/>
    </w:rPr>
  </w:style>
  <w:style w:type="character" w:styleId="NoSpacingChar" w:customStyle="1">
    <w:name w:val="No Spacing Char"/>
    <w:basedOn w:val="DefaultParagraphFont"/>
    <w:link w:val="NoSpacing"/>
    <w:uiPriority w:val="99"/>
    <w:qFormat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d0b7a"/>
    <w:rPr>
      <w:rFonts w:cs="Times New Roman"/>
      <w:color w:val="808080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877f28"/>
    <w:rPr>
      <w:rFonts w:ascii="Times New Roman" w:hAnsi="Times New Roman" w:cs="Times New Roman"/>
      <w:sz w:val="20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af706d"/>
    <w:rPr>
      <w:rFonts w:cs="Times New Roma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877f28"/>
    <w:pPr/>
    <w:rPr>
      <w:rFonts w:ascii="Times New Roman" w:hAnsi="Times New Roman" w:eastAsia="Times New Roman"/>
      <w:sz w:val="24"/>
      <w:szCs w:val="20"/>
      <w:lang w:eastAsia="fr-F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c4774"/>
    <w:pPr/>
    <w:rPr>
      <w:rFonts w:ascii="Tahoma" w:hAnsi="Tahoma" w:cs="Tahoma"/>
      <w:sz w:val="16"/>
      <w:szCs w:val="16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NoSpacingChar"/>
    <w:uiPriority w:val="99"/>
    <w:qFormat/>
    <w:rsid w:val="00bd2cc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ListParagraph">
    <w:name w:val="List Paragraph"/>
    <w:basedOn w:val="Normal"/>
    <w:uiPriority w:val="99"/>
    <w:qFormat/>
    <w:rsid w:val="0017224e"/>
    <w:pPr>
      <w:spacing w:before="0" w:after="0"/>
      <w:ind w:left="720"/>
      <w:contextualSpacing/>
    </w:pPr>
    <w:rPr/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Application>LibreOffice/25.2.3.2$Windows_X86_64 LibreOffice_project/bbb074479178df812d175f709636b368952c2ce3</Application>
  <AppVersion>15.0000</AppVersion>
  <Pages>2</Pages>
  <Words>426</Words>
  <Characters>2581</Characters>
  <CharactersWithSpaces>2976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2019-12-17T08:40:00Z</dcterms:created>
  <dc:creator>soco</dc:creator>
  <dc:description/>
  <dc:language>fr-FR</dc:language>
  <cp:lastModifiedBy/>
  <cp:lastPrinted>2013-11-19T10:06:00Z</cp:lastPrinted>
  <dcterms:modified xsi:type="dcterms:W3CDTF">2025-10-13T12:57:27Z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