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Grilledutableau"/>
        <w:tblW w:w="1017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97"/>
        <w:gridCol w:w="3376"/>
        <w:gridCol w:w="3401"/>
      </w:tblGrid>
      <w:tr>
        <w:trPr>
          <w:trHeight w:val="557" w:hRule="atLeast"/>
        </w:trPr>
        <w:tc>
          <w:tcPr>
            <w:tcW w:w="3397" w:type="dxa"/>
            <w:tcBorders>
              <w:top w:val="single" w:sz="12" w:space="0" w:color="943634"/>
              <w:left w:val="single" w:sz="12" w:space="0" w:color="943634"/>
              <w:bottom w:val="single" w:sz="12" w:space="0" w:color="943634"/>
              <w:right w:val="single" w:sz="12" w:space="0" w:color="943634"/>
            </w:tcBorders>
            <w:vAlign w:val="center"/>
          </w:tcPr>
          <w:p>
            <w:pPr>
              <w:pStyle w:val="Normal"/>
              <w:widowControl/>
              <w:spacing w:before="120" w:after="120"/>
              <w:jc w:val="center"/>
              <w:rPr>
                <w:b/>
                <w:b/>
                <w:szCs w:val="20"/>
              </w:rPr>
            </w:pPr>
            <w:r>
              <w:rPr>
                <w:rFonts w:eastAsia="Calibri" w:cs=""/>
                <w:b/>
                <w:kern w:val="0"/>
                <w:sz w:val="22"/>
                <w:szCs w:val="20"/>
                <w:lang w:val="fr-FR" w:eastAsia="en-US" w:bidi="ar-SA"/>
              </w:rPr>
              <w:t>1</w:t>
            </w:r>
            <w:r>
              <w:rPr>
                <w:rFonts w:eastAsia="Calibri" w:cs=""/>
                <w:b/>
                <w:kern w:val="0"/>
                <w:sz w:val="22"/>
                <w:szCs w:val="20"/>
                <w:vertAlign w:val="superscript"/>
                <w:lang w:val="fr-FR" w:eastAsia="en-US" w:bidi="ar-SA"/>
              </w:rPr>
              <w:t>ère</w:t>
            </w:r>
            <w:r>
              <w:rPr>
                <w:rFonts w:eastAsia="Calibri" w:cs=""/>
                <w:b/>
                <w:kern w:val="0"/>
                <w:sz w:val="22"/>
                <w:szCs w:val="20"/>
                <w:lang w:val="fr-FR" w:eastAsia="en-US" w:bidi="ar-SA"/>
              </w:rPr>
              <w:t xml:space="preserve"> Professionnelle</w:t>
            </w:r>
          </w:p>
        </w:tc>
        <w:tc>
          <w:tcPr>
            <w:tcW w:w="3376" w:type="dxa"/>
            <w:tcBorders>
              <w:top w:val="single" w:sz="12" w:space="0" w:color="943634"/>
              <w:left w:val="single" w:sz="12" w:space="0" w:color="943634"/>
              <w:bottom w:val="single" w:sz="12" w:space="0" w:color="943634"/>
              <w:right w:val="single" w:sz="12" w:space="0" w:color="943634"/>
            </w:tcBorders>
            <w:shd w:color="auto" w:fill="E5B8B7" w:themeFill="accent2" w:themeFillTint="66" w:val="clear"/>
            <w:vAlign w:val="center"/>
          </w:tcPr>
          <w:p>
            <w:pPr>
              <w:pStyle w:val="Normal"/>
              <w:widowControl/>
              <w:spacing w:before="120" w:after="12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fr-FR" w:eastAsia="en-US" w:bidi="ar-SA"/>
              </w:rPr>
              <w:t>SUITES</w:t>
            </w:r>
          </w:p>
        </w:tc>
        <w:tc>
          <w:tcPr>
            <w:tcW w:w="3401" w:type="dxa"/>
            <w:tcBorders>
              <w:top w:val="single" w:sz="12" w:space="0" w:color="943634"/>
              <w:left w:val="single" w:sz="12" w:space="0" w:color="943634"/>
              <w:bottom w:val="single" w:sz="12" w:space="0" w:color="943634"/>
              <w:right w:val="single" w:sz="12" w:space="0" w:color="943634"/>
            </w:tcBorders>
            <w:vAlign w:val="center"/>
          </w:tcPr>
          <w:p>
            <w:pPr>
              <w:pStyle w:val="Normal"/>
              <w:widowControl/>
              <w:spacing w:before="120" w:after="120"/>
              <w:jc w:val="center"/>
              <w:rPr>
                <w:b/>
                <w:b/>
                <w:szCs w:val="20"/>
              </w:rPr>
            </w:pPr>
            <w:r>
              <w:rPr>
                <w:rFonts w:eastAsia="Calibri" w:cs=""/>
                <w:b/>
                <w:kern w:val="0"/>
                <w:sz w:val="22"/>
                <w:szCs w:val="20"/>
                <w:lang w:val="fr-FR" w:eastAsia="en-US" w:bidi="ar-SA"/>
              </w:rPr>
              <w:t>Fiche d’exercices supplémentaires</w:t>
            </w:r>
          </w:p>
        </w:tc>
      </w:tr>
    </w:tbl>
    <w:p>
      <w:pPr>
        <w:pStyle w:val="Normal"/>
        <w:spacing w:before="0" w:after="120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pBdr>
          <w:bottom w:val="single" w:sz="12" w:space="27" w:color="000000"/>
        </w:pBdr>
        <w:rPr>
          <w:b/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Exercice 1 : Applications directes du cours : suites arithmétiques</w:t>
      </w:r>
    </w:p>
    <w:p>
      <w:pPr>
        <w:pStyle w:val="Normal"/>
        <w:pBdr>
          <w:bottom w:val="single" w:sz="12" w:space="27" w:color="000000"/>
        </w:pBdr>
        <w:rPr>
          <w:b/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</w:p>
    <w:p>
      <w:pPr>
        <w:pStyle w:val="Normal"/>
        <w:pBdr>
          <w:bottom w:val="single" w:sz="12" w:space="27" w:color="000000"/>
        </w:pBdr>
        <w:rPr/>
      </w:pPr>
      <w:r>
        <w:rPr/>
        <w:t xml:space="preserve">Toutes les suites des exercices ci-dessous sont des </w:t>
      </w:r>
      <w:r>
        <w:rPr>
          <w:u w:val="single"/>
        </w:rPr>
        <w:t>suites arithmétiques</w:t>
      </w:r>
      <w:r>
        <w:rPr/>
        <w:t>.</w:t>
      </w:r>
    </w:p>
    <w:p>
      <w:pPr>
        <w:pStyle w:val="Normal"/>
        <w:pBdr>
          <w:bottom w:val="single" w:sz="12" w:space="27" w:color="000000"/>
        </w:pBdr>
        <w:rPr/>
      </w:pPr>
      <w:r>
        <w:rPr/>
      </w:r>
    </w:p>
    <w:p>
      <w:pPr>
        <w:pStyle w:val="Normal"/>
        <w:pBdr>
          <w:bottom w:val="single" w:sz="12" w:space="27" w:color="000000"/>
        </w:pBdr>
        <w:rPr/>
      </w:pPr>
      <w:r>
        <w:rPr/>
        <w:t xml:space="preserve">1) </w:t>
      </w:r>
      <w:r>
        <w:rPr>
          <w:i/>
        </w:rPr>
        <w:t>u</w:t>
      </w:r>
      <w:r>
        <w:rPr>
          <w:vertAlign w:val="subscript"/>
        </w:rPr>
        <w:t>1</w:t>
      </w:r>
      <w:r>
        <w:rPr/>
        <w:t xml:space="preserve"> = 5 et </w:t>
      </w:r>
      <w:r>
        <w:rPr>
          <w:i/>
        </w:rPr>
        <w:t>r</w:t>
      </w:r>
      <w:r>
        <w:rPr/>
        <w:t xml:space="preserve"> = 7 : Calculer les 6 premiers termes de cette suite.</w:t>
      </w:r>
    </w:p>
    <w:p>
      <w:pPr>
        <w:pStyle w:val="Normal"/>
        <w:pBdr>
          <w:bottom w:val="single" w:sz="12" w:space="27" w:color="000000"/>
        </w:pBdr>
        <w:rPr>
          <w:i/>
          <w:i/>
          <w:color w:val="0000FF"/>
        </w:rPr>
      </w:pPr>
      <w:r>
        <w:rPr/>
      </w:r>
    </w:p>
    <w:p>
      <w:pPr>
        <w:pStyle w:val="Normal"/>
        <w:pBdr>
          <w:bottom w:val="single" w:sz="12" w:space="27" w:color="000000"/>
        </w:pBdr>
        <w:rPr/>
      </w:pPr>
      <w:r>
        <w:rPr/>
        <w:t xml:space="preserve">2) </w:t>
      </w:r>
      <w:r>
        <w:rPr>
          <w:i/>
        </w:rPr>
        <w:t>u</w:t>
      </w:r>
      <w:r>
        <w:rPr>
          <w:vertAlign w:val="subscript"/>
        </w:rPr>
        <w:t>1</w:t>
      </w:r>
      <w:r>
        <w:rPr/>
        <w:t xml:space="preserve"> = 24 et </w:t>
      </w:r>
      <w:r>
        <w:rPr>
          <w:i/>
        </w:rPr>
        <w:t>r</w:t>
      </w:r>
      <w:r>
        <w:rPr/>
        <w:t xml:space="preserve"> = 12 : Calculer les cinq premiers termes ainsi que </w:t>
      </w:r>
      <w:r>
        <w:rPr>
          <w:i/>
        </w:rPr>
        <w:t>u</w:t>
      </w:r>
      <w:r>
        <w:rPr>
          <w:i w:val="false"/>
          <w:iCs w:val="false"/>
          <w:vertAlign w:val="subscript"/>
        </w:rPr>
        <w:t>20</w:t>
      </w:r>
      <w:r>
        <w:rPr/>
        <w:t>.</w:t>
      </w:r>
    </w:p>
    <w:p>
      <w:pPr>
        <w:pStyle w:val="Normal"/>
        <w:pBdr>
          <w:bottom w:val="single" w:sz="12" w:space="27" w:color="000000"/>
        </w:pBdr>
        <w:rPr>
          <w:i/>
          <w:i/>
          <w:color w:val="0000FF"/>
        </w:rPr>
      </w:pPr>
      <w:r>
        <w:rPr>
          <w:i/>
          <w:color w:val="0000FF"/>
        </w:rPr>
      </w:r>
    </w:p>
    <w:p>
      <w:pPr>
        <w:pStyle w:val="Normal"/>
        <w:pBdr>
          <w:bottom w:val="single" w:sz="12" w:space="27" w:color="000000"/>
        </w:pBdr>
        <w:rPr/>
      </w:pPr>
      <w:r>
        <w:rPr/>
        <w:t xml:space="preserve">3) </w:t>
      </w:r>
      <w:r>
        <w:rPr>
          <w:i/>
        </w:rPr>
        <w:t>u</w:t>
      </w:r>
      <w:r>
        <w:rPr>
          <w:vertAlign w:val="subscript"/>
        </w:rPr>
        <w:t>1</w:t>
      </w:r>
      <w:r>
        <w:rPr/>
        <w:t xml:space="preserve"> = 10 et </w:t>
      </w:r>
      <w:r>
        <w:rPr>
          <w:i/>
        </w:rPr>
        <w:t>u</w:t>
      </w:r>
      <w:r>
        <w:rPr>
          <w:vertAlign w:val="subscript"/>
        </w:rPr>
        <w:t>6</w:t>
      </w:r>
      <w:r>
        <w:rPr/>
        <w:t xml:space="preserve">= -10 : Calculer </w:t>
      </w:r>
      <w:r>
        <w:rPr>
          <w:i/>
        </w:rPr>
        <w:t>r</w:t>
      </w:r>
      <w:bookmarkStart w:id="0" w:name="_GoBack"/>
      <w:bookmarkEnd w:id="0"/>
    </w:p>
    <w:p>
      <w:pPr>
        <w:pStyle w:val="Normal"/>
        <w:pBdr>
          <w:bottom w:val="single" w:sz="12" w:space="27" w:color="000000"/>
        </w:pBdr>
        <w:rPr>
          <w:color w:val="0000FF"/>
        </w:rPr>
      </w:pPr>
      <w:r>
        <w:rPr/>
      </w:r>
    </w:p>
    <w:p>
      <w:pPr>
        <w:pStyle w:val="Normal"/>
        <w:pBdr>
          <w:bottom w:val="single" w:sz="12" w:space="27" w:color="000000"/>
        </w:pBdr>
        <w:rPr/>
      </w:pPr>
      <w:r>
        <w:rPr/>
        <w:t xml:space="preserve">4) </w:t>
      </w:r>
      <w:r>
        <w:rPr>
          <w:i/>
        </w:rPr>
        <w:t>u</w:t>
      </w:r>
      <w:r>
        <w:rPr>
          <w:vertAlign w:val="subscript"/>
        </w:rPr>
        <w:t>4</w:t>
      </w:r>
      <w:r>
        <w:rPr/>
        <w:t xml:space="preserve"> = -3 et </w:t>
      </w:r>
      <w:r>
        <w:rPr>
          <w:i/>
        </w:rPr>
        <w:t>u</w:t>
      </w:r>
      <w:r>
        <w:rPr>
          <w:vertAlign w:val="subscript"/>
        </w:rPr>
        <w:t>7</w:t>
      </w:r>
      <w:r>
        <w:rPr/>
        <w:t xml:space="preserve"> = -12 : Calculer </w:t>
      </w:r>
      <w:r>
        <w:rPr>
          <w:i/>
        </w:rPr>
        <w:t>u</w:t>
      </w:r>
      <w:r>
        <w:rPr>
          <w:vertAlign w:val="subscript"/>
        </w:rPr>
        <w:t>1</w:t>
      </w:r>
      <w:r>
        <w:rPr/>
        <w:t xml:space="preserve"> et </w:t>
      </w:r>
      <w:r>
        <w:rPr>
          <w:i/>
        </w:rPr>
        <w:t>r</w:t>
      </w:r>
    </w:p>
    <w:p>
      <w:pPr>
        <w:pStyle w:val="Normal"/>
        <w:pBdr>
          <w:bottom w:val="single" w:sz="12" w:space="27" w:color="000000"/>
        </w:pBdr>
        <w:rPr>
          <w:color w:val="0000FF"/>
        </w:rPr>
      </w:pPr>
      <w:r>
        <w:rPr/>
      </w:r>
    </w:p>
    <w:p>
      <w:pPr>
        <w:pStyle w:val="Normal"/>
        <w:pBdr>
          <w:bottom w:val="single" w:sz="12" w:space="27" w:color="000000"/>
        </w:pBdr>
        <w:rPr/>
      </w:pPr>
      <w:r>
        <w:rPr/>
        <w:t xml:space="preserve">5) On a </w:t>
      </w:r>
      <w:r>
        <w:rPr>
          <w:i/>
        </w:rPr>
        <w:t>u</w:t>
      </w:r>
      <w:r>
        <w:rPr>
          <w:vertAlign w:val="subscript"/>
        </w:rPr>
        <w:t>1</w:t>
      </w:r>
      <w:r>
        <w:rPr/>
        <w:t xml:space="preserve"> = 64 et </w:t>
      </w:r>
      <w:r>
        <w:rPr>
          <w:i/>
        </w:rPr>
        <w:t>r</w:t>
      </w:r>
      <w:r>
        <w:rPr/>
        <w:t xml:space="preserve"> = -2</w:t>
      </w:r>
    </w:p>
    <w:p>
      <w:pPr>
        <w:pStyle w:val="Normal"/>
        <w:pBdr>
          <w:bottom w:val="single" w:sz="12" w:space="27" w:color="000000"/>
        </w:pBdr>
        <w:ind w:firstLine="708"/>
        <w:rPr>
          <w:color w:val="0000FF"/>
        </w:rPr>
      </w:pPr>
      <w:r>
        <w:rPr/>
        <w:t xml:space="preserve">a) Calculer </w:t>
      </w:r>
      <w:r>
        <w:rPr>
          <w:i/>
        </w:rPr>
        <w:t>u</w:t>
      </w:r>
      <w:r>
        <w:rPr>
          <w:vertAlign w:val="subscript"/>
        </w:rPr>
        <w:t>2</w:t>
      </w:r>
      <w:r>
        <w:rPr/>
        <w:t xml:space="preserve"> ; </w:t>
      </w:r>
      <w:r>
        <w:rPr>
          <w:i/>
        </w:rPr>
        <w:t>u</w:t>
      </w:r>
      <w:r>
        <w:rPr>
          <w:vertAlign w:val="subscript"/>
        </w:rPr>
        <w:t>3</w:t>
      </w:r>
      <w:r>
        <w:rPr/>
        <w:tab/>
      </w:r>
    </w:p>
    <w:p>
      <w:pPr>
        <w:pStyle w:val="Normal"/>
        <w:pBdr>
          <w:bottom w:val="single" w:sz="12" w:space="27" w:color="000000"/>
        </w:pBdr>
        <w:ind w:firstLine="708"/>
        <w:rPr>
          <w:color w:val="0000FF"/>
        </w:rPr>
      </w:pPr>
      <w:r>
        <w:rPr/>
        <w:t xml:space="preserve">b) Exprimer </w:t>
      </w:r>
      <w:r>
        <w:rPr>
          <w:i/>
        </w:rPr>
        <w:t>u</w:t>
      </w:r>
      <w:r>
        <w:rPr>
          <w:vertAlign w:val="subscript"/>
        </w:rPr>
        <w:t>n</w:t>
      </w:r>
      <w:r>
        <w:rPr/>
        <w:t xml:space="preserve"> en fonction de </w:t>
      </w:r>
      <w:r>
        <w:rPr>
          <w:i/>
        </w:rPr>
        <w:t>n</w:t>
        <w:tab/>
        <w:tab/>
      </w:r>
    </w:p>
    <w:p>
      <w:pPr>
        <w:pStyle w:val="Normal"/>
        <w:pBdr>
          <w:bottom w:val="single" w:sz="12" w:space="27" w:color="000000"/>
        </w:pBdr>
        <w:ind w:firstLine="708"/>
        <w:rPr/>
      </w:pPr>
      <w:r>
        <w:rPr/>
        <w:t xml:space="preserve">c) Calculer </w:t>
      </w:r>
      <w:r>
        <w:rPr>
          <w:i/>
        </w:rPr>
        <w:t>n</w:t>
      </w:r>
      <w:r>
        <w:rPr/>
        <w:t xml:space="preserve"> tel que </w:t>
      </w:r>
      <w:r>
        <w:rPr>
          <w:i/>
        </w:rPr>
        <w:t>u</w:t>
      </w:r>
      <w:r>
        <w:rPr>
          <w:i/>
          <w:vertAlign w:val="subscript"/>
        </w:rPr>
        <w:t>n</w:t>
      </w:r>
      <w:r>
        <w:rPr/>
        <w:t xml:space="preserve"> = 0</w:t>
      </w:r>
    </w:p>
    <w:p>
      <w:pPr>
        <w:pStyle w:val="Normal"/>
        <w:pBdr>
          <w:bottom w:val="single" w:sz="12" w:space="27" w:color="000000"/>
        </w:pBdr>
        <w:ind w:firstLine="708"/>
        <w:rPr/>
      </w:pPr>
      <w:r>
        <w:rPr/>
      </w:r>
    </w:p>
    <w:p>
      <w:pPr>
        <w:pStyle w:val="Normal"/>
        <w:pBdr>
          <w:bottom w:val="single" w:sz="12" w:space="27" w:color="000000"/>
        </w:pBdr>
        <w:ind w:hanging="0"/>
        <w:rPr/>
      </w:pPr>
      <w:r>
        <w:rPr/>
        <w:t xml:space="preserve">6)  </w:t>
      </w:r>
      <w:r>
        <w:rPr>
          <w:i/>
        </w:rPr>
        <w:t>u</w:t>
      </w:r>
      <w:r>
        <w:rPr>
          <w:vertAlign w:val="subscript"/>
        </w:rPr>
        <w:t>1</w:t>
      </w:r>
      <w:r>
        <w:rPr/>
        <w:t xml:space="preserve"> = 5 et </w:t>
      </w:r>
      <w:r>
        <w:rPr>
          <w:i/>
        </w:rPr>
        <w:t>r</w:t>
      </w:r>
      <w:r>
        <w:rPr/>
        <w:t xml:space="preserve"> = 7 : calculer la somme des 15 premiers termes.</w:t>
      </w:r>
    </w:p>
    <w:p>
      <w:pPr>
        <w:pStyle w:val="Titre2"/>
        <w:rPr>
          <w:rFonts w:ascii="Calibri" w:hAnsi="Calibri" w:cs="Calibri" w:asciiTheme="minorHAnsi" w:cstheme="minorHAnsi" w:hAnsiTheme="minorHAnsi"/>
          <w:b/>
          <w:b/>
          <w:color w:val="auto"/>
          <w:sz w:val="24"/>
          <w:szCs w:val="24"/>
          <w:u w:val="single"/>
        </w:rPr>
      </w:pPr>
      <w:r>
        <w:rPr>
          <w:color w:val="0000FF"/>
        </w:rPr>
      </w:r>
    </w:p>
    <w:p>
      <w:pPr>
        <w:pStyle w:val="Normal"/>
        <w:rPr>
          <w:color w:val="0000FF"/>
        </w:rPr>
      </w:pPr>
      <w:r>
        <w:rPr/>
      </w:r>
    </w:p>
    <w:tbl>
      <w:tblPr>
        <w:tblStyle w:val="Grilledutableau"/>
        <w:tblW w:w="1017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97"/>
        <w:gridCol w:w="3376"/>
        <w:gridCol w:w="3401"/>
      </w:tblGrid>
      <w:tr>
        <w:trPr>
          <w:trHeight w:val="557" w:hRule="atLeast"/>
        </w:trPr>
        <w:tc>
          <w:tcPr>
            <w:tcW w:w="3397" w:type="dxa"/>
            <w:tcBorders>
              <w:top w:val="single" w:sz="12" w:space="0" w:color="943634"/>
              <w:left w:val="single" w:sz="12" w:space="0" w:color="943634"/>
              <w:bottom w:val="single" w:sz="12" w:space="0" w:color="943634"/>
              <w:right w:val="single" w:sz="12" w:space="0" w:color="943634"/>
            </w:tcBorders>
            <w:vAlign w:val="center"/>
          </w:tcPr>
          <w:p>
            <w:pPr>
              <w:pStyle w:val="Normal"/>
              <w:widowControl/>
              <w:spacing w:before="120" w:after="120"/>
              <w:jc w:val="center"/>
              <w:rPr>
                <w:b/>
                <w:b/>
                <w:szCs w:val="20"/>
              </w:rPr>
            </w:pPr>
            <w:r>
              <w:rPr>
                <w:rFonts w:eastAsia="Calibri" w:cs=""/>
                <w:b/>
                <w:kern w:val="0"/>
                <w:sz w:val="22"/>
                <w:szCs w:val="20"/>
                <w:lang w:val="fr-FR" w:eastAsia="en-US" w:bidi="ar-SA"/>
              </w:rPr>
              <w:t>1</w:t>
            </w:r>
            <w:r>
              <w:rPr>
                <w:rFonts w:eastAsia="Calibri" w:cs=""/>
                <w:b/>
                <w:kern w:val="0"/>
                <w:sz w:val="22"/>
                <w:szCs w:val="20"/>
                <w:vertAlign w:val="superscript"/>
                <w:lang w:val="fr-FR" w:eastAsia="en-US" w:bidi="ar-SA"/>
              </w:rPr>
              <w:t>ère</w:t>
            </w:r>
            <w:r>
              <w:rPr>
                <w:rFonts w:eastAsia="Calibri" w:cs=""/>
                <w:b/>
                <w:kern w:val="0"/>
                <w:sz w:val="22"/>
                <w:szCs w:val="20"/>
                <w:lang w:val="fr-FR" w:eastAsia="en-US" w:bidi="ar-SA"/>
              </w:rPr>
              <w:t xml:space="preserve"> Professionnelle</w:t>
            </w:r>
          </w:p>
        </w:tc>
        <w:tc>
          <w:tcPr>
            <w:tcW w:w="3376" w:type="dxa"/>
            <w:tcBorders>
              <w:top w:val="single" w:sz="12" w:space="0" w:color="943634"/>
              <w:left w:val="single" w:sz="12" w:space="0" w:color="943634"/>
              <w:bottom w:val="single" w:sz="12" w:space="0" w:color="943634"/>
              <w:right w:val="single" w:sz="12" w:space="0" w:color="943634"/>
            </w:tcBorders>
            <w:shd w:color="auto" w:fill="E5B8B7" w:themeFill="accent2" w:themeFillTint="66" w:val="clear"/>
            <w:vAlign w:val="center"/>
          </w:tcPr>
          <w:p>
            <w:pPr>
              <w:pStyle w:val="Normal"/>
              <w:widowControl/>
              <w:spacing w:before="120" w:after="12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fr-FR" w:eastAsia="en-US" w:bidi="ar-SA"/>
              </w:rPr>
              <w:t>SUITES</w:t>
            </w:r>
          </w:p>
        </w:tc>
        <w:tc>
          <w:tcPr>
            <w:tcW w:w="3401" w:type="dxa"/>
            <w:tcBorders>
              <w:top w:val="single" w:sz="12" w:space="0" w:color="943634"/>
              <w:left w:val="single" w:sz="12" w:space="0" w:color="943634"/>
              <w:bottom w:val="single" w:sz="12" w:space="0" w:color="943634"/>
              <w:right w:val="single" w:sz="12" w:space="0" w:color="943634"/>
            </w:tcBorders>
            <w:vAlign w:val="center"/>
          </w:tcPr>
          <w:p>
            <w:pPr>
              <w:pStyle w:val="Normal"/>
              <w:widowControl/>
              <w:spacing w:before="120" w:after="120"/>
              <w:jc w:val="center"/>
              <w:rPr>
                <w:b/>
                <w:b/>
                <w:szCs w:val="20"/>
              </w:rPr>
            </w:pPr>
            <w:r>
              <w:rPr>
                <w:rFonts w:eastAsia="Calibri" w:cs=""/>
                <w:b/>
                <w:kern w:val="0"/>
                <w:sz w:val="22"/>
                <w:szCs w:val="20"/>
                <w:lang w:val="fr-FR" w:eastAsia="en-US" w:bidi="ar-SA"/>
              </w:rPr>
              <w:t>Fiche d’exercices supplémentaires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12" w:space="27" w:color="000000"/>
        </w:pBdr>
        <w:rPr>
          <w:b/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Exercice 1 : Applications directes du cours : suites arithmétiques</w:t>
      </w:r>
    </w:p>
    <w:p>
      <w:pPr>
        <w:pStyle w:val="Normal"/>
        <w:pBdr>
          <w:bottom w:val="single" w:sz="12" w:space="27" w:color="000000"/>
        </w:pBdr>
        <w:rPr>
          <w:b/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</w:p>
    <w:p>
      <w:pPr>
        <w:pStyle w:val="Normal"/>
        <w:pBdr>
          <w:bottom w:val="single" w:sz="12" w:space="27" w:color="000000"/>
        </w:pBdr>
        <w:rPr/>
      </w:pPr>
      <w:r>
        <w:rPr/>
        <w:t xml:space="preserve">Toutes les suites des exercices ci-dessous sont des </w:t>
      </w:r>
      <w:r>
        <w:rPr>
          <w:u w:val="single"/>
        </w:rPr>
        <w:t>suites arithmétiques</w:t>
      </w:r>
      <w:r>
        <w:rPr/>
        <w:t>.</w:t>
      </w:r>
    </w:p>
    <w:p>
      <w:pPr>
        <w:pStyle w:val="Normal"/>
        <w:pBdr>
          <w:bottom w:val="single" w:sz="12" w:space="27" w:color="000000"/>
        </w:pBdr>
        <w:rPr/>
      </w:pPr>
      <w:r>
        <w:rPr/>
      </w:r>
    </w:p>
    <w:p>
      <w:pPr>
        <w:pStyle w:val="Normal"/>
        <w:pBdr>
          <w:bottom w:val="single" w:sz="12" w:space="27" w:color="000000"/>
        </w:pBdr>
        <w:rPr/>
      </w:pPr>
      <w:r>
        <w:rPr/>
        <w:t xml:space="preserve">1) </w:t>
      </w:r>
      <w:r>
        <w:rPr>
          <w:i/>
        </w:rPr>
        <w:t>u</w:t>
      </w:r>
      <w:r>
        <w:rPr>
          <w:vertAlign w:val="subscript"/>
        </w:rPr>
        <w:t>1</w:t>
      </w:r>
      <w:r>
        <w:rPr/>
        <w:t xml:space="preserve"> = 5 et </w:t>
      </w:r>
      <w:r>
        <w:rPr>
          <w:i/>
        </w:rPr>
        <w:t>r</w:t>
      </w:r>
      <w:r>
        <w:rPr/>
        <w:t xml:space="preserve"> = 7 : Calculer les 6 premiers termes de cette suite.</w:t>
      </w:r>
    </w:p>
    <w:p>
      <w:pPr>
        <w:pStyle w:val="Normal"/>
        <w:pBdr>
          <w:bottom w:val="single" w:sz="12" w:space="27" w:color="000000"/>
        </w:pBdr>
        <w:rPr>
          <w:i/>
          <w:i/>
          <w:color w:val="0000FF"/>
        </w:rPr>
      </w:pPr>
      <w:r>
        <w:rPr/>
      </w:r>
    </w:p>
    <w:p>
      <w:pPr>
        <w:pStyle w:val="Normal"/>
        <w:pBdr>
          <w:bottom w:val="single" w:sz="12" w:space="27" w:color="000000"/>
        </w:pBdr>
        <w:rPr/>
      </w:pPr>
      <w:r>
        <w:rPr/>
        <w:t xml:space="preserve">2) </w:t>
      </w:r>
      <w:r>
        <w:rPr>
          <w:i/>
        </w:rPr>
        <w:t>u</w:t>
      </w:r>
      <w:r>
        <w:rPr>
          <w:vertAlign w:val="subscript"/>
        </w:rPr>
        <w:t>1</w:t>
      </w:r>
      <w:r>
        <w:rPr/>
        <w:t xml:space="preserve"> = 24 et </w:t>
      </w:r>
      <w:r>
        <w:rPr>
          <w:i/>
        </w:rPr>
        <w:t>r</w:t>
      </w:r>
      <w:r>
        <w:rPr/>
        <w:t xml:space="preserve"> = 12 : Calculer les cinq premiers termes ainsi que </w:t>
      </w:r>
      <w:r>
        <w:rPr>
          <w:i/>
        </w:rPr>
        <w:t>u</w:t>
      </w:r>
      <w:r>
        <w:rPr>
          <w:i w:val="false"/>
          <w:iCs w:val="false"/>
          <w:vertAlign w:val="subscript"/>
        </w:rPr>
        <w:t>20</w:t>
      </w:r>
      <w:r>
        <w:rPr/>
        <w:t>.</w:t>
      </w:r>
    </w:p>
    <w:p>
      <w:pPr>
        <w:pStyle w:val="Normal"/>
        <w:pBdr>
          <w:bottom w:val="single" w:sz="12" w:space="27" w:color="000000"/>
        </w:pBdr>
        <w:rPr>
          <w:i/>
          <w:i/>
          <w:color w:val="0000FF"/>
        </w:rPr>
      </w:pPr>
      <w:r>
        <w:rPr>
          <w:i/>
          <w:color w:val="0000FF"/>
        </w:rPr>
      </w:r>
    </w:p>
    <w:p>
      <w:pPr>
        <w:pStyle w:val="Normal"/>
        <w:pBdr>
          <w:bottom w:val="single" w:sz="12" w:space="27" w:color="000000"/>
        </w:pBdr>
        <w:rPr/>
      </w:pPr>
      <w:r>
        <w:rPr/>
        <w:t xml:space="preserve">3) </w:t>
      </w:r>
      <w:r>
        <w:rPr>
          <w:i/>
        </w:rPr>
        <w:t>u</w:t>
      </w:r>
      <w:r>
        <w:rPr>
          <w:vertAlign w:val="subscript"/>
        </w:rPr>
        <w:t>1</w:t>
      </w:r>
      <w:r>
        <w:rPr/>
        <w:t xml:space="preserve"> = 10 et </w:t>
      </w:r>
      <w:r>
        <w:rPr>
          <w:i/>
        </w:rPr>
        <w:t>u</w:t>
      </w:r>
      <w:r>
        <w:rPr>
          <w:vertAlign w:val="subscript"/>
        </w:rPr>
        <w:t>6</w:t>
      </w:r>
      <w:r>
        <w:rPr/>
        <w:t xml:space="preserve">= -10 : Calculer </w:t>
      </w:r>
      <w:r>
        <w:rPr>
          <w:i/>
        </w:rPr>
        <w:t>r</w:t>
      </w:r>
      <w:bookmarkStart w:id="1" w:name="_GoBack1"/>
      <w:bookmarkEnd w:id="1"/>
    </w:p>
    <w:p>
      <w:pPr>
        <w:pStyle w:val="Normal"/>
        <w:pBdr>
          <w:bottom w:val="single" w:sz="12" w:space="27" w:color="000000"/>
        </w:pBdr>
        <w:rPr>
          <w:color w:val="0000FF"/>
        </w:rPr>
      </w:pPr>
      <w:r>
        <w:rPr/>
      </w:r>
    </w:p>
    <w:p>
      <w:pPr>
        <w:pStyle w:val="Normal"/>
        <w:pBdr>
          <w:bottom w:val="single" w:sz="12" w:space="27" w:color="000000"/>
        </w:pBdr>
        <w:rPr/>
      </w:pPr>
      <w:r>
        <w:rPr/>
        <w:t xml:space="preserve">4) </w:t>
      </w:r>
      <w:r>
        <w:rPr>
          <w:i/>
        </w:rPr>
        <w:t>u</w:t>
      </w:r>
      <w:r>
        <w:rPr>
          <w:vertAlign w:val="subscript"/>
        </w:rPr>
        <w:t>4</w:t>
      </w:r>
      <w:r>
        <w:rPr/>
        <w:t xml:space="preserve"> = -3 et </w:t>
      </w:r>
      <w:r>
        <w:rPr>
          <w:i/>
        </w:rPr>
        <w:t>u</w:t>
      </w:r>
      <w:r>
        <w:rPr>
          <w:vertAlign w:val="subscript"/>
        </w:rPr>
        <w:t>7</w:t>
      </w:r>
      <w:r>
        <w:rPr/>
        <w:t xml:space="preserve"> = -12 : Calculer </w:t>
      </w:r>
      <w:r>
        <w:rPr>
          <w:i/>
        </w:rPr>
        <w:t>u</w:t>
      </w:r>
      <w:r>
        <w:rPr>
          <w:vertAlign w:val="subscript"/>
        </w:rPr>
        <w:t>1</w:t>
      </w:r>
      <w:r>
        <w:rPr/>
        <w:t xml:space="preserve"> et </w:t>
      </w:r>
      <w:r>
        <w:rPr>
          <w:i/>
        </w:rPr>
        <w:t>r</w:t>
      </w:r>
    </w:p>
    <w:p>
      <w:pPr>
        <w:pStyle w:val="Normal"/>
        <w:pBdr>
          <w:bottom w:val="single" w:sz="12" w:space="27" w:color="000000"/>
        </w:pBdr>
        <w:rPr>
          <w:color w:val="0000FF"/>
        </w:rPr>
      </w:pPr>
      <w:r>
        <w:rPr/>
      </w:r>
    </w:p>
    <w:p>
      <w:pPr>
        <w:pStyle w:val="Normal"/>
        <w:pBdr>
          <w:bottom w:val="single" w:sz="12" w:space="27" w:color="000000"/>
        </w:pBdr>
        <w:rPr/>
      </w:pPr>
      <w:r>
        <w:rPr/>
        <w:t xml:space="preserve">5) On a </w:t>
      </w:r>
      <w:r>
        <w:rPr>
          <w:i/>
        </w:rPr>
        <w:t>u</w:t>
      </w:r>
      <w:r>
        <w:rPr>
          <w:vertAlign w:val="subscript"/>
        </w:rPr>
        <w:t>1</w:t>
      </w:r>
      <w:r>
        <w:rPr/>
        <w:t xml:space="preserve"> = 64 et </w:t>
      </w:r>
      <w:r>
        <w:rPr>
          <w:i/>
        </w:rPr>
        <w:t>r</w:t>
      </w:r>
      <w:r>
        <w:rPr/>
        <w:t xml:space="preserve"> = -2</w:t>
      </w:r>
    </w:p>
    <w:p>
      <w:pPr>
        <w:pStyle w:val="Normal"/>
        <w:pBdr>
          <w:bottom w:val="single" w:sz="12" w:space="27" w:color="000000"/>
        </w:pBdr>
        <w:ind w:firstLine="708"/>
        <w:rPr>
          <w:color w:val="0000FF"/>
        </w:rPr>
      </w:pPr>
      <w:r>
        <w:rPr/>
        <w:t xml:space="preserve">a) Calculer </w:t>
      </w:r>
      <w:r>
        <w:rPr>
          <w:i/>
        </w:rPr>
        <w:t>u</w:t>
      </w:r>
      <w:r>
        <w:rPr>
          <w:vertAlign w:val="subscript"/>
        </w:rPr>
        <w:t>2</w:t>
      </w:r>
      <w:r>
        <w:rPr/>
        <w:t xml:space="preserve"> ; </w:t>
      </w:r>
      <w:r>
        <w:rPr>
          <w:i/>
        </w:rPr>
        <w:t>u</w:t>
      </w:r>
      <w:r>
        <w:rPr>
          <w:vertAlign w:val="subscript"/>
        </w:rPr>
        <w:t>3</w:t>
      </w:r>
      <w:r>
        <w:rPr/>
        <w:tab/>
      </w:r>
    </w:p>
    <w:p>
      <w:pPr>
        <w:pStyle w:val="Normal"/>
        <w:pBdr>
          <w:bottom w:val="single" w:sz="12" w:space="27" w:color="000000"/>
        </w:pBdr>
        <w:ind w:firstLine="708"/>
        <w:rPr>
          <w:color w:val="0000FF"/>
        </w:rPr>
      </w:pPr>
      <w:r>
        <w:rPr/>
        <w:t xml:space="preserve">b) Exprimer </w:t>
      </w:r>
      <w:r>
        <w:rPr>
          <w:i/>
        </w:rPr>
        <w:t>u</w:t>
      </w:r>
      <w:r>
        <w:rPr>
          <w:vertAlign w:val="subscript"/>
        </w:rPr>
        <w:t>n</w:t>
      </w:r>
      <w:r>
        <w:rPr/>
        <w:t xml:space="preserve"> en fonction de </w:t>
      </w:r>
      <w:r>
        <w:rPr>
          <w:i/>
        </w:rPr>
        <w:t>n</w:t>
        <w:tab/>
        <w:tab/>
      </w:r>
    </w:p>
    <w:p>
      <w:pPr>
        <w:pStyle w:val="Normal"/>
        <w:pBdr>
          <w:bottom w:val="single" w:sz="12" w:space="27" w:color="000000"/>
        </w:pBdr>
        <w:ind w:firstLine="708"/>
        <w:rPr/>
      </w:pPr>
      <w:r>
        <w:rPr/>
        <w:t xml:space="preserve">c) Calculer </w:t>
      </w:r>
      <w:r>
        <w:rPr>
          <w:i/>
        </w:rPr>
        <w:t>n</w:t>
      </w:r>
      <w:r>
        <w:rPr/>
        <w:t xml:space="preserve"> tel que </w:t>
      </w:r>
      <w:r>
        <w:rPr>
          <w:i/>
        </w:rPr>
        <w:t>u</w:t>
      </w:r>
      <w:r>
        <w:rPr>
          <w:i/>
          <w:vertAlign w:val="subscript"/>
        </w:rPr>
        <w:t>n</w:t>
      </w:r>
      <w:r>
        <w:rPr/>
        <w:t xml:space="preserve"> = 0</w:t>
      </w:r>
    </w:p>
    <w:p>
      <w:pPr>
        <w:pStyle w:val="Normal"/>
        <w:pBdr>
          <w:bottom w:val="single" w:sz="12" w:space="27" w:color="000000"/>
        </w:pBdr>
        <w:ind w:firstLine="708"/>
        <w:rPr/>
      </w:pPr>
      <w:r>
        <w:rPr/>
      </w:r>
    </w:p>
    <w:p>
      <w:pPr>
        <w:pStyle w:val="Normal"/>
        <w:pBdr>
          <w:bottom w:val="single" w:sz="12" w:space="27" w:color="000000"/>
        </w:pBdr>
        <w:ind w:hanging="0"/>
        <w:rPr/>
      </w:pPr>
      <w:r>
        <w:rPr/>
        <w:t xml:space="preserve">6)  </w:t>
      </w:r>
      <w:r>
        <w:rPr>
          <w:i/>
        </w:rPr>
        <w:t>u</w:t>
      </w:r>
      <w:r>
        <w:rPr>
          <w:vertAlign w:val="subscript"/>
        </w:rPr>
        <w:t>1</w:t>
      </w:r>
      <w:r>
        <w:rPr/>
        <w:t xml:space="preserve"> = 5 et </w:t>
      </w:r>
      <w:r>
        <w:rPr>
          <w:i/>
        </w:rPr>
        <w:t>r</w:t>
      </w:r>
      <w:r>
        <w:rPr/>
        <w:t xml:space="preserve"> = 7 : calculer la somme des 15 premiers termes.</w:t>
      </w:r>
    </w:p>
    <w:sectPr>
      <w:footerReference w:type="default" r:id="rId2"/>
      <w:type w:val="nextPage"/>
      <w:pgSz w:w="11906" w:h="16838"/>
      <w:pgMar w:left="851" w:right="851" w:header="0" w:top="567" w:footer="680" w:bottom="795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Comic Sans M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pPr w:vertAnchor="text" w:horzAnchor="text" w:leftFromText="187" w:rightFromText="187" w:tblpX="0" w:tblpY="1"/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2883"/>
      <w:gridCol w:w="2776"/>
      <w:gridCol w:w="3191"/>
      <w:gridCol w:w="1353"/>
    </w:tblGrid>
    <w:tr>
      <w:trPr>
        <w:trHeight w:val="324" w:hRule="atLeast"/>
      </w:trPr>
      <w:tc>
        <w:tcPr>
          <w:tcW w:w="2883" w:type="dxa"/>
          <w:tcBorders>
            <w:top w:val="single" w:sz="12" w:space="0" w:color="943634"/>
          </w:tcBorders>
        </w:tcPr>
        <w:p>
          <w:pPr>
            <w:pStyle w:val="Entte"/>
            <w:widowControl w:val="false"/>
            <w:tabs>
              <w:tab w:val="clear" w:pos="4536"/>
              <w:tab w:val="clear" w:pos="9072"/>
            </w:tabs>
            <w:jc w:val="center"/>
            <w:rPr>
              <w:rFonts w:eastAsia="" w:cs="" w:cstheme="majorBidi" w:eastAsiaTheme="majorEastAsia"/>
              <w:b/>
              <w:b/>
              <w:bCs/>
              <w:color w:val="943634" w:themeColor="accent2" w:themeShade="bf"/>
              <w:sz w:val="18"/>
              <w:szCs w:val="18"/>
            </w:rPr>
          </w:pPr>
          <w:r>
            <w:rPr>
              <w:rFonts w:eastAsia="" w:cs="" w:cstheme="majorBidi" w:eastAsiaTheme="majorEastAsia"/>
              <w:b/>
              <w:bCs/>
              <w:color w:val="943634" w:themeColor="accent2" w:themeShade="bf"/>
              <w:sz w:val="18"/>
              <w:szCs w:val="18"/>
            </w:rPr>
            <w:t>1</w:t>
          </w:r>
          <w:r>
            <w:rPr>
              <w:rFonts w:eastAsia="" w:cs="" w:cstheme="majorBidi" w:eastAsiaTheme="majorEastAsia"/>
              <w:b/>
              <w:bCs/>
              <w:color w:val="943634" w:themeColor="accent2" w:themeShade="bf"/>
              <w:sz w:val="18"/>
              <w:szCs w:val="18"/>
              <w:vertAlign w:val="superscript"/>
            </w:rPr>
            <w:t>ère</w:t>
          </w:r>
          <w:r>
            <w:rPr>
              <w:rFonts w:eastAsia="" w:cs="" w:cstheme="majorBidi" w:eastAsiaTheme="majorEastAsia"/>
              <w:b/>
              <w:bCs/>
              <w:color w:val="943634" w:themeColor="accent2" w:themeShade="bf"/>
              <w:sz w:val="18"/>
              <w:szCs w:val="18"/>
            </w:rPr>
            <w:t xml:space="preserve"> Professionnelle</w:t>
          </w:r>
        </w:p>
      </w:tc>
      <w:tc>
        <w:tcPr>
          <w:tcW w:w="2776" w:type="dxa"/>
          <w:tcBorders>
            <w:top w:val="single" w:sz="12" w:space="0" w:color="943634"/>
          </w:tcBorders>
        </w:tcPr>
        <w:p>
          <w:pPr>
            <w:pStyle w:val="Entte"/>
            <w:widowControl w:val="false"/>
            <w:tabs>
              <w:tab w:val="clear" w:pos="4536"/>
              <w:tab w:val="clear" w:pos="9072"/>
            </w:tabs>
            <w:jc w:val="center"/>
            <w:rPr>
              <w:rFonts w:eastAsia="" w:cs="" w:cstheme="majorBidi" w:eastAsiaTheme="majorEastAsia"/>
              <w:b/>
              <w:b/>
              <w:bCs/>
              <w:color w:val="943634" w:themeColor="accent2" w:themeShade="bf"/>
              <w:sz w:val="18"/>
              <w:szCs w:val="18"/>
            </w:rPr>
          </w:pPr>
          <w:r>
            <w:rPr>
              <w:rFonts w:eastAsia="" w:cs="" w:cstheme="majorBidi" w:eastAsiaTheme="majorEastAsia"/>
              <w:b/>
              <w:bCs/>
              <w:color w:val="943634" w:themeColor="accent2" w:themeShade="bf"/>
              <w:sz w:val="18"/>
              <w:szCs w:val="18"/>
            </w:rPr>
            <w:t>SUITES</w:t>
          </w:r>
        </w:p>
      </w:tc>
      <w:tc>
        <w:tcPr>
          <w:tcW w:w="3191" w:type="dxa"/>
          <w:tcBorders>
            <w:top w:val="single" w:sz="12" w:space="0" w:color="943634"/>
          </w:tcBorders>
        </w:tcPr>
        <w:p>
          <w:pPr>
            <w:pStyle w:val="Entte"/>
            <w:widowControl w:val="false"/>
            <w:tabs>
              <w:tab w:val="clear" w:pos="4536"/>
              <w:tab w:val="clear" w:pos="9072"/>
            </w:tabs>
            <w:jc w:val="center"/>
            <w:rPr>
              <w:rFonts w:eastAsia="" w:cs="" w:cstheme="majorBidi" w:eastAsiaTheme="majorEastAsia"/>
              <w:b/>
              <w:b/>
              <w:bCs/>
              <w:color w:val="943634" w:themeColor="accent2" w:themeShade="bf"/>
              <w:sz w:val="18"/>
              <w:szCs w:val="18"/>
            </w:rPr>
          </w:pPr>
          <w:r>
            <w:rPr>
              <w:rFonts w:eastAsia="" w:cs="" w:cstheme="majorBidi" w:eastAsiaTheme="majorEastAsia"/>
              <w:b/>
              <w:bCs/>
              <w:color w:val="943634" w:themeColor="accent2" w:themeShade="bf"/>
              <w:sz w:val="18"/>
              <w:szCs w:val="18"/>
            </w:rPr>
            <w:t>Fiche d’exercices supplémentaires</w:t>
          </w:r>
        </w:p>
      </w:tc>
      <w:tc>
        <w:tcPr>
          <w:tcW w:w="1353" w:type="dxa"/>
          <w:tcBorders>
            <w:top w:val="single" w:sz="12" w:space="0" w:color="943634"/>
          </w:tcBorders>
        </w:tcPr>
        <w:p>
          <w:pPr>
            <w:pStyle w:val="Entte"/>
            <w:widowControl w:val="false"/>
            <w:tabs>
              <w:tab w:val="clear" w:pos="4536"/>
              <w:tab w:val="clear" w:pos="9072"/>
            </w:tabs>
            <w:jc w:val="right"/>
            <w:rPr>
              <w:rFonts w:eastAsia="" w:cs="" w:cstheme="majorBidi" w:eastAsiaTheme="majorEastAsia"/>
              <w:b/>
              <w:b/>
              <w:bCs/>
              <w:color w:val="943634" w:themeColor="accent2" w:themeShade="bf"/>
              <w:sz w:val="18"/>
              <w:szCs w:val="18"/>
            </w:rPr>
          </w:pPr>
          <w:r>
            <w:rPr>
              <w:b/>
              <w:color w:val="943634" w:themeColor="accent2" w:themeShade="bf"/>
              <w:sz w:val="18"/>
              <w:szCs w:val="18"/>
            </w:rPr>
            <w:t xml:space="preserve">Page </w:t>
          </w:r>
          <w:r>
            <w:rPr>
              <w:b/>
              <w:color w:val="943634" w:themeColor="accent2" w:themeShade="bf"/>
              <w:sz w:val="18"/>
              <w:szCs w:val="18"/>
            </w:rPr>
            <w:fldChar w:fldCharType="begin"/>
          </w:r>
          <w:r>
            <w:rPr>
              <w:sz w:val="18"/>
              <w:b/>
              <w:szCs w:val="18"/>
              <w:color w:val="943634"/>
            </w:rPr>
            <w:instrText> PAGE </w:instrText>
          </w:r>
          <w:r>
            <w:rPr>
              <w:sz w:val="18"/>
              <w:b/>
              <w:szCs w:val="18"/>
              <w:color w:val="943634"/>
            </w:rPr>
            <w:fldChar w:fldCharType="separate"/>
          </w:r>
          <w:r>
            <w:rPr>
              <w:sz w:val="18"/>
              <w:b/>
              <w:szCs w:val="18"/>
              <w:color w:val="943634"/>
            </w:rPr>
            <w:t>1</w:t>
          </w:r>
          <w:r>
            <w:rPr>
              <w:sz w:val="18"/>
              <w:b/>
              <w:szCs w:val="18"/>
              <w:color w:val="943634"/>
            </w:rPr>
            <w:fldChar w:fldCharType="end"/>
          </w:r>
        </w:p>
      </w:tc>
    </w:tr>
  </w:tbl>
  <w:p>
    <w:pPr>
      <w:pStyle w:val="Pieddepage"/>
      <w:rPr>
        <w:sz w:val="2"/>
        <w:szCs w:val="2"/>
      </w:rPr>
    </w:pPr>
    <w:r>
      <w:rPr>
        <w:sz w:val="2"/>
        <w:szCs w:val="2"/>
      </w:rPr>
    </w:r>
  </w:p>
</w:ftr>
</file>

<file path=word/settings.xml><?xml version="1.0" encoding="utf-8"?>
<w:settings xmlns:w="http://schemas.openxmlformats.org/wordprocessingml/2006/main">
  <w:zoom w:val="bestFit" w:percent="186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957d03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link w:val="Titre1Car"/>
    <w:uiPriority w:val="9"/>
    <w:qFormat/>
    <w:rsid w:val="006c4774"/>
    <w:pPr>
      <w:spacing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1c8e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5319a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link w:val="Titre1"/>
    <w:uiPriority w:val="9"/>
    <w:qFormat/>
    <w:rsid w:val="006c4774"/>
    <w:rPr>
      <w:rFonts w:ascii="Times New Roman" w:hAnsi="Times New Roman" w:eastAsia="Times New Roman" w:cs="Times New Roman"/>
      <w:b/>
      <w:bCs/>
      <w:kern w:val="2"/>
      <w:sz w:val="48"/>
      <w:szCs w:val="48"/>
      <w:lang w:eastAsia="fr-FR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6c4774"/>
    <w:rPr>
      <w:rFonts w:ascii="Tahoma" w:hAnsi="Tahoma" w:cs="Tahoma"/>
      <w:sz w:val="16"/>
      <w:szCs w:val="16"/>
    </w:rPr>
  </w:style>
  <w:style w:type="character" w:styleId="EntteCar" w:customStyle="1">
    <w:name w:val="En-tête Car"/>
    <w:basedOn w:val="DefaultParagraphFont"/>
    <w:link w:val="En-tte"/>
    <w:uiPriority w:val="99"/>
    <w:qFormat/>
    <w:rsid w:val="00bd2ccb"/>
    <w:rPr/>
  </w:style>
  <w:style w:type="character" w:styleId="PieddepageCar" w:customStyle="1">
    <w:name w:val="Pied de page Car"/>
    <w:basedOn w:val="DefaultParagraphFont"/>
    <w:link w:val="Pieddepage"/>
    <w:uiPriority w:val="99"/>
    <w:qFormat/>
    <w:rsid w:val="00bd2ccb"/>
    <w:rPr/>
  </w:style>
  <w:style w:type="character" w:styleId="SansinterligneCar" w:customStyle="1">
    <w:name w:val="Sans interligne Car"/>
    <w:basedOn w:val="DefaultParagraphFont"/>
    <w:link w:val="Sansinterligne"/>
    <w:uiPriority w:val="1"/>
    <w:qFormat/>
    <w:rsid w:val="00bd2ccb"/>
    <w:rPr>
      <w:rFonts w:eastAsia="" w:eastAsiaTheme="minorEastAsia"/>
    </w:rPr>
  </w:style>
  <w:style w:type="character" w:styleId="Titre3Car" w:customStyle="1">
    <w:name w:val="Titre 3 Car"/>
    <w:basedOn w:val="DefaultParagraphFont"/>
    <w:link w:val="Titre3"/>
    <w:uiPriority w:val="9"/>
    <w:semiHidden/>
    <w:qFormat/>
    <w:rsid w:val="0015319a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LienInternet">
    <w:name w:val="Lien Internet"/>
    <w:basedOn w:val="DefaultParagraphFont"/>
    <w:uiPriority w:val="99"/>
    <w:semiHidden/>
    <w:unhideWhenUsed/>
    <w:rsid w:val="0015319a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6d0b7a"/>
    <w:rPr>
      <w:color w:val="808080"/>
    </w:rPr>
  </w:style>
  <w:style w:type="character" w:styleId="CorpsdetexteCar" w:customStyle="1">
    <w:name w:val="Corps de texte Car"/>
    <w:basedOn w:val="DefaultParagraphFont"/>
    <w:link w:val="Corpsdetexte"/>
    <w:semiHidden/>
    <w:qFormat/>
    <w:rsid w:val="007c43d2"/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styleId="RetraitcorpsdetexteCar" w:customStyle="1">
    <w:name w:val="Retrait corps de texte Car"/>
    <w:basedOn w:val="DefaultParagraphFont"/>
    <w:link w:val="Retraitcorpsdetexte"/>
    <w:semiHidden/>
    <w:qFormat/>
    <w:rsid w:val="007c43d2"/>
    <w:rPr>
      <w:rFonts w:ascii="Comic Sans MS" w:hAnsi="Comic Sans MS" w:eastAsia="Times New Roman" w:cs="Times New Roman"/>
      <w:lang w:eastAsia="fr-FR"/>
    </w:rPr>
  </w:style>
  <w:style w:type="character" w:styleId="Corpsdetexte2Car" w:customStyle="1">
    <w:name w:val="Corps de texte 2 Car"/>
    <w:basedOn w:val="DefaultParagraphFont"/>
    <w:link w:val="Corpsdetexte2"/>
    <w:uiPriority w:val="99"/>
    <w:semiHidden/>
    <w:qFormat/>
    <w:rsid w:val="006e47e6"/>
    <w:rPr/>
  </w:style>
  <w:style w:type="character" w:styleId="Titre2Car" w:customStyle="1">
    <w:name w:val="Titre 2 Car"/>
    <w:basedOn w:val="DefaultParagraphFont"/>
    <w:link w:val="Titre2"/>
    <w:uiPriority w:val="9"/>
    <w:semiHidden/>
    <w:qFormat/>
    <w:rsid w:val="00c81c8e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link w:val="CorpsdetexteCar"/>
    <w:semiHidden/>
    <w:unhideWhenUsed/>
    <w:rsid w:val="007c43d2"/>
    <w:pPr>
      <w:ind w:right="563" w:hanging="0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6c4774"/>
    <w:pPr/>
    <w:rPr>
      <w:rFonts w:ascii="Tahoma" w:hAnsi="Tahoma" w:cs="Tahoma"/>
      <w:sz w:val="16"/>
      <w:szCs w:val="16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-tteCar"/>
    <w:uiPriority w:val="99"/>
    <w:unhideWhenUsed/>
    <w:rsid w:val="00bd2ccb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link w:val="PieddepageCar"/>
    <w:uiPriority w:val="99"/>
    <w:unhideWhenUsed/>
    <w:rsid w:val="00bd2ccb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Spacing">
    <w:name w:val="No Spacing"/>
    <w:link w:val="SansinterligneCar"/>
    <w:uiPriority w:val="1"/>
    <w:qFormat/>
    <w:rsid w:val="00bd2ccb"/>
    <w:pPr>
      <w:widowControl/>
      <w:bidi w:val="0"/>
      <w:spacing w:before="0" w:after="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val="fr-FR" w:eastAsia="en-US" w:bidi="ar-SA"/>
    </w:rPr>
  </w:style>
  <w:style w:type="paragraph" w:styleId="ListParagraph">
    <w:name w:val="List Paragraph"/>
    <w:basedOn w:val="Normal"/>
    <w:uiPriority w:val="34"/>
    <w:qFormat/>
    <w:rsid w:val="0017224e"/>
    <w:pPr>
      <w:spacing w:before="0" w:after="0"/>
      <w:ind w:left="720" w:hanging="0"/>
      <w:contextualSpacing/>
    </w:pPr>
    <w:rPr/>
  </w:style>
  <w:style w:type="paragraph" w:styleId="Retraitdecorpsdetexte">
    <w:name w:val="Body Text Indent"/>
    <w:basedOn w:val="Normal"/>
    <w:link w:val="RetraitcorpsdetexteCar"/>
    <w:semiHidden/>
    <w:unhideWhenUsed/>
    <w:rsid w:val="007c43d2"/>
    <w:pPr>
      <w:spacing w:before="0" w:after="120"/>
      <w:ind w:left="283" w:hanging="0"/>
    </w:pPr>
    <w:rPr>
      <w:rFonts w:ascii="Comic Sans MS" w:hAnsi="Comic Sans MS" w:eastAsia="Times New Roman" w:cs="Times New Roman"/>
      <w:lang w:eastAsia="fr-FR"/>
    </w:rPr>
  </w:style>
  <w:style w:type="paragraph" w:styleId="BodyText2">
    <w:name w:val="Body Text 2"/>
    <w:basedOn w:val="Normal"/>
    <w:link w:val="Corpsdetexte2Car"/>
    <w:uiPriority w:val="99"/>
    <w:semiHidden/>
    <w:unhideWhenUsed/>
    <w:qFormat/>
    <w:rsid w:val="006e47e6"/>
    <w:pPr>
      <w:spacing w:lineRule="auto" w:line="480" w:before="0" w:after="120"/>
    </w:pPr>
    <w:rPr/>
  </w:style>
  <w:style w:type="paragraph" w:styleId="Titre0" w:customStyle="1">
    <w:name w:val="titre0"/>
    <w:basedOn w:val="Normal"/>
    <w:next w:val="Normal"/>
    <w:qFormat/>
    <w:rsid w:val="006e47e6"/>
    <w:pPr>
      <w:pBdr>
        <w:top w:val="single" w:sz="12" w:space="1" w:color="000000"/>
        <w:left w:val="single" w:sz="12" w:space="1" w:color="000000"/>
        <w:bottom w:val="single" w:sz="12" w:space="1" w:color="000000"/>
        <w:right w:val="single" w:sz="12" w:space="1" w:color="000000"/>
      </w:pBdr>
      <w:shd w:val="pct25" w:color="auto" w:fill="auto"/>
      <w:spacing w:before="120" w:after="240"/>
      <w:jc w:val="center"/>
    </w:pPr>
    <w:rPr>
      <w:rFonts w:ascii="Arial" w:hAnsi="Arial" w:eastAsia="Times New Roman" w:cs="Arial"/>
      <w:b/>
      <w:bCs/>
      <w:color w:val="000000"/>
      <w:sz w:val="32"/>
      <w:szCs w:val="32"/>
      <w:lang w:eastAsia="fr-FR"/>
    </w:rPr>
  </w:style>
  <w:style w:type="paragraph" w:styleId="Contenudecadre">
    <w:name w:val="Contenu de cadre"/>
    <w:basedOn w:val="Normal"/>
    <w:qFormat/>
    <w:pPr/>
    <w:rPr/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rsid w:val="00bd2c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C931F-3D8B-43DA-8299-0C70FA96E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LibreOffice/7.1.5.2$Windows_X86_64 LibreOffice_project/85f04e9f809797b8199d13c421bd8a2b025d52b5</Application>
  <AppVersion>15.0000</AppVersion>
  <Pages>1</Pages>
  <Words>266</Words>
  <Characters>983</Characters>
  <CharactersWithSpaces>1225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2018-12-13T12:03:00Z</dcterms:created>
  <dc:creator>soco</dc:creator>
  <dc:description/>
  <dc:language>fr-FR</dc:language>
  <cp:lastModifiedBy/>
  <cp:lastPrinted>2014-11-30T13:13:00Z</cp:lastPrinted>
  <dcterms:modified xsi:type="dcterms:W3CDTF">2022-11-17T12:22:43Z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