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88" w:type="dxa"/>
        </w:tblCellMar>
        <w:tblLook w:val="04A0"/>
      </w:tblPr>
      <w:tblGrid>
        <w:gridCol w:w="10601"/>
      </w:tblGrid>
      <w:tr w:rsidR="00C570EF" w:rsidTr="00C570EF">
        <w:tc>
          <w:tcPr>
            <w:tcW w:w="10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 w:themeFill="background2"/>
            <w:tcMar>
              <w:left w:w="88" w:type="dxa"/>
            </w:tcMar>
          </w:tcPr>
          <w:p w:rsidR="007047A1" w:rsidRPr="00861456" w:rsidRDefault="007047A1" w:rsidP="007047A1">
            <w:pPr>
              <w:spacing w:after="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61456">
              <w:rPr>
                <w:rFonts w:ascii="Verdana" w:hAnsi="Verdana"/>
                <w:sz w:val="24"/>
                <w:szCs w:val="24"/>
              </w:rPr>
              <w:t>Classes de 5èmes – monsieursaguer@gmail.com</w:t>
            </w:r>
          </w:p>
          <w:tbl>
            <w:tblPr>
              <w:tblStyle w:val="Grilledutableau"/>
              <w:tblW w:w="0" w:type="auto"/>
              <w:shd w:val="clear" w:color="auto" w:fill="E5DFEC" w:themeFill="accent4" w:themeFillTint="33"/>
              <w:tblLook w:val="05A0"/>
            </w:tblPr>
            <w:tblGrid>
              <w:gridCol w:w="10395"/>
            </w:tblGrid>
            <w:tr w:rsidR="007047A1" w:rsidRPr="008B72CF" w:rsidTr="006900A9">
              <w:tc>
                <w:tcPr>
                  <w:tcW w:w="10606" w:type="dxa"/>
                  <w:shd w:val="clear" w:color="auto" w:fill="E5DFEC" w:themeFill="accent4" w:themeFillTint="33"/>
                </w:tcPr>
                <w:p w:rsidR="007047A1" w:rsidRPr="008B72CF" w:rsidRDefault="007047A1" w:rsidP="006900A9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Semaine 8 – du 18 au 22</w:t>
                  </w:r>
                  <w:r w:rsidRPr="008B72CF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mai :</w:t>
                  </w:r>
                </w:p>
              </w:tc>
            </w:tr>
          </w:tbl>
          <w:p w:rsidR="00C570EF" w:rsidRDefault="00C570EF" w:rsidP="006900A9">
            <w:pPr>
              <w:pageBreakBefore/>
              <w:spacing w:after="0"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S 15 - Étudier la poésie des mots</w:t>
            </w:r>
          </w:p>
        </w:tc>
      </w:tr>
    </w:tbl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1- Pourquoi Vendredi appelle-t-il un papillon blanc « une marguerite qui vole ? » Quel est le point commun entre les deux ?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Le papillon a la même couleur et ses ailes ressemblent aux pétales de la marguerite.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tbl>
      <w:tblPr>
        <w:tblStyle w:val="Grilledutableau"/>
        <w:tblW w:w="10606" w:type="dxa"/>
        <w:tblBorders>
          <w:insideH w:val="none" w:sz="0" w:space="0" w:color="auto"/>
        </w:tblBorders>
        <w:tblLook w:val="04A0"/>
      </w:tblPr>
      <w:tblGrid>
        <w:gridCol w:w="10606"/>
      </w:tblGrid>
      <w:tr w:rsidR="00C570EF" w:rsidTr="006900A9">
        <w:tc>
          <w:tcPr>
            <w:tcW w:w="10606" w:type="dxa"/>
            <w:shd w:val="clear" w:color="auto" w:fill="EEECE1" w:themeFill="background2"/>
            <w:tcMar>
              <w:left w:w="108" w:type="dxa"/>
            </w:tcMar>
          </w:tcPr>
          <w:p w:rsidR="00C570EF" w:rsidRDefault="00C570EF" w:rsidP="006900A9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u w:val="single"/>
                <w:lang w:eastAsia="fr-FR"/>
              </w:rPr>
              <w:t>La comparaison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 xml:space="preserve"> :</w:t>
            </w:r>
          </w:p>
          <w:p w:rsidR="00C570EF" w:rsidRDefault="00C570EF" w:rsidP="006900A9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Elle met en évidence les </w:t>
            </w: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points communs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entre deux éléments grâce à un </w:t>
            </w: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outil de comparaison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:</w:t>
            </w:r>
          </w:p>
          <w:p w:rsidR="00C570EF" w:rsidRDefault="00C570EF" w:rsidP="006900A9">
            <w:pPr>
              <w:spacing w:line="360" w:lineRule="auto"/>
              <w:jc w:val="both"/>
              <w:rPr>
                <w:rFonts w:eastAsia="Times New Roman" w:cs="Times New Roman"/>
                <w:color w:val="00000A"/>
                <w:u w:val="single"/>
                <w:lang w:eastAsia="fr-FR"/>
              </w:rPr>
            </w:pPr>
          </w:p>
          <w:p w:rsidR="00C570EF" w:rsidRDefault="00111480" w:rsidP="006900A9">
            <w:pPr>
              <w:spacing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 w:rsidRPr="00111480"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60.1pt;margin-top:18.4pt;width:16.3pt;height:55.1pt;flip:x;z-index:251657216" o:connectortype="straight">
                  <v:stroke endarrow="block"/>
                </v:shape>
              </w:pict>
            </w:r>
            <w:r w:rsidRPr="00111480">
              <w:pict>
                <v:shapetype id="shapetype_32" o:spid="_x0000_m1036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 w:rsidRPr="00111480">
              <w:pict>
                <v:shape id="shape_0" o:spid="_x0000_s1027" type="#shapetype_32" style="position:absolute;left:0;text-align:left;margin-left:372.2pt;margin-top:18.4pt;width:11.3pt;height:34.7pt;flip:x;z-index:251654144" o:spt="100" adj="0,,0" path="m,l21600,21600nfe" filled="f" stroked="t" strokecolor="black">
                  <v:fill o:detectmouseclick="t"/>
                  <v:stroke endarrow="block" endarrowwidth="medium" endarrowlength="medium" joinstyle="round" endcap="flat"/>
                  <v:formulas/>
                  <v:path gradientshapeok="t" o:connecttype="rect" textboxrect="0,0,21600,21600"/>
                </v:shape>
              </w:pict>
            </w:r>
            <w:r w:rsidRPr="00111480">
              <w:rPr>
                <w:noProof/>
                <w:lang w:eastAsia="fr-FR"/>
              </w:rPr>
              <w:pict>
                <v:shape id="_x0000_s1029" type="#_x0000_t32" style="position:absolute;left:0;text-align:left;margin-left:481.75pt;margin-top:14.8pt;width:.65pt;height:30.95pt;z-index:251656192" o:connectortype="straight">
                  <v:stroke endarrow="block"/>
                </v:shape>
              </w:pict>
            </w:r>
            <w:r w:rsidRPr="00111480">
              <w:rPr>
                <w:noProof/>
                <w:lang w:eastAsia="fr-FR"/>
              </w:rPr>
              <w:pict>
                <v:shape id="_x0000_s1028" type="#_x0000_t32" style="position:absolute;left:0;text-align:left;margin-left:168.75pt;margin-top:14.8pt;width:13.15pt;height:34.7pt;flip:x;z-index:251655168" o:connectortype="straight">
                  <v:stroke endarrow="block"/>
                </v:shape>
              </w:pic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>Ex</w: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: Le </w:t>
            </w:r>
            <w:r w:rsidR="00C570EF" w:rsidRPr="00426227">
              <w:rPr>
                <w:rFonts w:ascii="Verdana" w:eastAsia="Times New Roman" w:hAnsi="Verdana" w:cs="Times New Roman"/>
                <w:color w:val="00000A"/>
                <w:sz w:val="28"/>
                <w:szCs w:val="28"/>
                <w:highlight w:val="yellow"/>
                <w:lang w:eastAsia="fr-FR"/>
              </w:rPr>
              <w:t>papillon</w: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est </w:t>
            </w:r>
            <w:r w:rsidR="00C570EF" w:rsidRPr="00E30D43"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lang w:eastAsia="fr-FR"/>
              </w:rPr>
              <w:t>blanc et léger</w: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</w: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>comme</w: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une </w:t>
            </w:r>
            <w:r w:rsidR="00C570EF" w:rsidRPr="00426227">
              <w:rPr>
                <w:rFonts w:ascii="Verdana" w:eastAsia="Times New Roman" w:hAnsi="Verdana" w:cs="Times New Roman"/>
                <w:color w:val="00000A"/>
                <w:sz w:val="28"/>
                <w:szCs w:val="28"/>
                <w:highlight w:val="lightGray"/>
                <w:lang w:eastAsia="fr-FR"/>
              </w:rPr>
              <w:t>marguerite</w:t>
            </w:r>
            <w:r w:rsidR="00C570EF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.</w:t>
            </w:r>
          </w:p>
          <w:p w:rsidR="00C570EF" w:rsidRDefault="00C570EF" w:rsidP="006900A9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           </w:t>
            </w:r>
          </w:p>
          <w:p w:rsidR="00C570EF" w:rsidRDefault="00C570EF" w:rsidP="006900A9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               </w:t>
            </w:r>
            <w:r w:rsidRPr="00426227">
              <w:rPr>
                <w:rFonts w:ascii="Verdana" w:eastAsia="Times New Roman" w:hAnsi="Verdana" w:cs="Times New Roman"/>
                <w:color w:val="00000A"/>
                <w:sz w:val="28"/>
                <w:szCs w:val="28"/>
                <w:highlight w:val="yellow"/>
                <w:lang w:eastAsia="fr-FR"/>
              </w:rPr>
              <w:t>Élément comparé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              </w:t>
            </w:r>
            <w:r w:rsidRPr="00426227"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>Outil de comparaison</w:t>
            </w:r>
            <w:r w:rsidRPr="00426227">
              <w:rPr>
                <w:rFonts w:ascii="Verdana" w:eastAsia="Times New Roman" w:hAnsi="Verdana" w:cs="Times New Roman"/>
                <w:i/>
                <w:color w:val="00000A"/>
                <w:sz w:val="28"/>
                <w:szCs w:val="28"/>
                <w:lang w:eastAsia="fr-FR"/>
              </w:rPr>
              <w:t xml:space="preserve">   </w:t>
            </w:r>
            <w:r w:rsidRPr="00426227">
              <w:rPr>
                <w:rFonts w:ascii="Verdana" w:eastAsia="Times New Roman" w:hAnsi="Verdana" w:cs="Times New Roman"/>
                <w:color w:val="00000A"/>
                <w:sz w:val="28"/>
                <w:szCs w:val="28"/>
                <w:highlight w:val="lightGray"/>
                <w:lang w:eastAsia="fr-FR"/>
              </w:rPr>
              <w:t>comparant</w:t>
            </w:r>
          </w:p>
          <w:p w:rsidR="00C570EF" w:rsidRDefault="00C570EF" w:rsidP="006900A9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de-DE" w:eastAsia="fr-FR"/>
              </w:rPr>
            </w:pPr>
            <w:r w:rsidRPr="00E30D4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de-DE" w:eastAsia="fr-FR"/>
              </w:rPr>
              <w:t xml:space="preserve">      </w:t>
            </w: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de-DE" w:eastAsia="fr-FR"/>
              </w:rPr>
              <w:t xml:space="preserve">                               </w:t>
            </w:r>
            <w:r w:rsidRPr="00E30D43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de-DE" w:eastAsia="fr-FR"/>
              </w:rPr>
              <w:t xml:space="preserve"> Points communs</w:t>
            </w:r>
          </w:p>
          <w:p w:rsidR="00C570EF" w:rsidRPr="00E30D43" w:rsidRDefault="00C570EF" w:rsidP="006900A9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de-DE" w:eastAsia="fr-FR"/>
              </w:rPr>
            </w:pPr>
          </w:p>
        </w:tc>
      </w:tr>
      <w:tr w:rsidR="00C570EF" w:rsidTr="006900A9">
        <w:tc>
          <w:tcPr>
            <w:tcW w:w="10606" w:type="dxa"/>
            <w:shd w:val="clear" w:color="auto" w:fill="C6D9F1" w:themeFill="text2" w:themeFillTint="33"/>
            <w:tcMar>
              <w:left w:w="108" w:type="dxa"/>
            </w:tcMar>
          </w:tcPr>
          <w:p w:rsidR="00C570EF" w:rsidRDefault="00C570EF" w:rsidP="006900A9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u w:val="single"/>
                <w:lang w:eastAsia="fr-FR"/>
              </w:rPr>
            </w:pPr>
          </w:p>
          <w:p w:rsidR="00C570EF" w:rsidRDefault="00C570EF" w:rsidP="006900A9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u w:val="single"/>
                <w:lang w:eastAsia="fr-FR"/>
              </w:rPr>
              <w:t>La métaphore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 xml:space="preserve"> :</w:t>
            </w:r>
          </w:p>
          <w:p w:rsidR="00C570EF" w:rsidRDefault="00C570EF" w:rsidP="006900A9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C'est une </w:t>
            </w: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comparaison sans outil de comparaison : elle assimile directement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deux éléments et </w:t>
            </w:r>
            <w:r w:rsidRPr="00DF64A8"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lang w:eastAsia="fr-FR"/>
              </w:rPr>
              <w:t>laisse imaginer les points communs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:</w:t>
            </w:r>
          </w:p>
          <w:p w:rsidR="00C570EF" w:rsidRDefault="00C570EF" w:rsidP="006900A9">
            <w:pPr>
              <w:spacing w:line="360" w:lineRule="auto"/>
              <w:jc w:val="both"/>
              <w:rPr>
                <w:rFonts w:eastAsia="Times New Roman" w:cs="Times New Roman"/>
                <w:color w:val="00000A"/>
                <w:u w:val="single"/>
                <w:lang w:eastAsia="fr-FR"/>
              </w:rPr>
            </w:pPr>
          </w:p>
          <w:p w:rsidR="00C570EF" w:rsidRDefault="00C570EF" w:rsidP="006900A9">
            <w:pPr>
              <w:spacing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>Ex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: un papillon blanc, </w:t>
            </w:r>
            <w:r w:rsidRPr="00426227"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lang w:eastAsia="fr-FR"/>
              </w:rPr>
              <w:t>c'est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une marguerite qui vole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>.</w:t>
            </w:r>
          </w:p>
          <w:p w:rsidR="00C570EF" w:rsidRDefault="00C570EF" w:rsidP="006900A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lang w:val="de-DE" w:eastAsia="fr-FR"/>
              </w:rPr>
            </w:pPr>
          </w:p>
        </w:tc>
      </w:tr>
    </w:tbl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570EF" w:rsidRDefault="00C570EF" w:rsidP="00C570E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t>Vendredi utilise donc un langage poétique et métaphorique.</w:t>
      </w:r>
      <w:r>
        <w:br w:type="page"/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lastRenderedPageBreak/>
        <w:t>2) Relève d’autres emplois de métaphores par Vendredi :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La lune, </w:t>
      </w: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c'est le galet du ciel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. 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→ Quel est le point commun entre les deux ? </w:t>
      </w:r>
    </w:p>
    <w:p w:rsidR="00C570EF" w:rsidRP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Leur forme, leur couleur, la manière dont ils se détachent sur le sable / le ciel.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Le galet, </w:t>
      </w: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c'est la lune du sable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>.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→ Quel est le point commun entre les deux ? </w:t>
      </w:r>
    </w:p>
    <w:p w:rsidR="00C570EF" w:rsidRP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Leur forme, leur couleur, la manière dont ils se détachent sur le sable / le ciel.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La pluie, </w:t>
      </w: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c'est le grand chagrin de l’île et de tout.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 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→ Quel est le point commun entre les deux ? 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bookmarkStart w:id="0" w:name="__DdeLink__591_1222803844"/>
      <w:bookmarkEnd w:id="0"/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Les larmes du chagrin sont semblables aux gouttes de la pluie.</w:t>
      </w:r>
    </w:p>
    <w:p w:rsidR="00C570EF" w:rsidRDefault="00C570EF" w:rsidP="00C570EF">
      <w:pPr>
        <w:spacing w:after="0" w:line="360" w:lineRule="auto"/>
        <w:jc w:val="both"/>
        <w:rPr>
          <w:rFonts w:eastAsia="Times New Roman" w:cs="Times New Roman"/>
          <w:color w:val="000000"/>
          <w:lang w:eastAsia="fr-FR"/>
        </w:rPr>
      </w:pP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>3- a) Comment réagit Robinson face à cette utilisation étrange du langage par Vendredi ?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Robinson se tait, écoute, réflé</w:t>
      </w:r>
      <w:r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 xml:space="preserve">chit, puis finit par </w:t>
      </w: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comprendre et accepter.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 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>b) En quoi cette réaction montre que Robinson a changé sa façon de considérer Vendredi?</w:t>
      </w:r>
    </w:p>
    <w:p w:rsidR="00C570EF" w:rsidRDefault="00C570EF" w:rsidP="00C570E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570EF">
        <w:rPr>
          <w:rFonts w:ascii="Verdana" w:eastAsia="Times New Roman" w:hAnsi="Verdana" w:cs="Times New Roman"/>
          <w:color w:val="000000"/>
          <w:sz w:val="28"/>
          <w:szCs w:val="28"/>
          <w:highlight w:val="yellow"/>
          <w:lang w:eastAsia="fr-FR"/>
        </w:rPr>
        <w:t>Désormais, Robinson accepte de considérer que Vendredi puisse avoir des choses à lui apprendre. Robinson s’est ouvert à la façon de voir le monde de Vendredi.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</w:p>
    <w:p w:rsidR="00C570EF" w:rsidRDefault="00C570EF" w:rsidP="00C570EF">
      <w:pPr>
        <w:spacing w:after="0" w:line="360" w:lineRule="auto"/>
        <w:jc w:val="both"/>
        <w:rPr>
          <w:rFonts w:eastAsia="Times New Roman" w:cs="Times New Roman"/>
          <w:color w:val="000000"/>
          <w:lang w:eastAsia="fr-FR"/>
        </w:rPr>
      </w:pPr>
    </w:p>
    <w:tbl>
      <w:tblPr>
        <w:tblW w:w="1046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EEECE1" w:themeFill="background2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0466"/>
      </w:tblGrid>
      <w:tr w:rsidR="00C570EF" w:rsidRPr="00426227" w:rsidTr="006900A9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tcMar>
              <w:left w:w="54" w:type="dxa"/>
            </w:tcMar>
          </w:tcPr>
          <w:p w:rsidR="00C570EF" w:rsidRPr="00426227" w:rsidRDefault="00C570EF" w:rsidP="006900A9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42622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Bilan :</w:t>
            </w:r>
          </w:p>
          <w:p w:rsidR="00C570EF" w:rsidRDefault="00C570EF" w:rsidP="006900A9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eastAsia="fr-FR"/>
              </w:rPr>
            </w:pPr>
            <w:r w:rsidRPr="0042622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Le jeu</w:t>
            </w:r>
            <w:r w:rsidRPr="00426227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eastAsia="fr-FR"/>
              </w:rPr>
              <w:t xml:space="preserve"> (théâtral, poétique, brûler des arbres, lutter contre Andoar…) est </w:t>
            </w:r>
            <w:r w:rsidRPr="0042622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pour Vendredi la chose la plus vitale</w:t>
            </w:r>
            <w:r w:rsidRPr="00426227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eastAsia="fr-FR"/>
              </w:rPr>
              <w:t xml:space="preserve">, la plus importante au quotidien. </w:t>
            </w:r>
          </w:p>
          <w:p w:rsidR="00C570EF" w:rsidRPr="00426227" w:rsidRDefault="00C570EF" w:rsidP="006900A9">
            <w:pPr>
              <w:spacing w:after="0" w:line="360" w:lineRule="auto"/>
              <w:jc w:val="both"/>
              <w:rPr>
                <w:rFonts w:ascii="Verdana" w:hAnsi="Verdana"/>
                <w:bCs/>
                <w:sz w:val="28"/>
                <w:szCs w:val="28"/>
              </w:rPr>
            </w:pPr>
            <w:r w:rsidRPr="00426227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eastAsia="fr-FR"/>
              </w:rPr>
              <w:t xml:space="preserve">Alors qu'au début du roman, </w:t>
            </w:r>
            <w:r w:rsidRPr="0042622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Robinson</w:t>
            </w:r>
            <w:r w:rsidRPr="00426227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eastAsia="fr-FR"/>
              </w:rPr>
              <w:t xml:space="preserve"> ne jurait que par les règles et le travail, il </w:t>
            </w:r>
            <w:r w:rsidRPr="0042622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réalise peu à peu la valeur du jeu et de la liberté</w:t>
            </w:r>
            <w:r w:rsidRPr="00426227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eastAsia="fr-FR"/>
              </w:rPr>
              <w:t>, grâce à Vendredi.</w:t>
            </w:r>
          </w:p>
        </w:tc>
      </w:tr>
    </w:tbl>
    <w:p w:rsidR="00C570EF" w:rsidRDefault="00C570EF" w:rsidP="00C570EF">
      <w:pPr>
        <w:suppressAutoHyphens w:val="0"/>
        <w:spacing w:after="0"/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fr-FR"/>
        </w:rPr>
        <w:br w:type="page"/>
      </w:r>
    </w:p>
    <w:p w:rsidR="00C570EF" w:rsidRDefault="00C570EF" w:rsidP="00C570EF">
      <w:p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fr-FR"/>
        </w:rPr>
        <w:lastRenderedPageBreak/>
        <w:t>II. Les portraits araucans en cinq touches</w:t>
      </w:r>
    </w:p>
    <w:p w:rsidR="00C570EF" w:rsidRDefault="00C570EF" w:rsidP="00C570EF">
      <w:pPr>
        <w:spacing w:after="0" w:line="36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vertAlign w:val="superscript"/>
          <w:lang w:eastAsia="fr-FR"/>
        </w:rPr>
        <w:t>er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t xml:space="preserve"> portrait : </w:t>
      </w:r>
    </w:p>
    <w:p w:rsidR="00C570EF" w:rsidRDefault="00C570EF" w:rsidP="00C570EF">
      <w:p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Retrouve les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t>points communs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 pour comprendre les métaphores : </w:t>
      </w:r>
    </w:p>
    <w:tbl>
      <w:tblPr>
        <w:tblW w:w="10466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310"/>
        <w:gridCol w:w="2306"/>
        <w:gridCol w:w="839"/>
        <w:gridCol w:w="679"/>
        <w:gridCol w:w="5332"/>
      </w:tblGrid>
      <w:tr w:rsidR="00C570EF" w:rsidTr="006900A9">
        <w:tc>
          <w:tcPr>
            <w:tcW w:w="1188" w:type="dxa"/>
            <w:vMerge w:val="restart"/>
            <w:shd w:val="clear" w:color="auto" w:fill="DDD9C3" w:themeFill="background2" w:themeFillShade="E6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 w:rsidRPr="00141854">
              <w:rPr>
                <w:rFonts w:ascii="Verdana" w:hAnsi="Verdana"/>
                <w:b/>
                <w:sz w:val="28"/>
                <w:szCs w:val="28"/>
              </w:rPr>
              <w:t>L'océan</w:t>
            </w:r>
          </w:p>
        </w:tc>
        <w:tc>
          <w:tcPr>
            <w:tcW w:w="2325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L'océan scintille au soleil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left w:w="54" w:type="dxa"/>
            </w:tcMar>
          </w:tcPr>
          <w:p w:rsidR="00C570EF" w:rsidRDefault="00111480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34" type="#_x0000_t32" style="position:absolute;margin-left:6.2pt;margin-top:10.7pt;width:57.75pt;height:184.5pt;flip:y;z-index:251661312;mso-position-horizontal-relative:text;mso-position-vertical-relative:text" o:connectortype="straight"/>
              </w:pict>
            </w: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31" type="#_x0000_t32" style="position:absolute;margin-left:6.2pt;margin-top:10.7pt;width:57.75pt;height:241.5pt;z-index:251658240;mso-position-horizontal-relative:text;mso-position-vertical-relative:text" o:connectortype="straight"/>
              </w:pict>
            </w:r>
            <w:r w:rsidR="00C570EF"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687" w:type="dxa"/>
            <w:shd w:val="clear" w:color="auto" w:fill="F2DBDB" w:themeFill="accen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5416" w:type="dxa"/>
            <w:shd w:val="clear" w:color="auto" w:fill="EAF1DD" w:themeFill="accent3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une mère qui te berce</w:t>
            </w:r>
          </w:p>
        </w:tc>
      </w:tr>
      <w:tr w:rsidR="00C570EF" w:rsidTr="006900A9">
        <w:tc>
          <w:tcPr>
            <w:tcW w:w="1188" w:type="dxa"/>
            <w:vMerge/>
            <w:shd w:val="clear" w:color="auto" w:fill="DDD9C3" w:themeFill="background2" w:themeFillShade="E6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L'océan est salé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left w:w="54" w:type="dxa"/>
            </w:tcMar>
          </w:tcPr>
          <w:p w:rsidR="00C570EF" w:rsidRDefault="00111480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32" type="#_x0000_t32" style="position:absolute;margin-left:6.2pt;margin-top:10pt;width:57.75pt;height:0;z-index:251659264;mso-position-horizontal-relative:text;mso-position-vertical-relative:text" o:connectortype="straight"/>
              </w:pict>
            </w:r>
            <w:r w:rsidR="00C570EF"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687" w:type="dxa"/>
            <w:shd w:val="clear" w:color="auto" w:fill="F2DBDB" w:themeFill="accen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5416" w:type="dxa"/>
            <w:shd w:val="clear" w:color="auto" w:fill="EAF1DD" w:themeFill="accent3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un cuisinier qui sale ta soupe</w:t>
            </w:r>
          </w:p>
        </w:tc>
      </w:tr>
      <w:tr w:rsidR="00C570EF" w:rsidTr="006900A9">
        <w:tc>
          <w:tcPr>
            <w:tcW w:w="1188" w:type="dxa"/>
            <w:vMerge/>
            <w:shd w:val="clear" w:color="auto" w:fill="DDD9C3" w:themeFill="background2" w:themeFillShade="E6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L'océan connaît des tempêtes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left w:w="54" w:type="dxa"/>
            </w:tcMar>
          </w:tcPr>
          <w:p w:rsidR="00C570EF" w:rsidRDefault="00111480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35" type="#_x0000_t32" style="position:absolute;margin-left:6.2pt;margin-top:7.85pt;width:57.75pt;height:115.5pt;flip:y;z-index:251662336;mso-position-horizontal-relative:text;mso-position-vertical-relative:text" o:connectortype="straight"/>
              </w:pict>
            </w: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33" type="#_x0000_t32" style="position:absolute;margin-left:6.2pt;margin-top:7.85pt;width:57.75pt;height:58.5pt;z-index:251660288;mso-position-horizontal-relative:text;mso-position-vertical-relative:text" o:connectortype="straight"/>
              </w:pict>
            </w:r>
            <w:r w:rsidR="00C570EF"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687" w:type="dxa"/>
            <w:shd w:val="clear" w:color="auto" w:fill="F2DBDB" w:themeFill="accen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5416" w:type="dxa"/>
            <w:shd w:val="clear" w:color="auto" w:fill="EAF1DD" w:themeFill="accent3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une armée de soldats qui te retient prisonnier</w:t>
            </w:r>
          </w:p>
        </w:tc>
      </w:tr>
      <w:tr w:rsidR="00C570EF" w:rsidTr="006900A9">
        <w:tc>
          <w:tcPr>
            <w:tcW w:w="1188" w:type="dxa"/>
            <w:vMerge/>
            <w:shd w:val="clear" w:color="auto" w:fill="DDD9C3" w:themeFill="background2" w:themeFillShade="E6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L'océan est fait de vagues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687" w:type="dxa"/>
            <w:shd w:val="clear" w:color="auto" w:fill="F2DBDB" w:themeFill="accen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5416" w:type="dxa"/>
            <w:shd w:val="clear" w:color="auto" w:fill="EAF1DD" w:themeFill="accent3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une grosse bête qui se fâche, hurle et trépigne quand il fait du vent</w:t>
            </w:r>
          </w:p>
        </w:tc>
      </w:tr>
      <w:tr w:rsidR="00C570EF" w:rsidTr="006900A9">
        <w:tc>
          <w:tcPr>
            <w:tcW w:w="1188" w:type="dxa"/>
            <w:vMerge/>
            <w:shd w:val="clear" w:color="auto" w:fill="DDD9C3" w:themeFill="background2" w:themeFillShade="E6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L'océan entoure les îles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687" w:type="dxa"/>
            <w:shd w:val="clear" w:color="auto" w:fill="F2DBDB" w:themeFill="accen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5416" w:type="dxa"/>
            <w:shd w:val="clear" w:color="auto" w:fill="EAF1DD" w:themeFill="accent3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une peau de serpent aux mille écailles qui miroitent au soleil</w:t>
            </w:r>
          </w:p>
        </w:tc>
      </w:tr>
    </w:tbl>
    <w:p w:rsidR="00C570EF" w:rsidRDefault="00C570EF" w:rsidP="00C570E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t xml:space="preserve">Les métaphores soulignent un point commun entre deux éléments, mais sans le nommer. </w:t>
      </w:r>
    </w:p>
    <w:p w:rsidR="00C570EF" w:rsidRDefault="00C570EF" w:rsidP="00C570EF">
      <w:pPr>
        <w:suppressAutoHyphens w:val="0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br w:type="page"/>
      </w:r>
    </w:p>
    <w:p w:rsidR="00C570EF" w:rsidRDefault="00C570EF" w:rsidP="00C570EF">
      <w:pPr>
        <w:spacing w:after="0" w:line="36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lastRenderedPageBreak/>
        <w:t xml:space="preserve">2ème portrait : </w:t>
      </w:r>
    </w:p>
    <w:p w:rsidR="00C570EF" w:rsidRDefault="00C570EF" w:rsidP="00C570EF">
      <w:pPr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Retrouver les points communs : explique pourquoi chaque métaphore correspond à Sperenza : </w:t>
      </w:r>
    </w:p>
    <w:p w:rsidR="00C570EF" w:rsidRDefault="00C570EF" w:rsidP="00C570EF">
      <w:pPr>
        <w:spacing w:after="0" w:line="360" w:lineRule="auto"/>
        <w:rPr>
          <w:rFonts w:ascii="Verdana" w:hAnsi="Verdana"/>
          <w:sz w:val="28"/>
          <w:szCs w:val="28"/>
        </w:rPr>
      </w:pPr>
    </w:p>
    <w:tbl>
      <w:tblPr>
        <w:tblW w:w="10466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979"/>
        <w:gridCol w:w="5939"/>
        <w:gridCol w:w="3548"/>
      </w:tblGrid>
      <w:tr w:rsidR="00C570EF" w:rsidTr="006900A9">
        <w:tc>
          <w:tcPr>
            <w:tcW w:w="979" w:type="dxa"/>
            <w:vMerge w:val="restart"/>
            <w:shd w:val="clear" w:color="auto" w:fill="EEECE1" w:themeFill="background2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  <w:r w:rsidRPr="00141854">
              <w:rPr>
                <w:rFonts w:ascii="Verdana" w:hAnsi="Verdana"/>
                <w:b/>
                <w:sz w:val="28"/>
                <w:szCs w:val="28"/>
              </w:rPr>
              <w:t>Spér-enza</w:t>
            </w:r>
            <w:r>
              <w:rPr>
                <w:rFonts w:ascii="Verdana" w:hAnsi="Verdana"/>
                <w:sz w:val="28"/>
                <w:szCs w:val="28"/>
              </w:rPr>
              <w:t>, c’est :</w:t>
            </w: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  <w:p w:rsidR="00C570EF" w:rsidRDefault="00C570EF" w:rsidP="006900A9">
            <w:pPr>
              <w:pStyle w:val="Contenudetableau"/>
              <w:shd w:val="clear" w:color="auto" w:fill="DDD9C3" w:themeFill="background2" w:themeFillShade="E6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939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548" w:type="dxa"/>
            <w:shd w:val="clear" w:color="auto" w:fill="F2DBDB" w:themeFill="accent2" w:themeFillTint="33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Pourquoi ? </w:t>
            </w:r>
          </w:p>
        </w:tc>
      </w:tr>
      <w:tr w:rsidR="00C570EF" w:rsidTr="006900A9">
        <w:tc>
          <w:tcPr>
            <w:tcW w:w="979" w:type="dxa"/>
            <w:vMerge/>
            <w:shd w:val="clear" w:color="auto" w:fill="EEECE1" w:themeFill="background2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939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une toison géante où deux hommes sont cachés comme des puces</w:t>
            </w:r>
          </w:p>
        </w:tc>
        <w:tc>
          <w:tcPr>
            <w:tcW w:w="3548" w:type="dxa"/>
            <w:shd w:val="clear" w:color="auto" w:fill="F2DBDB" w:themeFill="accent2" w:themeFillTint="33"/>
            <w:tcMar>
              <w:left w:w="54" w:type="dxa"/>
            </w:tcMar>
          </w:tcPr>
          <w:p w:rsidR="00C570EF" w:rsidRPr="007047A1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7047A1">
              <w:rPr>
                <w:rFonts w:ascii="Verdana" w:hAnsi="Verdana"/>
                <w:sz w:val="28"/>
                <w:szCs w:val="28"/>
                <w:highlight w:val="yellow"/>
              </w:rPr>
              <w:t>U</w:t>
            </w:r>
            <w:r w:rsidR="007047A1" w:rsidRPr="007047A1">
              <w:rPr>
                <w:rFonts w:ascii="Verdana" w:hAnsi="Verdana"/>
                <w:sz w:val="28"/>
                <w:szCs w:val="28"/>
                <w:highlight w:val="yellow"/>
              </w:rPr>
              <w:t>n</w:t>
            </w:r>
            <w:r w:rsidRPr="007047A1">
              <w:rPr>
                <w:rFonts w:ascii="Verdana" w:hAnsi="Verdana"/>
                <w:sz w:val="28"/>
                <w:szCs w:val="28"/>
                <w:highlight w:val="yellow"/>
              </w:rPr>
              <w:t xml:space="preserve"> ilot de verdure perdu dans l’immensité de l’océan</w:t>
            </w:r>
          </w:p>
        </w:tc>
      </w:tr>
      <w:tr w:rsidR="00C570EF" w:rsidTr="006900A9">
        <w:tc>
          <w:tcPr>
            <w:tcW w:w="979" w:type="dxa"/>
            <w:vMerge/>
            <w:shd w:val="clear" w:color="auto" w:fill="EEECE1" w:themeFill="background2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939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le sourcil qui se fronce au dessus du gros œil de la mer</w:t>
            </w:r>
          </w:p>
        </w:tc>
        <w:tc>
          <w:tcPr>
            <w:tcW w:w="3548" w:type="dxa"/>
            <w:shd w:val="clear" w:color="auto" w:fill="F2DBDB" w:themeFill="accent2" w:themeFillTint="33"/>
            <w:tcMar>
              <w:left w:w="54" w:type="dxa"/>
            </w:tcMar>
          </w:tcPr>
          <w:p w:rsidR="00C570EF" w:rsidRPr="007047A1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7047A1">
              <w:rPr>
                <w:rFonts w:ascii="Verdana" w:hAnsi="Verdana"/>
                <w:sz w:val="28"/>
                <w:szCs w:val="28"/>
                <w:highlight w:val="yellow"/>
              </w:rPr>
              <w:t>Le sourcil reprend la forme de l’île dans la mer</w:t>
            </w:r>
          </w:p>
        </w:tc>
      </w:tr>
      <w:tr w:rsidR="00C570EF" w:rsidTr="006900A9">
        <w:tc>
          <w:tcPr>
            <w:tcW w:w="979" w:type="dxa"/>
            <w:vMerge/>
            <w:shd w:val="clear" w:color="auto" w:fill="EEECE1" w:themeFill="background2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939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un peu de vert sur beaucoup de bleu, c’est un peu d’eau douce dans beaucoup d’eau salée</w:t>
            </w:r>
          </w:p>
        </w:tc>
        <w:tc>
          <w:tcPr>
            <w:tcW w:w="3548" w:type="dxa"/>
            <w:shd w:val="clear" w:color="auto" w:fill="F2DBDB" w:themeFill="accent2" w:themeFillTint="33"/>
            <w:tcMar>
              <w:left w:w="54" w:type="dxa"/>
            </w:tcMar>
          </w:tcPr>
          <w:p w:rsidR="00C570EF" w:rsidRPr="007047A1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7047A1">
              <w:rPr>
                <w:rFonts w:ascii="Verdana" w:hAnsi="Verdana"/>
                <w:sz w:val="28"/>
                <w:szCs w:val="28"/>
                <w:highlight w:val="yellow"/>
              </w:rPr>
              <w:t>Les couleurs de la végétation sur l’eau + l’eau de l’île dans l’eau de mer</w:t>
            </w:r>
          </w:p>
        </w:tc>
      </w:tr>
      <w:tr w:rsidR="00C570EF" w:rsidTr="006900A9">
        <w:tc>
          <w:tcPr>
            <w:tcW w:w="979" w:type="dxa"/>
            <w:vMerge/>
            <w:shd w:val="clear" w:color="auto" w:fill="EEECE1" w:themeFill="background2"/>
            <w:tcMar>
              <w:left w:w="54" w:type="dxa"/>
            </w:tcMar>
          </w:tcPr>
          <w:p w:rsidR="00C570EF" w:rsidRDefault="00C570EF" w:rsidP="006900A9">
            <w:pPr>
              <w:pStyle w:val="Contenudetableau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939" w:type="dxa"/>
            <w:shd w:val="clear" w:color="auto" w:fill="C6D9F1" w:themeFill="text2" w:themeFillTint="33"/>
            <w:tcMar>
              <w:left w:w="54" w:type="dxa"/>
            </w:tcMar>
          </w:tcPr>
          <w:p w:rsidR="00C570EF" w:rsidRDefault="00C570EF" w:rsidP="006900A9">
            <w:pPr>
              <w:pStyle w:val="Corpsdetexte"/>
              <w:spacing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un bateau toujours immobile à l’ancre</w:t>
            </w:r>
          </w:p>
        </w:tc>
        <w:tc>
          <w:tcPr>
            <w:tcW w:w="3548" w:type="dxa"/>
            <w:shd w:val="clear" w:color="auto" w:fill="F2DBDB" w:themeFill="accent2" w:themeFillTint="33"/>
            <w:tcMar>
              <w:left w:w="54" w:type="dxa"/>
            </w:tcMar>
          </w:tcPr>
          <w:p w:rsidR="00C570EF" w:rsidRPr="007047A1" w:rsidRDefault="007047A1" w:rsidP="006900A9">
            <w:pPr>
              <w:pStyle w:val="Contenudetableau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7047A1">
              <w:rPr>
                <w:rFonts w:ascii="Verdana" w:hAnsi="Verdana"/>
                <w:sz w:val="28"/>
                <w:szCs w:val="28"/>
                <w:highlight w:val="yellow"/>
              </w:rPr>
              <w:t>L’immobilité de l’île</w:t>
            </w:r>
          </w:p>
        </w:tc>
      </w:tr>
    </w:tbl>
    <w:p w:rsidR="00C570EF" w:rsidRPr="00DF64A8" w:rsidRDefault="00C570EF" w:rsidP="00C570EF">
      <w:pPr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570EF" w:rsidRPr="00DF64A8" w:rsidRDefault="00C570EF" w:rsidP="00C570E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C’est le </w:t>
      </w:r>
      <w:r w:rsidRPr="00DF64A8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>lecteur</w:t>
      </w: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  <w:r w:rsidRPr="00DF64A8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>qui</w:t>
      </w: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  <w:r w:rsidRPr="00DF64A8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 xml:space="preserve">doit comprendre les métaphores </w:t>
      </w: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en devinant les points communs qu’elle établit. </w:t>
      </w:r>
    </w:p>
    <w:p w:rsidR="00C570EF" w:rsidRDefault="00C570EF" w:rsidP="00C570EF">
      <w:pPr>
        <w:spacing w:after="0" w:line="360" w:lineRule="auto"/>
        <w:rPr>
          <w:rFonts w:eastAsia="Times New Roman" w:cs="Times New Roman"/>
          <w:color w:val="000000"/>
          <w:lang w:eastAsia="fr-FR"/>
        </w:rPr>
      </w:pPr>
    </w:p>
    <w:p w:rsidR="00C570EF" w:rsidRDefault="00C570EF" w:rsidP="00C570EF">
      <w:pPr>
        <w:suppressAutoHyphens w:val="0"/>
        <w:spacing w:after="0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br w:type="page"/>
      </w:r>
    </w:p>
    <w:p w:rsidR="00C570EF" w:rsidRDefault="00C570EF" w:rsidP="00C570EF">
      <w:pPr>
        <w:spacing w:after="0" w:line="36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lastRenderedPageBreak/>
        <w:t xml:space="preserve">3ème portrait : </w:t>
      </w:r>
    </w:p>
    <w:p w:rsidR="00C570EF" w:rsidRPr="00DF64A8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</w:pPr>
      <w:r w:rsidRPr="00DF64A8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 xml:space="preserve">Jeu du « si c’était » :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Pense à </w:t>
      </w:r>
      <w:r w:rsidRPr="00DF64A8">
        <w:rPr>
          <w:rFonts w:ascii="Verdana" w:eastAsia="Times New Roman" w:hAnsi="Verdana" w:cs="Times New Roman"/>
          <w:b/>
          <w:color w:val="000000"/>
          <w:sz w:val="28"/>
          <w:szCs w:val="28"/>
          <w:lang w:eastAsia="fr-FR"/>
        </w:rPr>
        <w:t>un animal que tu connais bien</w:t>
      </w: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et essaie, de la même manière que Vendredi, de rédiger quelques lignes du jeu « si c’était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 », en choisissant parmi les possibilités suivantes </w:t>
      </w: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>: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 arbre,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 oiseau,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Une partie du corps,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 poisson,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>Un fruit,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 légume,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 sport, </w:t>
      </w:r>
    </w:p>
    <w:p w:rsidR="00C570EF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Une émotion, </w:t>
      </w:r>
    </w:p>
    <w:p w:rsidR="00C570EF" w:rsidRDefault="00C570EF" w:rsidP="00C570EF">
      <w:pPr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570EF" w:rsidRDefault="00C570EF" w:rsidP="00C570EF">
      <w:pPr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Choisis-en au moins 3, tu peux en faire davantage si tu veux ! </w:t>
      </w:r>
    </w:p>
    <w:p w:rsidR="00C570EF" w:rsidRDefault="00C570EF" w:rsidP="00C570EF">
      <w:pPr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DF64A8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</w:p>
    <w:p w:rsidR="00C570EF" w:rsidRPr="00DF64A8" w:rsidRDefault="00C570EF" w:rsidP="00C570EF">
      <w:pPr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7047A1" w:rsidRDefault="007047A1">
      <w: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C570EF" w:rsidTr="006900A9">
        <w:tc>
          <w:tcPr>
            <w:tcW w:w="10606" w:type="dxa"/>
            <w:shd w:val="clear" w:color="auto" w:fill="EEECE1" w:themeFill="background2"/>
          </w:tcPr>
          <w:p w:rsidR="00C570EF" w:rsidRDefault="00C570EF" w:rsidP="006900A9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lastRenderedPageBreak/>
              <w:t>S16</w:t>
            </w: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 xml:space="preserve"> -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 xml:space="preserve"> Exercices : </w:t>
            </w: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les comparaisons et les métaphores :</w:t>
            </w:r>
          </w:p>
        </w:tc>
      </w:tr>
    </w:tbl>
    <w:p w:rsidR="00C570EF" w:rsidRPr="00DF64A8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28"/>
          <w:szCs w:val="28"/>
          <w:lang w:eastAsia="fr-FR"/>
        </w:rPr>
      </w:pPr>
      <w:r w:rsidRPr="00DF64A8">
        <w:rPr>
          <w:rFonts w:ascii="Verdana" w:eastAsia="Times New Roman" w:hAnsi="Verdana" w:cs="Times New Roman"/>
          <w:i/>
          <w:color w:val="000000"/>
          <w:sz w:val="28"/>
          <w:szCs w:val="28"/>
          <w:lang w:eastAsia="fr-FR"/>
        </w:rPr>
        <w:t xml:space="preserve">Comparaison ou métaphore ? Coche la bonne réponse : </w:t>
      </w:r>
    </w:p>
    <w:p w:rsidR="00C570EF" w:rsidRPr="00DF64A8" w:rsidRDefault="00C570EF" w:rsidP="00C570E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28"/>
          <w:szCs w:val="28"/>
          <w:lang w:eastAsia="fr-FR"/>
        </w:rPr>
      </w:pPr>
      <w:r w:rsidRPr="00DF64A8">
        <w:rPr>
          <w:rFonts w:ascii="Verdana" w:eastAsia="Times New Roman" w:hAnsi="Verdana" w:cs="Times New Roman"/>
          <w:i/>
          <w:color w:val="000000"/>
          <w:sz w:val="28"/>
          <w:szCs w:val="28"/>
          <w:lang w:eastAsia="fr-FR"/>
        </w:rPr>
        <w:t xml:space="preserve">Si tu travailles sur ton cahier, écris seulement le numéro de la phrase et donne la réponse : </w:t>
      </w:r>
      <w:r w:rsidR="001C7113">
        <w:rPr>
          <w:rFonts w:ascii="Verdana" w:eastAsia="Times New Roman" w:hAnsi="Verdana" w:cs="Times New Roman"/>
          <w:i/>
          <w:color w:val="000000"/>
          <w:sz w:val="28"/>
          <w:szCs w:val="28"/>
          <w:lang w:eastAsia="fr-FR"/>
        </w:rPr>
        <w:t>O = oui, X = non</w:t>
      </w:r>
    </w:p>
    <w:tbl>
      <w:tblPr>
        <w:tblStyle w:val="Grilledutableau"/>
        <w:tblW w:w="0" w:type="auto"/>
        <w:tblLook w:val="04A0"/>
      </w:tblPr>
      <w:tblGrid>
        <w:gridCol w:w="6517"/>
        <w:gridCol w:w="2270"/>
        <w:gridCol w:w="1895"/>
      </w:tblGrid>
      <w:tr w:rsidR="00C570EF" w:rsidRPr="00E30D43" w:rsidTr="007047A1">
        <w:tc>
          <w:tcPr>
            <w:tcW w:w="6517" w:type="dxa"/>
            <w:shd w:val="clear" w:color="auto" w:fill="EEECE1" w:themeFill="background2"/>
          </w:tcPr>
          <w:p w:rsidR="00C570EF" w:rsidRPr="00E30D43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270" w:type="dxa"/>
            <w:shd w:val="clear" w:color="auto" w:fill="EEECE1" w:themeFill="background2"/>
          </w:tcPr>
          <w:p w:rsidR="00C570EF" w:rsidRPr="00E30D43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E30D43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Comparaison</w:t>
            </w:r>
          </w:p>
        </w:tc>
        <w:tc>
          <w:tcPr>
            <w:tcW w:w="1895" w:type="dxa"/>
            <w:shd w:val="clear" w:color="auto" w:fill="EEECE1" w:themeFill="background2"/>
          </w:tcPr>
          <w:p w:rsidR="00C570EF" w:rsidRPr="00E30D43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E30D43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Métaphore</w:t>
            </w:r>
          </w:p>
        </w:tc>
      </w:tr>
      <w:tr w:rsidR="00C570EF" w:rsidTr="007047A1">
        <w:tc>
          <w:tcPr>
            <w:tcW w:w="6517" w:type="dxa"/>
          </w:tcPr>
          <w:p w:rsidR="00C570EF" w:rsidRPr="00141854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1. Chaque matin, les touristes débarquent sur l'île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comme un flot inondant les chemins.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2. Depuis qu'elle a eu son bébé, elle a perdu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sa taille de guêpe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>, qui la rendait si fière</w:t>
            </w: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3.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Semblables à des émeraudes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>, ses yeux me fascinaient.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4.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C'est un jeune requin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 prêt à tout pour réussir.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5. Sa voix métallique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ressemblait à celle d'un robot.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6. Le ciel amassait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un grand troupeau de nuages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 annonçant l'orage proche.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7. "L'herbe d'or",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telle une coque de noix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>, luttait contre l'océan déchaîné pour garder son cap.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8. Habillée ainsi, tu as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l'air d'un épouvantail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 ! Tu fais peur !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9. Le ciel est gris, </w:t>
            </w:r>
            <w:r w:rsidRPr="00141854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couleur de mon état d'âme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 ! 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10. Les nains de jardin </w:t>
            </w:r>
            <w:r w:rsidRPr="00287466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fleurissaient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 sur les pelouses.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</w:tr>
      <w:tr w:rsidR="00C570EF" w:rsidTr="007047A1">
        <w:tc>
          <w:tcPr>
            <w:tcW w:w="6517" w:type="dxa"/>
          </w:tcPr>
          <w:p w:rsidR="00C570EF" w:rsidRDefault="00C570EF" w:rsidP="006900A9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11. Ses cheveux </w:t>
            </w:r>
            <w:r w:rsidRPr="00287466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fr-FR"/>
              </w:rPr>
              <w:t>blonds comme les blés</w:t>
            </w:r>
            <w:r w:rsidRPr="0014185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fr-FR"/>
              </w:rPr>
              <w:t xml:space="preserve"> étaient rassemblés en chignon.</w:t>
            </w:r>
          </w:p>
        </w:tc>
        <w:tc>
          <w:tcPr>
            <w:tcW w:w="2270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O</w:t>
            </w:r>
          </w:p>
        </w:tc>
        <w:tc>
          <w:tcPr>
            <w:tcW w:w="1895" w:type="dxa"/>
          </w:tcPr>
          <w:p w:rsidR="00C570EF" w:rsidRPr="007047A1" w:rsidRDefault="007047A1" w:rsidP="007047A1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</w:pPr>
            <w:r w:rsidRPr="007047A1">
              <w:rPr>
                <w:rFonts w:ascii="Verdana" w:eastAsia="Times New Roman" w:hAnsi="Verdana" w:cs="Times New Roman"/>
                <w:color w:val="000000"/>
                <w:sz w:val="52"/>
                <w:szCs w:val="52"/>
                <w:lang w:eastAsia="fr-FR"/>
              </w:rPr>
              <w:t>X</w:t>
            </w:r>
          </w:p>
        </w:tc>
      </w:tr>
    </w:tbl>
    <w:p w:rsidR="00382860" w:rsidRDefault="00382860" w:rsidP="003C4189"/>
    <w:sectPr w:rsidR="00382860" w:rsidSect="00C57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D1197"/>
    <w:multiLevelType w:val="multilevel"/>
    <w:tmpl w:val="B98247CC"/>
    <w:lvl w:ilvl="0">
      <w:start w:val="2"/>
      <w:numFmt w:val="bullet"/>
      <w:lvlText w:val=""/>
      <w:lvlJc w:val="left"/>
      <w:pPr>
        <w:ind w:left="735" w:hanging="375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C4189"/>
    <w:rsid w:val="00111480"/>
    <w:rsid w:val="001C7113"/>
    <w:rsid w:val="00382860"/>
    <w:rsid w:val="003C4189"/>
    <w:rsid w:val="007047A1"/>
    <w:rsid w:val="00A54106"/>
    <w:rsid w:val="00C570EF"/>
    <w:rsid w:val="00FD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9" type="connector" idref="#_x0000_s1028"/>
        <o:r id="V:Rule10" type="connector" idref="#_x0000_s1029"/>
        <o:r id="V:Rule11" type="connector" idref="#_x0000_s1030"/>
        <o:r id="V:Rule12" type="connector" idref="#_x0000_s1032"/>
        <o:r id="V:Rule13" type="connector" idref="#_x0000_s1031"/>
        <o:r id="V:Rule14" type="connector" idref="#_x0000_s1034"/>
        <o:r id="V:Rule15" type="connector" idref="#_x0000_s1035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89"/>
    <w:pPr>
      <w:suppressAutoHyphens/>
    </w:pPr>
  </w:style>
  <w:style w:type="paragraph" w:styleId="Titre2">
    <w:name w:val="heading 2"/>
    <w:basedOn w:val="Titre"/>
    <w:link w:val="Titre2Car"/>
    <w:rsid w:val="00C570EF"/>
    <w:pPr>
      <w:keepNext/>
      <w:pBdr>
        <w:bottom w:val="none" w:sz="0" w:space="0" w:color="auto"/>
      </w:pBdr>
      <w:spacing w:before="240" w:after="120" w:line="276" w:lineRule="auto"/>
      <w:contextualSpacing w:val="0"/>
      <w:outlineLvl w:val="1"/>
    </w:pPr>
    <w:rPr>
      <w:rFonts w:ascii="Liberation Sans" w:eastAsia="Microsoft YaHei" w:hAnsi="Liberation Sans" w:cs="Mangal"/>
      <w:color w:val="auto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18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570EF"/>
    <w:rPr>
      <w:rFonts w:ascii="Liberation Sans" w:eastAsia="Microsoft YaHei" w:hAnsi="Liberation Sans" w:cs="Mangal"/>
      <w:sz w:val="28"/>
      <w:szCs w:val="28"/>
    </w:rPr>
  </w:style>
  <w:style w:type="character" w:customStyle="1" w:styleId="LienInternet">
    <w:name w:val="Lien Internet"/>
    <w:rsid w:val="00C570EF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C570EF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rsid w:val="00C570EF"/>
  </w:style>
  <w:style w:type="paragraph" w:styleId="Paragraphedeliste">
    <w:name w:val="List Paragraph"/>
    <w:basedOn w:val="Normal"/>
    <w:uiPriority w:val="34"/>
    <w:qFormat/>
    <w:rsid w:val="00C570EF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C570EF"/>
  </w:style>
  <w:style w:type="table" w:styleId="Grilledutableau">
    <w:name w:val="Table Grid"/>
    <w:basedOn w:val="TableauNormal"/>
    <w:uiPriority w:val="59"/>
    <w:rsid w:val="00C5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570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70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2020-05-15T13:27:00Z</dcterms:created>
  <dcterms:modified xsi:type="dcterms:W3CDTF">2020-05-21T11:58:00Z</dcterms:modified>
</cp:coreProperties>
</file>