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DF" w:rsidRPr="0095570E" w:rsidRDefault="00AA19DF" w:rsidP="00AA19DF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95570E">
        <w:rPr>
          <w:rFonts w:ascii="Verdana" w:hAnsi="Verdana"/>
          <w:b/>
          <w:sz w:val="28"/>
          <w:szCs w:val="28"/>
        </w:rPr>
        <w:t>Bonjour à tous !</w:t>
      </w:r>
    </w:p>
    <w:p w:rsidR="00AA19DF" w:rsidRPr="0095570E" w:rsidRDefault="00AA19DF" w:rsidP="00AA19D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AA19DF" w:rsidRDefault="00AA19DF" w:rsidP="00AA19D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 petit besoin de réviser un point de langue ou d’orthographe ?</w:t>
      </w:r>
    </w:p>
    <w:p w:rsidR="00AA19DF" w:rsidRPr="0095570E" w:rsidRDefault="00AA19DF" w:rsidP="00AA19D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AA19DF" w:rsidRPr="0095570E" w:rsidRDefault="00AA19DF" w:rsidP="00AA19D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 xml:space="preserve">Voici un lien vers des </w:t>
      </w:r>
      <w:r w:rsidRPr="0095570E">
        <w:rPr>
          <w:rFonts w:ascii="Verdana" w:hAnsi="Verdana"/>
          <w:b/>
          <w:sz w:val="28"/>
          <w:szCs w:val="28"/>
        </w:rPr>
        <w:t>exercices interactifs</w:t>
      </w:r>
      <w:r w:rsidRPr="0095570E">
        <w:rPr>
          <w:rFonts w:ascii="Verdana" w:hAnsi="Verdana"/>
          <w:sz w:val="28"/>
          <w:szCs w:val="28"/>
        </w:rPr>
        <w:t xml:space="preserve"> simp</w:t>
      </w:r>
      <w:r>
        <w:rPr>
          <w:rFonts w:ascii="Verdana" w:hAnsi="Verdana"/>
          <w:sz w:val="28"/>
          <w:szCs w:val="28"/>
        </w:rPr>
        <w:t>les à réaliser, en peu de temps</w:t>
      </w:r>
      <w:r w:rsidRPr="0095570E">
        <w:rPr>
          <w:rFonts w:ascii="Verdana" w:hAnsi="Verdana"/>
          <w:sz w:val="28"/>
          <w:szCs w:val="28"/>
        </w:rPr>
        <w:t xml:space="preserve"> pour garder le rythme ! </w:t>
      </w:r>
    </w:p>
    <w:p w:rsidR="00AA19DF" w:rsidRDefault="00AA19DF" w:rsidP="00AA19D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AA19DF" w:rsidRPr="0095570E" w:rsidRDefault="00AA19DF" w:rsidP="00AA19D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>Si vous le p</w:t>
      </w:r>
      <w:r>
        <w:rPr>
          <w:rFonts w:ascii="Verdana" w:hAnsi="Verdana"/>
          <w:sz w:val="28"/>
          <w:szCs w:val="28"/>
        </w:rPr>
        <w:t>o</w:t>
      </w:r>
      <w:r w:rsidRPr="0095570E">
        <w:rPr>
          <w:rFonts w:ascii="Verdana" w:hAnsi="Verdana"/>
          <w:sz w:val="28"/>
          <w:szCs w:val="28"/>
        </w:rPr>
        <w:t>uvez, connectez-vous sur votre ENT</w:t>
      </w:r>
      <w:r w:rsidR="00DD1399">
        <w:rPr>
          <w:rStyle w:val="Appelnotedebasdep"/>
          <w:rFonts w:ascii="Verdana" w:hAnsi="Verdana"/>
          <w:sz w:val="28"/>
          <w:szCs w:val="28"/>
        </w:rPr>
        <w:footnoteReference w:id="1"/>
      </w:r>
      <w:r w:rsidRPr="0095570E">
        <w:rPr>
          <w:rFonts w:ascii="Verdana" w:hAnsi="Verdana"/>
          <w:sz w:val="28"/>
          <w:szCs w:val="28"/>
        </w:rPr>
        <w:t xml:space="preserve"> </w:t>
      </w:r>
    </w:p>
    <w:p w:rsidR="00AA19DF" w:rsidRPr="0095570E" w:rsidRDefault="00AA19DF" w:rsidP="00AA19D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Cliquez sur la case « </w:t>
      </w:r>
      <w:proofErr w:type="spellStart"/>
      <w:r w:rsidRPr="0095570E">
        <w:rPr>
          <w:rFonts w:ascii="Verdana" w:hAnsi="Verdana"/>
          <w:sz w:val="28"/>
          <w:szCs w:val="28"/>
        </w:rPr>
        <w:t>Mediacentre</w:t>
      </w:r>
      <w:proofErr w:type="spellEnd"/>
      <w:r>
        <w:rPr>
          <w:rFonts w:ascii="Verdana" w:hAnsi="Verdana"/>
          <w:sz w:val="28"/>
          <w:szCs w:val="28"/>
        </w:rPr>
        <w:t> »</w:t>
      </w:r>
      <w:r w:rsidRPr="0095570E">
        <w:rPr>
          <w:rFonts w:ascii="Verdana" w:hAnsi="Verdana"/>
          <w:sz w:val="28"/>
          <w:szCs w:val="28"/>
        </w:rPr>
        <w:t xml:space="preserve">, </w:t>
      </w:r>
    </w:p>
    <w:p w:rsidR="00AA19DF" w:rsidRPr="0095570E" w:rsidRDefault="00AA19DF" w:rsidP="00AA19D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 xml:space="preserve">Allez jusqu’en page 2 sur </w:t>
      </w:r>
      <w:proofErr w:type="spellStart"/>
      <w:r w:rsidRPr="0095570E">
        <w:rPr>
          <w:rFonts w:ascii="Verdana" w:hAnsi="Verdana"/>
          <w:sz w:val="28"/>
          <w:szCs w:val="28"/>
        </w:rPr>
        <w:t>ressourc’edu</w:t>
      </w:r>
      <w:proofErr w:type="spellEnd"/>
      <w:r w:rsidRPr="0095570E">
        <w:rPr>
          <w:rFonts w:ascii="Verdana" w:hAnsi="Verdana"/>
          <w:sz w:val="28"/>
          <w:szCs w:val="28"/>
        </w:rPr>
        <w:t xml:space="preserve"> banque de ressources de français cycle 4. </w:t>
      </w:r>
    </w:p>
    <w:p w:rsidR="00AA19DF" w:rsidRPr="0095570E" w:rsidRDefault="00AA19DF" w:rsidP="00AA19D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>Cliquez sur le lien puis suivez : « banque d’exercices interactifs »</w:t>
      </w:r>
    </w:p>
    <w:p w:rsidR="00AA19DF" w:rsidRDefault="00AA19DF" w:rsidP="00AA19D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>Puis réalisez les exercices de votre choix</w:t>
      </w:r>
      <w:r>
        <w:rPr>
          <w:rFonts w:ascii="Verdana" w:hAnsi="Verdana"/>
          <w:sz w:val="28"/>
          <w:szCs w:val="28"/>
        </w:rPr>
        <w:t> !</w:t>
      </w:r>
    </w:p>
    <w:p w:rsidR="00AA19DF" w:rsidRDefault="00AA19DF" w:rsidP="00AA19DF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AA19DF" w:rsidRPr="0095570E" w:rsidRDefault="00AA19DF" w:rsidP="00AA19D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</w:rPr>
        <w:t>Vous pouvez garder ce lien en mémoire pour réaliser de petits entraînements corrigés régulièrement, sur ce que vous souhaitez !</w:t>
      </w:r>
    </w:p>
    <w:p w:rsidR="00AA19DF" w:rsidRDefault="00AA19DF" w:rsidP="00AA19D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AA19DF" w:rsidRDefault="00AA19DF" w:rsidP="00AA19D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AA19DF" w:rsidRDefault="00AA19DF" w:rsidP="00AA19D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DB2DBC" w:rsidRPr="00AA19DF" w:rsidRDefault="00AA19DF" w:rsidP="00AA19DF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95570E">
        <w:rPr>
          <w:rFonts w:ascii="Verdana" w:hAnsi="Verdana"/>
          <w:sz w:val="28"/>
          <w:szCs w:val="28"/>
          <w:u w:val="single"/>
        </w:rPr>
        <w:t>NB :</w:t>
      </w:r>
      <w:r>
        <w:rPr>
          <w:rFonts w:ascii="Verdana" w:hAnsi="Verdana"/>
          <w:sz w:val="28"/>
          <w:szCs w:val="28"/>
        </w:rPr>
        <w:t xml:space="preserve"> exercices proposés pour les volontaires : les situations d’apprentissage ne sont pas </w:t>
      </w:r>
      <w:proofErr w:type="gramStart"/>
      <w:r>
        <w:rPr>
          <w:rFonts w:ascii="Verdana" w:hAnsi="Verdana"/>
          <w:sz w:val="28"/>
          <w:szCs w:val="28"/>
        </w:rPr>
        <w:t>du</w:t>
      </w:r>
      <w:proofErr w:type="gramEnd"/>
      <w:r>
        <w:rPr>
          <w:rFonts w:ascii="Verdana" w:hAnsi="Verdana"/>
          <w:sz w:val="28"/>
          <w:szCs w:val="28"/>
        </w:rPr>
        <w:t xml:space="preserve"> tout égales en ces temps-ci. Mon mot d’ordre reste le même : faites ce que vous pouvez ! </w:t>
      </w:r>
    </w:p>
    <w:sectPr w:rsidR="00DB2DBC" w:rsidRPr="00AA19DF" w:rsidSect="00DB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399" w:rsidRDefault="00DD1399" w:rsidP="00DD1399">
      <w:pPr>
        <w:spacing w:after="0" w:line="240" w:lineRule="auto"/>
      </w:pPr>
      <w:r>
        <w:separator/>
      </w:r>
    </w:p>
  </w:endnote>
  <w:endnote w:type="continuationSeparator" w:id="0">
    <w:p w:rsidR="00DD1399" w:rsidRDefault="00DD1399" w:rsidP="00DD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399" w:rsidRDefault="00DD1399" w:rsidP="00DD1399">
      <w:pPr>
        <w:spacing w:after="0" w:line="240" w:lineRule="auto"/>
      </w:pPr>
      <w:r>
        <w:separator/>
      </w:r>
    </w:p>
  </w:footnote>
  <w:footnote w:type="continuationSeparator" w:id="0">
    <w:p w:rsidR="00DD1399" w:rsidRDefault="00DD1399" w:rsidP="00DD1399">
      <w:pPr>
        <w:spacing w:after="0" w:line="240" w:lineRule="auto"/>
      </w:pPr>
      <w:r>
        <w:continuationSeparator/>
      </w:r>
    </w:p>
  </w:footnote>
  <w:footnote w:id="1">
    <w:p w:rsidR="00DD1399" w:rsidRPr="0095570E" w:rsidRDefault="00DD1399" w:rsidP="00DD1399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Style w:val="Appelnotedebasdep"/>
        </w:rPr>
        <w:footnoteRef/>
      </w:r>
      <w:r>
        <w:t xml:space="preserve"> </w:t>
      </w:r>
      <w:hyperlink r:id="rId1" w:history="1">
        <w:r>
          <w:rPr>
            <w:rStyle w:val="Lienhypertexte"/>
          </w:rPr>
          <w:t>https://ent2d.ac-bordeaux.fr/argos/</w:t>
        </w:r>
      </w:hyperlink>
    </w:p>
    <w:p w:rsidR="00DD1399" w:rsidRDefault="00DD1399">
      <w:pPr>
        <w:pStyle w:val="Notedebasdepag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043ED"/>
    <w:multiLevelType w:val="hybridMultilevel"/>
    <w:tmpl w:val="C6809E78"/>
    <w:lvl w:ilvl="0" w:tplc="3F5871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9DF"/>
    <w:rsid w:val="00AA19DF"/>
    <w:rsid w:val="00DB2DBC"/>
    <w:rsid w:val="00DD1399"/>
    <w:rsid w:val="00F30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9D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139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139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1399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DD13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t2d.ac-bordeaux.fr/argo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D81E1-FB19-437F-B9A7-A46728A3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2020-03-19T09:07:00Z</dcterms:created>
  <dcterms:modified xsi:type="dcterms:W3CDTF">2020-03-19T13:25:00Z</dcterms:modified>
</cp:coreProperties>
</file>