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27A" w:rsidRPr="0068527A" w:rsidRDefault="0068527A" w:rsidP="0068527A">
      <w:pPr>
        <w:spacing w:after="0" w:line="240" w:lineRule="auto"/>
        <w:jc w:val="center"/>
        <w:rPr>
          <w:rFonts w:cs="Arial"/>
          <w:sz w:val="27"/>
          <w:szCs w:val="27"/>
        </w:rPr>
      </w:pPr>
      <w:r w:rsidRPr="0068527A">
        <w:rPr>
          <w:rFonts w:cs="Arial"/>
          <w:sz w:val="27"/>
          <w:szCs w:val="27"/>
        </w:rPr>
        <w:t>Géographie</w:t>
      </w:r>
    </w:p>
    <w:p w:rsidR="0068527A" w:rsidRPr="0068527A" w:rsidRDefault="0068527A" w:rsidP="0068527A">
      <w:pPr>
        <w:spacing w:after="0" w:line="240" w:lineRule="auto"/>
        <w:jc w:val="center"/>
        <w:rPr>
          <w:rFonts w:eastAsia="Times New Roman" w:cs="Times New Roman"/>
          <w:sz w:val="24"/>
          <w:szCs w:val="24"/>
          <w:lang w:eastAsia="fr-FR"/>
        </w:rPr>
      </w:pPr>
      <w:r w:rsidRPr="0068527A">
        <w:rPr>
          <w:rFonts w:eastAsia="Times New Roman" w:cs="Times New Roman"/>
          <w:sz w:val="24"/>
          <w:szCs w:val="24"/>
          <w:lang w:eastAsia="fr-FR"/>
        </w:rPr>
        <w:t>Une circulation croissante et diverse</w:t>
      </w:r>
    </w:p>
    <w:p w:rsidR="0068527A" w:rsidRPr="0068527A" w:rsidRDefault="0068527A" w:rsidP="0068527A">
      <w:pPr>
        <w:spacing w:after="0" w:line="240" w:lineRule="auto"/>
        <w:jc w:val="center"/>
        <w:rPr>
          <w:rFonts w:eastAsia="Times New Roman" w:cs="Times New Roman"/>
          <w:sz w:val="24"/>
          <w:szCs w:val="24"/>
          <w:lang w:eastAsia="fr-FR"/>
        </w:rPr>
      </w:pPr>
      <w:r w:rsidRPr="0068527A">
        <w:rPr>
          <w:rFonts w:eastAsia="Times New Roman" w:cs="Times New Roman"/>
          <w:sz w:val="24"/>
          <w:szCs w:val="24"/>
          <w:lang w:eastAsia="fr-FR"/>
        </w:rPr>
        <w:t>des personnes à l’échelle mondiale</w:t>
      </w:r>
    </w:p>
    <w:p w:rsidR="0068527A" w:rsidRPr="0068527A" w:rsidRDefault="0068527A" w:rsidP="0068527A">
      <w:pPr>
        <w:spacing w:after="0" w:line="240" w:lineRule="auto"/>
        <w:rPr>
          <w:rFonts w:eastAsia="Times New Roman" w:cs="Times New Roman"/>
          <w:sz w:val="24"/>
          <w:szCs w:val="24"/>
          <w:lang w:eastAsia="fr-FR"/>
        </w:rPr>
      </w:pPr>
    </w:p>
    <w:p w:rsidR="0068527A" w:rsidRPr="0068527A" w:rsidRDefault="0068527A" w:rsidP="0068527A">
      <w:pPr>
        <w:spacing w:after="0" w:line="240" w:lineRule="auto"/>
        <w:rPr>
          <w:rFonts w:eastAsia="Times New Roman" w:cs="Times New Roman"/>
          <w:b/>
          <w:sz w:val="24"/>
          <w:szCs w:val="24"/>
          <w:lang w:eastAsia="fr-FR"/>
        </w:rPr>
      </w:pPr>
      <w:r w:rsidRPr="0068527A">
        <w:rPr>
          <w:rFonts w:eastAsia="Times New Roman" w:cs="Times New Roman"/>
          <w:b/>
          <w:sz w:val="24"/>
          <w:szCs w:val="24"/>
          <w:lang w:eastAsia="fr-FR"/>
        </w:rPr>
        <w:t xml:space="preserve">Introduction : </w:t>
      </w:r>
    </w:p>
    <w:p w:rsidR="0068527A" w:rsidRPr="0068527A" w:rsidRDefault="0068527A" w:rsidP="0068527A">
      <w:pPr>
        <w:spacing w:after="0" w:line="240" w:lineRule="auto"/>
        <w:rPr>
          <w:rFonts w:eastAsia="Times New Roman" w:cs="Times New Roman"/>
          <w:i/>
          <w:sz w:val="24"/>
          <w:szCs w:val="24"/>
          <w:lang w:eastAsia="fr-FR"/>
        </w:rPr>
      </w:pPr>
      <w:r w:rsidRPr="0068527A">
        <w:rPr>
          <w:rFonts w:eastAsia="Times New Roman" w:cs="Times New Roman"/>
          <w:i/>
          <w:sz w:val="24"/>
          <w:szCs w:val="24"/>
          <w:lang w:eastAsia="fr-FR"/>
        </w:rPr>
        <w:t xml:space="preserve">Toutes les régions du monde sont confrontées à des mouvements massifs de  population. Les personnes vivant en dehors de leur pays d’origine et les touristes internationaux sont de plus en plus nombreux. Qu’elles soient contraintes ou  choisies, les mobilités humaines sont l’un des aspects les plus marquants  de la mondialisation. Elles transforment les territoires et les sociétés. </w:t>
      </w:r>
    </w:p>
    <w:p w:rsidR="0068527A" w:rsidRPr="0068527A" w:rsidRDefault="0068527A" w:rsidP="0068527A">
      <w:pPr>
        <w:spacing w:after="0" w:line="240" w:lineRule="auto"/>
        <w:rPr>
          <w:rFonts w:eastAsia="Times New Roman" w:cs="Times New Roman"/>
          <w:i/>
          <w:sz w:val="24"/>
          <w:szCs w:val="24"/>
          <w:lang w:eastAsia="fr-FR"/>
        </w:rPr>
      </w:pPr>
      <w:r w:rsidRPr="0068527A">
        <w:rPr>
          <w:rFonts w:eastAsia="Times New Roman" w:cs="Times New Roman"/>
          <w:i/>
          <w:sz w:val="24"/>
          <w:szCs w:val="24"/>
          <w:lang w:eastAsia="fr-FR"/>
        </w:rPr>
        <w:t>Elles constituent aussi l’un des principaux enjeux du développement durable.</w:t>
      </w:r>
    </w:p>
    <w:p w:rsidR="0068527A" w:rsidRPr="0068527A" w:rsidRDefault="0068527A" w:rsidP="0068527A">
      <w:pPr>
        <w:spacing w:after="0" w:line="240" w:lineRule="auto"/>
        <w:rPr>
          <w:rFonts w:ascii="Times New Roman" w:eastAsia="Times New Roman" w:hAnsi="Times New Roman" w:cs="Times New Roman"/>
          <w:sz w:val="24"/>
          <w:szCs w:val="24"/>
          <w:lang w:eastAsia="fr-FR"/>
        </w:rPr>
      </w:pPr>
    </w:p>
    <w:p w:rsidR="00472255" w:rsidRDefault="0068527A" w:rsidP="0068527A">
      <w:pPr>
        <w:jc w:val="center"/>
      </w:pPr>
      <w:r>
        <w:rPr>
          <w:noProof/>
          <w:lang w:eastAsia="fr-FR"/>
        </w:rPr>
        <w:drawing>
          <wp:inline distT="0" distB="0" distL="0" distR="0" wp14:anchorId="1A40550E" wp14:editId="4129C946">
            <wp:extent cx="4168140" cy="400243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439" t="20741" r="28307" b="12805"/>
                    <a:stretch/>
                  </pic:blipFill>
                  <pic:spPr bwMode="auto">
                    <a:xfrm>
                      <a:off x="0" y="0"/>
                      <a:ext cx="4178346" cy="4012235"/>
                    </a:xfrm>
                    <a:prstGeom prst="rect">
                      <a:avLst/>
                    </a:prstGeom>
                    <a:ln>
                      <a:noFill/>
                    </a:ln>
                    <a:extLst>
                      <a:ext uri="{53640926-AAD7-44D8-BBD7-CCE9431645EC}">
                        <a14:shadowObscured xmlns:a14="http://schemas.microsoft.com/office/drawing/2010/main"/>
                      </a:ext>
                    </a:extLst>
                  </pic:spPr>
                </pic:pic>
              </a:graphicData>
            </a:graphic>
          </wp:inline>
        </w:drawing>
      </w:r>
    </w:p>
    <w:p w:rsidR="0068527A" w:rsidRDefault="0068527A" w:rsidP="0068527A">
      <w:pPr>
        <w:jc w:val="center"/>
      </w:pPr>
      <w:r>
        <w:rPr>
          <w:noProof/>
          <w:lang w:eastAsia="fr-FR"/>
        </w:rPr>
        <w:drawing>
          <wp:inline distT="0" distB="0" distL="0" distR="0" wp14:anchorId="255D53F0" wp14:editId="6F372895">
            <wp:extent cx="5843900" cy="200406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27" t="34286" r="15343" b="37989"/>
                    <a:stretch/>
                  </pic:blipFill>
                  <pic:spPr bwMode="auto">
                    <a:xfrm>
                      <a:off x="0" y="0"/>
                      <a:ext cx="5853054" cy="2007199"/>
                    </a:xfrm>
                    <a:prstGeom prst="rect">
                      <a:avLst/>
                    </a:prstGeom>
                    <a:ln>
                      <a:noFill/>
                    </a:ln>
                    <a:extLst>
                      <a:ext uri="{53640926-AAD7-44D8-BBD7-CCE9431645EC}">
                        <a14:shadowObscured xmlns:a14="http://schemas.microsoft.com/office/drawing/2010/main"/>
                      </a:ext>
                    </a:extLst>
                  </pic:spPr>
                </pic:pic>
              </a:graphicData>
            </a:graphic>
          </wp:inline>
        </w:drawing>
      </w:r>
    </w:p>
    <w:p w:rsidR="0068527A" w:rsidRDefault="0068527A" w:rsidP="0068527A">
      <w:pPr>
        <w:tabs>
          <w:tab w:val="left" w:pos="2736"/>
        </w:tabs>
      </w:pPr>
      <w:r>
        <w:tab/>
      </w:r>
    </w:p>
    <w:p w:rsidR="0068527A" w:rsidRDefault="0068527A" w:rsidP="0068527A">
      <w:pPr>
        <w:tabs>
          <w:tab w:val="left" w:pos="2736"/>
        </w:tabs>
      </w:pPr>
    </w:p>
    <w:p w:rsidR="0068527A" w:rsidRDefault="0068527A" w:rsidP="0068527A">
      <w:pPr>
        <w:tabs>
          <w:tab w:val="left" w:pos="2736"/>
        </w:tabs>
      </w:pPr>
      <w:r>
        <w:rPr>
          <w:noProof/>
          <w:lang w:eastAsia="fr-FR"/>
        </w:rPr>
        <w:lastRenderedPageBreak/>
        <w:drawing>
          <wp:inline distT="0" distB="0" distL="0" distR="0" wp14:anchorId="131954BA" wp14:editId="3000F00D">
            <wp:extent cx="6179820" cy="764402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07" t="20547" r="34187" b="14325"/>
                    <a:stretch/>
                  </pic:blipFill>
                  <pic:spPr bwMode="auto">
                    <a:xfrm>
                      <a:off x="0" y="0"/>
                      <a:ext cx="6187132" cy="7653073"/>
                    </a:xfrm>
                    <a:prstGeom prst="rect">
                      <a:avLst/>
                    </a:prstGeom>
                    <a:ln>
                      <a:noFill/>
                    </a:ln>
                    <a:extLst>
                      <a:ext uri="{53640926-AAD7-44D8-BBD7-CCE9431645EC}">
                        <a14:shadowObscured xmlns:a14="http://schemas.microsoft.com/office/drawing/2010/main"/>
                      </a:ext>
                    </a:extLst>
                  </pic:spPr>
                </pic:pic>
              </a:graphicData>
            </a:graphic>
          </wp:inline>
        </w:drawing>
      </w:r>
    </w:p>
    <w:p w:rsidR="0068527A" w:rsidRDefault="0068527A" w:rsidP="0068527A">
      <w:pPr>
        <w:tabs>
          <w:tab w:val="left" w:pos="1500"/>
        </w:tabs>
      </w:pPr>
      <w:r>
        <w:tab/>
      </w:r>
      <w:r w:rsidR="00EB2F0D">
        <w:rPr>
          <w:noProof/>
          <w:lang w:eastAsia="fr-FR"/>
        </w:rPr>
        <w:drawing>
          <wp:inline distT="0" distB="0" distL="0" distR="0" wp14:anchorId="4BCAC599" wp14:editId="45A0FCAE">
            <wp:extent cx="6452616" cy="111252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46" t="57423" r="30403" b="29735"/>
                    <a:stretch/>
                  </pic:blipFill>
                  <pic:spPr bwMode="auto">
                    <a:xfrm>
                      <a:off x="0" y="0"/>
                      <a:ext cx="6460419" cy="1113865"/>
                    </a:xfrm>
                    <a:prstGeom prst="rect">
                      <a:avLst/>
                    </a:prstGeom>
                    <a:ln>
                      <a:noFill/>
                    </a:ln>
                    <a:extLst>
                      <a:ext uri="{53640926-AAD7-44D8-BBD7-CCE9431645EC}">
                        <a14:shadowObscured xmlns:a14="http://schemas.microsoft.com/office/drawing/2010/main"/>
                      </a:ext>
                    </a:extLst>
                  </pic:spPr>
                </pic:pic>
              </a:graphicData>
            </a:graphic>
          </wp:inline>
        </w:drawing>
      </w:r>
    </w:p>
    <w:p w:rsidR="00EB2F0D" w:rsidRDefault="00EB2F0D" w:rsidP="0068527A">
      <w:pPr>
        <w:tabs>
          <w:tab w:val="left" w:pos="1500"/>
        </w:tabs>
      </w:pPr>
    </w:p>
    <w:p w:rsidR="00EB2F0D" w:rsidRDefault="00EB2F0D" w:rsidP="00EB2F0D">
      <w:pPr>
        <w:tabs>
          <w:tab w:val="left" w:pos="1500"/>
        </w:tabs>
        <w:jc w:val="center"/>
      </w:pPr>
      <w:r>
        <w:rPr>
          <w:noProof/>
          <w:lang w:eastAsia="fr-FR"/>
        </w:rPr>
        <w:lastRenderedPageBreak/>
        <w:drawing>
          <wp:inline distT="0" distB="0" distL="0" distR="0" wp14:anchorId="3D7D6773" wp14:editId="4179C149">
            <wp:extent cx="6564664" cy="6545580"/>
            <wp:effectExtent l="0" t="0" r="762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12" t="21282" r="30746" b="15791"/>
                    <a:stretch/>
                  </pic:blipFill>
                  <pic:spPr bwMode="auto">
                    <a:xfrm>
                      <a:off x="0" y="0"/>
                      <a:ext cx="6580451" cy="6561321"/>
                    </a:xfrm>
                    <a:prstGeom prst="rect">
                      <a:avLst/>
                    </a:prstGeom>
                    <a:ln>
                      <a:noFill/>
                    </a:ln>
                    <a:extLst>
                      <a:ext uri="{53640926-AAD7-44D8-BBD7-CCE9431645EC}">
                        <a14:shadowObscured xmlns:a14="http://schemas.microsoft.com/office/drawing/2010/main"/>
                      </a:ext>
                    </a:extLst>
                  </pic:spPr>
                </pic:pic>
              </a:graphicData>
            </a:graphic>
          </wp:inline>
        </w:drawing>
      </w:r>
    </w:p>
    <w:p w:rsidR="00EB2F0D" w:rsidRDefault="00EB2F0D" w:rsidP="00EB2F0D"/>
    <w:p w:rsidR="00EB2F0D" w:rsidRPr="00EB2F0D" w:rsidRDefault="00EB2F0D" w:rsidP="00EB2F0D">
      <w:pPr>
        <w:tabs>
          <w:tab w:val="left" w:pos="1656"/>
        </w:tabs>
        <w:jc w:val="center"/>
      </w:pPr>
      <w:bookmarkStart w:id="0" w:name="_GoBack"/>
      <w:r>
        <w:rPr>
          <w:noProof/>
          <w:lang w:eastAsia="fr-FR"/>
        </w:rPr>
        <w:drawing>
          <wp:inline distT="0" distB="0" distL="0" distR="0" wp14:anchorId="3EFB6A63" wp14:editId="1D603817">
            <wp:extent cx="6518583" cy="12039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10" t="52653" r="26734" b="34505"/>
                    <a:stretch/>
                  </pic:blipFill>
                  <pic:spPr bwMode="auto">
                    <a:xfrm>
                      <a:off x="0" y="0"/>
                      <a:ext cx="6534930" cy="1206979"/>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B2F0D" w:rsidRPr="00EB2F0D" w:rsidSect="0068527A">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B7D" w:rsidRDefault="00C84B7D" w:rsidP="00EB2F0D">
      <w:pPr>
        <w:spacing w:after="0" w:line="240" w:lineRule="auto"/>
      </w:pPr>
      <w:r>
        <w:separator/>
      </w:r>
    </w:p>
  </w:endnote>
  <w:endnote w:type="continuationSeparator" w:id="0">
    <w:p w:rsidR="00C84B7D" w:rsidRDefault="00C84B7D" w:rsidP="00EB2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188337"/>
      <w:docPartObj>
        <w:docPartGallery w:val="Page Numbers (Bottom of Page)"/>
        <w:docPartUnique/>
      </w:docPartObj>
    </w:sdtPr>
    <w:sdtContent>
      <w:p w:rsidR="00EB2F0D" w:rsidRDefault="00EB2F0D">
        <w:pPr>
          <w:pStyle w:val="Pieddepage"/>
          <w:jc w:val="right"/>
        </w:pPr>
        <w:r>
          <w:fldChar w:fldCharType="begin"/>
        </w:r>
        <w:r>
          <w:instrText>PAGE   \* MERGEFORMAT</w:instrText>
        </w:r>
        <w:r>
          <w:fldChar w:fldCharType="separate"/>
        </w:r>
        <w:r>
          <w:rPr>
            <w:noProof/>
          </w:rPr>
          <w:t>1</w:t>
        </w:r>
        <w:r>
          <w:fldChar w:fldCharType="end"/>
        </w:r>
      </w:p>
    </w:sdtContent>
  </w:sdt>
  <w:p w:rsidR="00EB2F0D" w:rsidRDefault="00EB2F0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B7D" w:rsidRDefault="00C84B7D" w:rsidP="00EB2F0D">
      <w:pPr>
        <w:spacing w:after="0" w:line="240" w:lineRule="auto"/>
      </w:pPr>
      <w:r>
        <w:separator/>
      </w:r>
    </w:p>
  </w:footnote>
  <w:footnote w:type="continuationSeparator" w:id="0">
    <w:p w:rsidR="00C84B7D" w:rsidRDefault="00C84B7D" w:rsidP="00EB2F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7A"/>
    <w:rsid w:val="00472255"/>
    <w:rsid w:val="0068527A"/>
    <w:rsid w:val="00C84B7D"/>
    <w:rsid w:val="00EB2F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E93290-5700-4A69-85F9-E77325959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
    <w:name w:val="_"/>
    <w:basedOn w:val="Policepardfaut"/>
    <w:rsid w:val="0068527A"/>
  </w:style>
  <w:style w:type="paragraph" w:styleId="En-tte">
    <w:name w:val="header"/>
    <w:basedOn w:val="Normal"/>
    <w:link w:val="En-tteCar"/>
    <w:uiPriority w:val="99"/>
    <w:unhideWhenUsed/>
    <w:rsid w:val="00EB2F0D"/>
    <w:pPr>
      <w:tabs>
        <w:tab w:val="center" w:pos="4536"/>
        <w:tab w:val="right" w:pos="9072"/>
      </w:tabs>
      <w:spacing w:after="0" w:line="240" w:lineRule="auto"/>
    </w:pPr>
  </w:style>
  <w:style w:type="character" w:customStyle="1" w:styleId="En-tteCar">
    <w:name w:val="En-tête Car"/>
    <w:basedOn w:val="Policepardfaut"/>
    <w:link w:val="En-tte"/>
    <w:uiPriority w:val="99"/>
    <w:rsid w:val="00EB2F0D"/>
  </w:style>
  <w:style w:type="paragraph" w:styleId="Pieddepage">
    <w:name w:val="footer"/>
    <w:basedOn w:val="Normal"/>
    <w:link w:val="PieddepageCar"/>
    <w:uiPriority w:val="99"/>
    <w:unhideWhenUsed/>
    <w:rsid w:val="00EB2F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799595">
      <w:bodyDiv w:val="1"/>
      <w:marLeft w:val="0"/>
      <w:marRight w:val="0"/>
      <w:marTop w:val="0"/>
      <w:marBottom w:val="0"/>
      <w:divBdr>
        <w:top w:val="none" w:sz="0" w:space="0" w:color="auto"/>
        <w:left w:val="none" w:sz="0" w:space="0" w:color="auto"/>
        <w:bottom w:val="none" w:sz="0" w:space="0" w:color="auto"/>
        <w:right w:val="none" w:sz="0" w:space="0" w:color="auto"/>
      </w:divBdr>
      <w:divsChild>
        <w:div w:id="277638780">
          <w:marLeft w:val="0"/>
          <w:marRight w:val="0"/>
          <w:marTop w:val="0"/>
          <w:marBottom w:val="0"/>
          <w:divBdr>
            <w:top w:val="none" w:sz="0" w:space="0" w:color="auto"/>
            <w:left w:val="none" w:sz="0" w:space="0" w:color="auto"/>
            <w:bottom w:val="none" w:sz="0" w:space="0" w:color="auto"/>
            <w:right w:val="none" w:sz="0" w:space="0" w:color="auto"/>
          </w:divBdr>
        </w:div>
        <w:div w:id="817498692">
          <w:marLeft w:val="0"/>
          <w:marRight w:val="0"/>
          <w:marTop w:val="0"/>
          <w:marBottom w:val="0"/>
          <w:divBdr>
            <w:top w:val="none" w:sz="0" w:space="0" w:color="auto"/>
            <w:left w:val="none" w:sz="0" w:space="0" w:color="auto"/>
            <w:bottom w:val="none" w:sz="0" w:space="0" w:color="auto"/>
            <w:right w:val="none" w:sz="0" w:space="0" w:color="auto"/>
          </w:divBdr>
        </w:div>
      </w:divsChild>
    </w:div>
    <w:div w:id="1617132315">
      <w:bodyDiv w:val="1"/>
      <w:marLeft w:val="0"/>
      <w:marRight w:val="0"/>
      <w:marTop w:val="0"/>
      <w:marBottom w:val="0"/>
      <w:divBdr>
        <w:top w:val="none" w:sz="0" w:space="0" w:color="auto"/>
        <w:left w:val="none" w:sz="0" w:space="0" w:color="auto"/>
        <w:bottom w:val="none" w:sz="0" w:space="0" w:color="auto"/>
        <w:right w:val="none" w:sz="0" w:space="0" w:color="auto"/>
      </w:divBdr>
      <w:divsChild>
        <w:div w:id="1563977223">
          <w:marLeft w:val="0"/>
          <w:marRight w:val="0"/>
          <w:marTop w:val="0"/>
          <w:marBottom w:val="0"/>
          <w:divBdr>
            <w:top w:val="none" w:sz="0" w:space="0" w:color="auto"/>
            <w:left w:val="none" w:sz="0" w:space="0" w:color="auto"/>
            <w:bottom w:val="none" w:sz="0" w:space="0" w:color="auto"/>
            <w:right w:val="none" w:sz="0" w:space="0" w:color="auto"/>
          </w:divBdr>
          <w:divsChild>
            <w:div w:id="66806737">
              <w:marLeft w:val="0"/>
              <w:marRight w:val="0"/>
              <w:marTop w:val="0"/>
              <w:marBottom w:val="0"/>
              <w:divBdr>
                <w:top w:val="none" w:sz="0" w:space="0" w:color="auto"/>
                <w:left w:val="none" w:sz="0" w:space="0" w:color="auto"/>
                <w:bottom w:val="none" w:sz="0" w:space="0" w:color="auto"/>
                <w:right w:val="none" w:sz="0" w:space="0" w:color="auto"/>
              </w:divBdr>
            </w:div>
          </w:divsChild>
        </w:div>
        <w:div w:id="1221867249">
          <w:marLeft w:val="0"/>
          <w:marRight w:val="0"/>
          <w:marTop w:val="0"/>
          <w:marBottom w:val="0"/>
          <w:divBdr>
            <w:top w:val="none" w:sz="0" w:space="0" w:color="auto"/>
            <w:left w:val="none" w:sz="0" w:space="0" w:color="auto"/>
            <w:bottom w:val="none" w:sz="0" w:space="0" w:color="auto"/>
            <w:right w:val="none" w:sz="0" w:space="0" w:color="auto"/>
          </w:divBdr>
        </w:div>
        <w:div w:id="1261791807">
          <w:marLeft w:val="0"/>
          <w:marRight w:val="0"/>
          <w:marTop w:val="0"/>
          <w:marBottom w:val="0"/>
          <w:divBdr>
            <w:top w:val="none" w:sz="0" w:space="0" w:color="auto"/>
            <w:left w:val="none" w:sz="0" w:space="0" w:color="auto"/>
            <w:bottom w:val="none" w:sz="0" w:space="0" w:color="auto"/>
            <w:right w:val="none" w:sz="0" w:space="0" w:color="auto"/>
          </w:divBdr>
        </w:div>
        <w:div w:id="683677128">
          <w:marLeft w:val="0"/>
          <w:marRight w:val="0"/>
          <w:marTop w:val="0"/>
          <w:marBottom w:val="0"/>
          <w:divBdr>
            <w:top w:val="none" w:sz="0" w:space="0" w:color="auto"/>
            <w:left w:val="none" w:sz="0" w:space="0" w:color="auto"/>
            <w:bottom w:val="none" w:sz="0" w:space="0" w:color="auto"/>
            <w:right w:val="none" w:sz="0" w:space="0" w:color="auto"/>
          </w:divBdr>
        </w:div>
        <w:div w:id="792408455">
          <w:marLeft w:val="0"/>
          <w:marRight w:val="0"/>
          <w:marTop w:val="0"/>
          <w:marBottom w:val="0"/>
          <w:divBdr>
            <w:top w:val="none" w:sz="0" w:space="0" w:color="auto"/>
            <w:left w:val="none" w:sz="0" w:space="0" w:color="auto"/>
            <w:bottom w:val="none" w:sz="0" w:space="0" w:color="auto"/>
            <w:right w:val="none" w:sz="0" w:space="0" w:color="auto"/>
          </w:divBdr>
        </w:div>
        <w:div w:id="412968955">
          <w:marLeft w:val="0"/>
          <w:marRight w:val="0"/>
          <w:marTop w:val="0"/>
          <w:marBottom w:val="0"/>
          <w:divBdr>
            <w:top w:val="none" w:sz="0" w:space="0" w:color="auto"/>
            <w:left w:val="none" w:sz="0" w:space="0" w:color="auto"/>
            <w:bottom w:val="none" w:sz="0" w:space="0" w:color="auto"/>
            <w:right w:val="none" w:sz="0" w:space="0" w:color="auto"/>
          </w:divBdr>
        </w:div>
        <w:div w:id="483745522">
          <w:marLeft w:val="0"/>
          <w:marRight w:val="0"/>
          <w:marTop w:val="0"/>
          <w:marBottom w:val="0"/>
          <w:divBdr>
            <w:top w:val="none" w:sz="0" w:space="0" w:color="auto"/>
            <w:left w:val="none" w:sz="0" w:space="0" w:color="auto"/>
            <w:bottom w:val="none" w:sz="0" w:space="0" w:color="auto"/>
            <w:right w:val="none" w:sz="0" w:space="0" w:color="auto"/>
          </w:divBdr>
        </w:div>
        <w:div w:id="254680168">
          <w:marLeft w:val="0"/>
          <w:marRight w:val="0"/>
          <w:marTop w:val="0"/>
          <w:marBottom w:val="0"/>
          <w:divBdr>
            <w:top w:val="none" w:sz="0" w:space="0" w:color="auto"/>
            <w:left w:val="none" w:sz="0" w:space="0" w:color="auto"/>
            <w:bottom w:val="none" w:sz="0" w:space="0" w:color="auto"/>
            <w:right w:val="none" w:sz="0" w:space="0" w:color="auto"/>
          </w:divBdr>
        </w:div>
        <w:div w:id="1403914150">
          <w:marLeft w:val="0"/>
          <w:marRight w:val="0"/>
          <w:marTop w:val="0"/>
          <w:marBottom w:val="0"/>
          <w:divBdr>
            <w:top w:val="none" w:sz="0" w:space="0" w:color="auto"/>
            <w:left w:val="none" w:sz="0" w:space="0" w:color="auto"/>
            <w:bottom w:val="none" w:sz="0" w:space="0" w:color="auto"/>
            <w:right w:val="none" w:sz="0" w:space="0" w:color="auto"/>
          </w:divBdr>
        </w:div>
        <w:div w:id="1998534435">
          <w:marLeft w:val="0"/>
          <w:marRight w:val="0"/>
          <w:marTop w:val="0"/>
          <w:marBottom w:val="0"/>
          <w:divBdr>
            <w:top w:val="none" w:sz="0" w:space="0" w:color="auto"/>
            <w:left w:val="none" w:sz="0" w:space="0" w:color="auto"/>
            <w:bottom w:val="none" w:sz="0" w:space="0" w:color="auto"/>
            <w:right w:val="none" w:sz="0" w:space="0" w:color="auto"/>
          </w:divBdr>
        </w:div>
      </w:divsChild>
    </w:div>
    <w:div w:id="1720520217">
      <w:bodyDiv w:val="1"/>
      <w:marLeft w:val="0"/>
      <w:marRight w:val="0"/>
      <w:marTop w:val="0"/>
      <w:marBottom w:val="0"/>
      <w:divBdr>
        <w:top w:val="none" w:sz="0" w:space="0" w:color="auto"/>
        <w:left w:val="none" w:sz="0" w:space="0" w:color="auto"/>
        <w:bottom w:val="none" w:sz="0" w:space="0" w:color="auto"/>
        <w:right w:val="none" w:sz="0" w:space="0" w:color="auto"/>
      </w:divBdr>
      <w:divsChild>
        <w:div w:id="599416419">
          <w:marLeft w:val="0"/>
          <w:marRight w:val="0"/>
          <w:marTop w:val="0"/>
          <w:marBottom w:val="0"/>
          <w:divBdr>
            <w:top w:val="none" w:sz="0" w:space="0" w:color="auto"/>
            <w:left w:val="none" w:sz="0" w:space="0" w:color="auto"/>
            <w:bottom w:val="none" w:sz="0" w:space="0" w:color="auto"/>
            <w:right w:val="none" w:sz="0" w:space="0" w:color="auto"/>
          </w:divBdr>
        </w:div>
        <w:div w:id="745300685">
          <w:marLeft w:val="0"/>
          <w:marRight w:val="0"/>
          <w:marTop w:val="0"/>
          <w:marBottom w:val="0"/>
          <w:divBdr>
            <w:top w:val="none" w:sz="0" w:space="0" w:color="auto"/>
            <w:left w:val="none" w:sz="0" w:space="0" w:color="auto"/>
            <w:bottom w:val="none" w:sz="0" w:space="0" w:color="auto"/>
            <w:right w:val="none" w:sz="0" w:space="0" w:color="auto"/>
          </w:divBdr>
        </w:div>
        <w:div w:id="12152930">
          <w:marLeft w:val="0"/>
          <w:marRight w:val="0"/>
          <w:marTop w:val="0"/>
          <w:marBottom w:val="0"/>
          <w:divBdr>
            <w:top w:val="none" w:sz="0" w:space="0" w:color="auto"/>
            <w:left w:val="none" w:sz="0" w:space="0" w:color="auto"/>
            <w:bottom w:val="none" w:sz="0" w:space="0" w:color="auto"/>
            <w:right w:val="none" w:sz="0" w:space="0" w:color="auto"/>
          </w:divBdr>
        </w:div>
        <w:div w:id="203442389">
          <w:marLeft w:val="0"/>
          <w:marRight w:val="0"/>
          <w:marTop w:val="0"/>
          <w:marBottom w:val="0"/>
          <w:divBdr>
            <w:top w:val="none" w:sz="0" w:space="0" w:color="auto"/>
            <w:left w:val="none" w:sz="0" w:space="0" w:color="auto"/>
            <w:bottom w:val="none" w:sz="0" w:space="0" w:color="auto"/>
            <w:right w:val="none" w:sz="0" w:space="0" w:color="auto"/>
          </w:divBdr>
        </w:div>
        <w:div w:id="861867375">
          <w:marLeft w:val="0"/>
          <w:marRight w:val="0"/>
          <w:marTop w:val="0"/>
          <w:marBottom w:val="0"/>
          <w:divBdr>
            <w:top w:val="none" w:sz="0" w:space="0" w:color="auto"/>
            <w:left w:val="none" w:sz="0" w:space="0" w:color="auto"/>
            <w:bottom w:val="none" w:sz="0" w:space="0" w:color="auto"/>
            <w:right w:val="none" w:sz="0" w:space="0" w:color="auto"/>
          </w:divBdr>
        </w:div>
        <w:div w:id="1821848759">
          <w:marLeft w:val="0"/>
          <w:marRight w:val="0"/>
          <w:marTop w:val="0"/>
          <w:marBottom w:val="0"/>
          <w:divBdr>
            <w:top w:val="none" w:sz="0" w:space="0" w:color="auto"/>
            <w:left w:val="none" w:sz="0" w:space="0" w:color="auto"/>
            <w:bottom w:val="none" w:sz="0" w:space="0" w:color="auto"/>
            <w:right w:val="none" w:sz="0" w:space="0" w:color="auto"/>
          </w:divBdr>
        </w:div>
      </w:divsChild>
    </w:div>
    <w:div w:id="1978946227">
      <w:bodyDiv w:val="1"/>
      <w:marLeft w:val="0"/>
      <w:marRight w:val="0"/>
      <w:marTop w:val="0"/>
      <w:marBottom w:val="0"/>
      <w:divBdr>
        <w:top w:val="none" w:sz="0" w:space="0" w:color="auto"/>
        <w:left w:val="none" w:sz="0" w:space="0" w:color="auto"/>
        <w:bottom w:val="none" w:sz="0" w:space="0" w:color="auto"/>
        <w:right w:val="none" w:sz="0" w:space="0" w:color="auto"/>
      </w:divBdr>
      <w:divsChild>
        <w:div w:id="628098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89</Words>
  <Characters>493</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Melophes</dc:creator>
  <cp:keywords/>
  <dc:description/>
  <cp:lastModifiedBy>Melophes</cp:lastModifiedBy>
  <cp:revision>1</cp:revision>
  <dcterms:created xsi:type="dcterms:W3CDTF">2020-03-22T12:28:00Z</dcterms:created>
  <dcterms:modified xsi:type="dcterms:W3CDTF">2020-03-22T12:44:00Z</dcterms:modified>
</cp:coreProperties>
</file>