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254" w:rsidRDefault="00712ACA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 xml:space="preserve">Книги Михаила </w:t>
      </w:r>
      <w:proofErr w:type="spellStart"/>
      <w:r>
        <w:rPr>
          <w:rFonts w:eastAsia="Times New Roman"/>
        </w:rPr>
        <w:t>Евграфовича</w:t>
      </w:r>
      <w:proofErr w:type="spellEnd"/>
      <w:r>
        <w:rPr>
          <w:rFonts w:eastAsia="Times New Roman"/>
        </w:rPr>
        <w:t xml:space="preserve"> Салтыкова-Щедрина</w:t>
      </w:r>
    </w:p>
    <w:p w:rsidR="00F93254" w:rsidRDefault="00712ACA">
      <w:pPr>
        <w:spacing w:beforeAutospacing="1" w:afterAutospacing="1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351790</wp:posOffset>
            </wp:positionV>
            <wp:extent cx="1149985" cy="1728470"/>
            <wp:effectExtent l="0" t="0" r="0" b="0"/>
            <wp:wrapTight wrapText="bothSides">
              <wp:wrapPolygon edited="0">
                <wp:start x="-354" y="0"/>
                <wp:lineTo x="-354" y="21425"/>
                <wp:lineTo x="21469" y="21425"/>
                <wp:lineTo x="21469" y="0"/>
                <wp:lineTo x="-3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669D" w:rsidRDefault="0074669D" w:rsidP="0074669D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Господа </w:t>
      </w:r>
      <w:proofErr w:type="gramStart"/>
      <w:r>
        <w:rPr>
          <w:rFonts w:eastAsia="Times New Roman"/>
          <w:b/>
        </w:rPr>
        <w:t>Головлёвы :</w:t>
      </w:r>
      <w:proofErr w:type="gramEnd"/>
      <w:r>
        <w:rPr>
          <w:rFonts w:eastAsia="Times New Roman"/>
          <w:b/>
        </w:rPr>
        <w:t xml:space="preserve"> роман / М. Е.</w:t>
      </w:r>
      <w:r w:rsidR="00712ACA">
        <w:rPr>
          <w:rFonts w:eastAsia="Times New Roman"/>
          <w:b/>
        </w:rPr>
        <w:t xml:space="preserve"> Салтыков-Щедрин ; художник В. </w:t>
      </w:r>
      <w:proofErr w:type="spellStart"/>
      <w:r w:rsidR="00712ACA">
        <w:rPr>
          <w:rFonts w:eastAsia="Times New Roman"/>
          <w:b/>
        </w:rPr>
        <w:t>Бритвина</w:t>
      </w:r>
      <w:proofErr w:type="spellEnd"/>
      <w:r w:rsidR="00712ACA">
        <w:rPr>
          <w:rFonts w:eastAsia="Times New Roman"/>
          <w:b/>
        </w:rPr>
        <w:t xml:space="preserve">. – </w:t>
      </w:r>
      <w:proofErr w:type="gramStart"/>
      <w:r w:rsidR="00712ACA">
        <w:rPr>
          <w:rFonts w:eastAsia="Times New Roman"/>
          <w:b/>
        </w:rPr>
        <w:t>Москва :</w:t>
      </w:r>
      <w:proofErr w:type="gramEnd"/>
      <w:r w:rsidR="00712ACA">
        <w:rPr>
          <w:rFonts w:eastAsia="Times New Roman"/>
          <w:b/>
        </w:rPr>
        <w:t xml:space="preserve"> Детская литература, 2002. – 336 </w:t>
      </w:r>
      <w:proofErr w:type="gramStart"/>
      <w:r w:rsidR="00712ACA">
        <w:rPr>
          <w:rFonts w:eastAsia="Times New Roman"/>
          <w:b/>
        </w:rPr>
        <w:t>с. :</w:t>
      </w:r>
      <w:proofErr w:type="gramEnd"/>
      <w:r w:rsidR="00712ACA">
        <w:rPr>
          <w:rFonts w:eastAsia="Times New Roman"/>
          <w:b/>
        </w:rPr>
        <w:t xml:space="preserve"> ил. – (Школьная библиотека). 12+</w:t>
      </w:r>
    </w:p>
    <w:p w:rsidR="00F93254" w:rsidRPr="0074669D" w:rsidRDefault="00712ACA" w:rsidP="0074669D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</w:rPr>
        <w:t>Издание знаменитого</w:t>
      </w:r>
      <w:r w:rsidR="0074669D">
        <w:t xml:space="preserve"> «общественного романа» –</w:t>
      </w:r>
      <w:r>
        <w:t xml:space="preserve"> хроника упадка дворянской семьи, повествующая о трёх поколениях рода. Произведение показывает, как стремление к богатству, безответственност</w:t>
      </w:r>
      <w:r w:rsidR="0074669D">
        <w:t>ь и лицемерие разрушают семью.</w:t>
      </w:r>
    </w:p>
    <w:p w:rsidR="00F93254" w:rsidRDefault="00F93254">
      <w:pPr>
        <w:spacing w:beforeAutospacing="1" w:afterAutospacing="1"/>
        <w:jc w:val="both"/>
      </w:pPr>
    </w:p>
    <w:p w:rsidR="00F93254" w:rsidRDefault="00712AC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1121410" cy="1518285"/>
            <wp:effectExtent l="0" t="0" r="0" b="0"/>
            <wp:wrapTight wrapText="bothSides">
              <wp:wrapPolygon edited="0">
                <wp:start x="-364" y="0"/>
                <wp:lineTo x="-364" y="21406"/>
                <wp:lineTo x="21648" y="21406"/>
                <wp:lineTo x="21648" y="0"/>
                <wp:lineTo x="-364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Губернские </w:t>
      </w:r>
      <w:proofErr w:type="gramStart"/>
      <w:r>
        <w:rPr>
          <w:rFonts w:eastAsia="Times New Roman"/>
          <w:b/>
        </w:rPr>
        <w:t>очерки ;</w:t>
      </w:r>
      <w:proofErr w:type="gramEnd"/>
      <w:r>
        <w:rPr>
          <w:rFonts w:eastAsia="Times New Roman"/>
          <w:b/>
        </w:rPr>
        <w:t xml:space="preserve"> Господа Головлевы ; Сказ</w:t>
      </w:r>
      <w:r w:rsidR="004D03B8">
        <w:rPr>
          <w:rFonts w:eastAsia="Times New Roman"/>
          <w:b/>
        </w:rPr>
        <w:t>ки / М. Е.</w:t>
      </w:r>
      <w:r>
        <w:rPr>
          <w:rFonts w:eastAsia="Times New Roman"/>
          <w:b/>
        </w:rPr>
        <w:t xml:space="preserve"> Салтыков-Щедрин.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Книга. Просвещение. Милосе</w:t>
      </w:r>
      <w:r w:rsidR="004D03B8">
        <w:rPr>
          <w:rFonts w:eastAsia="Times New Roman"/>
          <w:b/>
        </w:rPr>
        <w:t xml:space="preserve">рдие, 1995. – 891 </w:t>
      </w:r>
      <w:proofErr w:type="gramStart"/>
      <w:r w:rsidR="004D03B8">
        <w:rPr>
          <w:rFonts w:eastAsia="Times New Roman"/>
          <w:b/>
        </w:rPr>
        <w:t>с. :</w:t>
      </w:r>
      <w:proofErr w:type="gramEnd"/>
      <w:r w:rsidR="004D03B8">
        <w:rPr>
          <w:rFonts w:eastAsia="Times New Roman"/>
          <w:b/>
        </w:rPr>
        <w:t xml:space="preserve"> ил. – (Библиотека российской</w:t>
      </w:r>
      <w:r>
        <w:rPr>
          <w:rFonts w:eastAsia="Times New Roman"/>
          <w:b/>
        </w:rPr>
        <w:t xml:space="preserve"> классики). 12+</w:t>
      </w:r>
    </w:p>
    <w:p w:rsidR="00F93254" w:rsidRDefault="00712ACA">
      <w:pPr>
        <w:spacing w:beforeAutospacing="1" w:afterAutospacing="1"/>
        <w:ind w:firstLine="708"/>
        <w:jc w:val="both"/>
      </w:pPr>
      <w:r>
        <w:t>В сборник вошли «Губернские очерки», рассказы из циклов ра</w:t>
      </w:r>
      <w:r w:rsidR="004D03B8">
        <w:t>зных лет, роман «Господа Головлё</w:t>
      </w:r>
      <w:r>
        <w:t>вы», пьесы и широко известные сказ</w:t>
      </w:r>
      <w:r>
        <w:t>ки.</w:t>
      </w:r>
    </w:p>
    <w:p w:rsidR="00F93254" w:rsidRDefault="00F93254">
      <w:pPr>
        <w:spacing w:beforeAutospacing="1" w:afterAutospacing="1"/>
      </w:pPr>
    </w:p>
    <w:p w:rsidR="004D03B8" w:rsidRDefault="00712ACA" w:rsidP="004D03B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80645</wp:posOffset>
            </wp:positionV>
            <wp:extent cx="1144270" cy="1595755"/>
            <wp:effectExtent l="0" t="0" r="0" b="0"/>
            <wp:wrapTight wrapText="bothSides">
              <wp:wrapPolygon edited="0">
                <wp:start x="-357" y="0"/>
                <wp:lineTo x="-357" y="21400"/>
                <wp:lineTo x="21578" y="21400"/>
                <wp:lineTo x="21578" y="0"/>
                <wp:lineTo x="-357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История</w:t>
      </w:r>
      <w:r w:rsidR="004D03B8">
        <w:rPr>
          <w:rFonts w:eastAsia="Times New Roman"/>
          <w:b/>
        </w:rPr>
        <w:t xml:space="preserve"> одного </w:t>
      </w:r>
      <w:proofErr w:type="gramStart"/>
      <w:r w:rsidR="004D03B8">
        <w:rPr>
          <w:rFonts w:eastAsia="Times New Roman"/>
          <w:b/>
        </w:rPr>
        <w:t>города ;</w:t>
      </w:r>
      <w:proofErr w:type="gramEnd"/>
      <w:r w:rsidR="004D03B8">
        <w:rPr>
          <w:rFonts w:eastAsia="Times New Roman"/>
          <w:b/>
        </w:rPr>
        <w:t xml:space="preserve"> Господа Головлёвы ; Сказки / М. Е.</w:t>
      </w:r>
      <w:r>
        <w:rPr>
          <w:rFonts w:eastAsia="Times New Roman"/>
          <w:b/>
        </w:rPr>
        <w:t xml:space="preserve"> Салтыков-Щедрин ; иллюстрации С. </w:t>
      </w:r>
      <w:proofErr w:type="spellStart"/>
      <w:r>
        <w:rPr>
          <w:rFonts w:eastAsia="Times New Roman"/>
          <w:b/>
        </w:rPr>
        <w:t>Лемехова</w:t>
      </w:r>
      <w:proofErr w:type="spellEnd"/>
      <w:r>
        <w:rPr>
          <w:rFonts w:eastAsia="Times New Roman"/>
          <w:b/>
        </w:rPr>
        <w:t xml:space="preserve">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Дрофа-Плюс, 2004. – 606, [2] c. : ил. </w:t>
      </w:r>
      <w:r>
        <w:rPr>
          <w:b/>
        </w:rPr>
        <w:t>12+</w:t>
      </w:r>
    </w:p>
    <w:p w:rsidR="00F93254" w:rsidRPr="004D03B8" w:rsidRDefault="00712ACA" w:rsidP="004D03B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t>В том вошли наиболее известные произведения автора: «История одного города», «Гос</w:t>
      </w:r>
      <w:r w:rsidR="004D03B8">
        <w:t>пода Головлё</w:t>
      </w:r>
      <w:r>
        <w:t>вы» и «Сказки».</w:t>
      </w:r>
    </w:p>
    <w:p w:rsidR="00F93254" w:rsidRDefault="00712ACA">
      <w:pPr>
        <w:spacing w:beforeAutospacing="1" w:afterAutospacing="1"/>
        <w:jc w:val="both"/>
      </w:pPr>
      <w:r>
        <w:br/>
      </w:r>
    </w:p>
    <w:p w:rsidR="00F93254" w:rsidRDefault="00F93254">
      <w:pPr>
        <w:spacing w:beforeAutospacing="1" w:afterAutospacing="1"/>
      </w:pPr>
    </w:p>
    <w:p w:rsidR="00F93254" w:rsidRDefault="00712AC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1209040" cy="1612900"/>
            <wp:effectExtent l="0" t="0" r="0" b="0"/>
            <wp:wrapTight wrapText="bothSides">
              <wp:wrapPolygon edited="0">
                <wp:start x="-338" y="0"/>
                <wp:lineTo x="-338" y="21433"/>
                <wp:lineTo x="21437" y="21433"/>
                <wp:lineTo x="21437" y="0"/>
                <wp:lineTo x="-338" y="0"/>
              </wp:wrapPolygon>
            </wp:wrapTight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03B8">
        <w:rPr>
          <w:rFonts w:eastAsia="Times New Roman"/>
          <w:b/>
        </w:rPr>
        <w:t>История одного города / М. Е.</w:t>
      </w:r>
      <w:r>
        <w:rPr>
          <w:rFonts w:eastAsia="Times New Roman"/>
          <w:b/>
        </w:rPr>
        <w:t xml:space="preserve"> Салтыков-</w:t>
      </w:r>
      <w:proofErr w:type="gramStart"/>
      <w:r>
        <w:rPr>
          <w:rFonts w:eastAsia="Times New Roman"/>
          <w:b/>
        </w:rPr>
        <w:t>Щедрин ;</w:t>
      </w:r>
      <w:proofErr w:type="gramEnd"/>
      <w:r>
        <w:rPr>
          <w:rFonts w:eastAsia="Times New Roman"/>
          <w:b/>
        </w:rPr>
        <w:t xml:space="preserve"> художник А. </w:t>
      </w:r>
      <w:proofErr w:type="spellStart"/>
      <w:r>
        <w:rPr>
          <w:rFonts w:eastAsia="Times New Roman"/>
          <w:b/>
        </w:rPr>
        <w:t>Симанчук</w:t>
      </w:r>
      <w:proofErr w:type="spellEnd"/>
      <w:r>
        <w:rPr>
          <w:rFonts w:eastAsia="Times New Roman"/>
          <w:b/>
        </w:rPr>
        <w:t xml:space="preserve"> ; вступительная статья и комментарии Ю. В. Лебедева.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Детская литература, 2021. – 2</w:t>
      </w:r>
      <w:r w:rsidR="004D03B8">
        <w:rPr>
          <w:rFonts w:eastAsia="Times New Roman"/>
          <w:b/>
        </w:rPr>
        <w:t>68 с. – (Школьная библиотека). 12+</w:t>
      </w:r>
    </w:p>
    <w:p w:rsidR="00F93254" w:rsidRDefault="00712ACA">
      <w:pPr>
        <w:ind w:firstLine="708"/>
        <w:jc w:val="both"/>
      </w:pPr>
      <w:r>
        <w:t>Роман-летопи</w:t>
      </w:r>
      <w:r>
        <w:t xml:space="preserve">сь, которую ведут жители </w:t>
      </w:r>
      <w:r w:rsidR="004D03B8">
        <w:t xml:space="preserve">города </w:t>
      </w:r>
      <w:proofErr w:type="spellStart"/>
      <w:r>
        <w:t>Глупова</w:t>
      </w:r>
      <w:proofErr w:type="spellEnd"/>
      <w:r>
        <w:t>. Особенность произведения – все главы на</w:t>
      </w:r>
      <w:r w:rsidR="004D03B8">
        <w:t>писаны якобы разными авторами,</w:t>
      </w:r>
      <w:r>
        <w:t xml:space="preserve"> только первая и последняя – самим издателем. Согласно версии писателя, «История одного города» – это лишь издание тетради «</w:t>
      </w:r>
      <w:proofErr w:type="spellStart"/>
      <w:r>
        <w:t>Глуповского</w:t>
      </w:r>
      <w:proofErr w:type="spellEnd"/>
      <w:r>
        <w:t xml:space="preserve"> летописца», слу</w:t>
      </w:r>
      <w:r>
        <w:t>чайн</w:t>
      </w:r>
      <w:r w:rsidR="004D03B8">
        <w:t>о найденной в городском архиве.</w:t>
      </w:r>
    </w:p>
    <w:p w:rsidR="00F93254" w:rsidRDefault="00F93254">
      <w:pPr>
        <w:spacing w:beforeAutospacing="1" w:afterAutospacing="1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F93254" w:rsidRDefault="00F93254">
      <w:pPr>
        <w:spacing w:beforeAutospacing="1" w:afterAutospacing="1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F93254" w:rsidRDefault="00712ACA" w:rsidP="00897A88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1244600" cy="1812290"/>
            <wp:effectExtent l="0" t="0" r="0" b="0"/>
            <wp:wrapTight wrapText="bothSides">
              <wp:wrapPolygon edited="0">
                <wp:start x="-331" y="0"/>
                <wp:lineTo x="-331" y="21344"/>
                <wp:lineTo x="21489" y="21344"/>
                <wp:lineTo x="21489" y="0"/>
                <wp:lineTo x="-331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A88">
        <w:rPr>
          <w:rFonts w:eastAsia="Times New Roman"/>
          <w:b/>
        </w:rPr>
        <w:t>Медведь на воеводстве. Орел-меценат. Карась-</w:t>
      </w:r>
      <w:proofErr w:type="gramStart"/>
      <w:r w:rsidR="00897A88">
        <w:rPr>
          <w:rFonts w:eastAsia="Times New Roman"/>
          <w:b/>
        </w:rPr>
        <w:t>идеалист :</w:t>
      </w:r>
      <w:proofErr w:type="gramEnd"/>
      <w:r w:rsidR="00897A88">
        <w:rPr>
          <w:rFonts w:eastAsia="Times New Roman"/>
          <w:b/>
        </w:rPr>
        <w:t xml:space="preserve"> [сказки] / М. Е.</w:t>
      </w:r>
      <w:r>
        <w:rPr>
          <w:rFonts w:eastAsia="Times New Roman"/>
          <w:b/>
        </w:rPr>
        <w:t xml:space="preserve"> Салтыков-Щедрин ; художник С. Алимов.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Белый город, 2001.</w:t>
      </w:r>
      <w:r w:rsidR="00897A88">
        <w:rPr>
          <w:rFonts w:eastAsia="Times New Roman"/>
          <w:b/>
        </w:rPr>
        <w:t xml:space="preserve"> – 48 </w:t>
      </w:r>
      <w:proofErr w:type="gramStart"/>
      <w:r w:rsidR="00897A88">
        <w:rPr>
          <w:rFonts w:eastAsia="Times New Roman"/>
          <w:b/>
        </w:rPr>
        <w:t>с. :</w:t>
      </w:r>
      <w:proofErr w:type="gramEnd"/>
      <w:r w:rsidR="00897A88">
        <w:rPr>
          <w:rFonts w:eastAsia="Times New Roman"/>
          <w:b/>
        </w:rPr>
        <w:t xml:space="preserve"> </w:t>
      </w:r>
      <w:proofErr w:type="spellStart"/>
      <w:r w:rsidR="00897A88">
        <w:rPr>
          <w:rFonts w:eastAsia="Times New Roman"/>
          <w:b/>
        </w:rPr>
        <w:t>цв</w:t>
      </w:r>
      <w:proofErr w:type="spellEnd"/>
      <w:r w:rsidR="00897A88">
        <w:rPr>
          <w:rFonts w:eastAsia="Times New Roman"/>
          <w:b/>
        </w:rPr>
        <w:t>. ил. – (Классики –</w:t>
      </w:r>
      <w:r>
        <w:rPr>
          <w:rFonts w:eastAsia="Times New Roman"/>
          <w:b/>
        </w:rPr>
        <w:t xml:space="preserve"> детям). 12+</w:t>
      </w:r>
    </w:p>
    <w:p w:rsidR="00F93254" w:rsidRDefault="00712ACA">
      <w:pPr>
        <w:ind w:firstLine="708"/>
        <w:jc w:val="both"/>
      </w:pPr>
      <w:r>
        <w:t xml:space="preserve">В сборник вошли три </w:t>
      </w:r>
      <w:r w:rsidR="00897A88">
        <w:t xml:space="preserve">сказки: «Медведь на воеводстве» </w:t>
      </w:r>
      <w:r>
        <w:t>– сатира на управле</w:t>
      </w:r>
      <w:r w:rsidR="00897A88">
        <w:t xml:space="preserve">нческую систему, «Орел-меценат» </w:t>
      </w:r>
      <w:r>
        <w:t>– высмеивание чиновничьей показух</w:t>
      </w:r>
      <w:r w:rsidR="00897A88">
        <w:t xml:space="preserve">и, «Карась-идеалист» </w:t>
      </w:r>
      <w:r>
        <w:t>– история о наивности и столкновении с реальностью.</w:t>
      </w:r>
    </w:p>
    <w:p w:rsidR="00F93254" w:rsidRDefault="00F93254">
      <w:pPr>
        <w:ind w:firstLine="708"/>
        <w:jc w:val="both"/>
      </w:pPr>
    </w:p>
    <w:p w:rsidR="00F93254" w:rsidRDefault="00712ACA">
      <w:r>
        <w:tab/>
      </w:r>
    </w:p>
    <w:p w:rsidR="00F93254" w:rsidRDefault="00712ACA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176530</wp:posOffset>
            </wp:positionV>
            <wp:extent cx="1322070" cy="1900555"/>
            <wp:effectExtent l="0" t="0" r="0" b="0"/>
            <wp:wrapTight wrapText="bothSides">
              <wp:wrapPolygon edited="0">
                <wp:start x="-309" y="0"/>
                <wp:lineTo x="-309" y="21431"/>
                <wp:lineTo x="21477" y="21431"/>
                <wp:lineTo x="21477" y="0"/>
                <wp:lineTo x="-309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Пре</w:t>
      </w:r>
      <w:r w:rsidR="00897A88">
        <w:rPr>
          <w:rFonts w:eastAsia="Times New Roman"/>
          <w:b/>
        </w:rPr>
        <w:t xml:space="preserve">мудрый </w:t>
      </w:r>
      <w:proofErr w:type="spellStart"/>
      <w:proofErr w:type="gramStart"/>
      <w:r w:rsidR="00897A88">
        <w:rPr>
          <w:rFonts w:eastAsia="Times New Roman"/>
          <w:b/>
        </w:rPr>
        <w:t>пискарь</w:t>
      </w:r>
      <w:proofErr w:type="spellEnd"/>
      <w:r w:rsidR="00897A88">
        <w:rPr>
          <w:rFonts w:eastAsia="Times New Roman"/>
          <w:b/>
        </w:rPr>
        <w:t xml:space="preserve"> :</w:t>
      </w:r>
      <w:proofErr w:type="gramEnd"/>
      <w:r w:rsidR="00897A88">
        <w:rPr>
          <w:rFonts w:eastAsia="Times New Roman"/>
          <w:b/>
        </w:rPr>
        <w:t xml:space="preserve"> сказки / М. Е.</w:t>
      </w:r>
      <w:r>
        <w:rPr>
          <w:rFonts w:eastAsia="Times New Roman"/>
          <w:b/>
        </w:rPr>
        <w:t xml:space="preserve"> Салтыков-Щед</w:t>
      </w:r>
      <w:r w:rsidR="00897A88">
        <w:rPr>
          <w:rFonts w:eastAsia="Times New Roman"/>
          <w:b/>
        </w:rPr>
        <w:t xml:space="preserve">рин ; художник В. </w:t>
      </w:r>
      <w:proofErr w:type="spellStart"/>
      <w:r w:rsidR="00897A88">
        <w:rPr>
          <w:rFonts w:eastAsia="Times New Roman"/>
          <w:b/>
        </w:rPr>
        <w:t>Коверзнева</w:t>
      </w:r>
      <w:proofErr w:type="spellEnd"/>
      <w:r w:rsidR="00897A88">
        <w:rPr>
          <w:rFonts w:eastAsia="Times New Roman"/>
          <w:b/>
        </w:rPr>
        <w:t xml:space="preserve">. – </w:t>
      </w:r>
      <w:proofErr w:type="gramStart"/>
      <w:r w:rsidR="00897A88">
        <w:rPr>
          <w:rFonts w:eastAsia="Times New Roman"/>
          <w:b/>
        </w:rPr>
        <w:t>Москва :</w:t>
      </w:r>
      <w:proofErr w:type="gramEnd"/>
      <w:r w:rsidR="00897A88">
        <w:rPr>
          <w:rFonts w:eastAsia="Times New Roman"/>
          <w:b/>
        </w:rPr>
        <w:t xml:space="preserve"> Махаон, 2013. – 109, [3] </w:t>
      </w:r>
      <w:proofErr w:type="gramStart"/>
      <w:r w:rsidR="00897A88">
        <w:rPr>
          <w:rFonts w:eastAsia="Times New Roman"/>
          <w:b/>
        </w:rPr>
        <w:t>с. :</w:t>
      </w:r>
      <w:proofErr w:type="gramEnd"/>
      <w:r w:rsidR="00897A88">
        <w:rPr>
          <w:rFonts w:eastAsia="Times New Roman"/>
          <w:b/>
        </w:rPr>
        <w:t xml:space="preserve"> </w:t>
      </w:r>
      <w:proofErr w:type="spellStart"/>
      <w:r w:rsidR="00897A88">
        <w:rPr>
          <w:rFonts w:eastAsia="Times New Roman"/>
          <w:b/>
        </w:rPr>
        <w:t>цв</w:t>
      </w:r>
      <w:proofErr w:type="spellEnd"/>
      <w:r w:rsidR="00897A88">
        <w:rPr>
          <w:rFonts w:eastAsia="Times New Roman"/>
          <w:b/>
        </w:rPr>
        <w:t xml:space="preserve">. ил. – </w:t>
      </w:r>
      <w:r>
        <w:rPr>
          <w:rFonts w:eastAsia="Times New Roman"/>
          <w:b/>
        </w:rPr>
        <w:t>(Классная классика). 12+</w:t>
      </w:r>
    </w:p>
    <w:p w:rsidR="00F93254" w:rsidRDefault="00712ACA">
      <w:pPr>
        <w:spacing w:beforeAutospacing="1" w:afterAutospacing="1"/>
        <w:ind w:firstLine="708"/>
        <w:jc w:val="both"/>
      </w:pPr>
      <w:r>
        <w:t>Сборник содерж</w:t>
      </w:r>
      <w:r>
        <w:t>ит сказки сатирика: «Повесть о том, как один мужик двух генералов прокормил», «Дикий помещик», «Самоотверженный заяц», «Медведь на воеводстве», «Орел-меценат», «Карась-идеалист», «Дурак», «Баран-непомнящий», «Коняга».</w:t>
      </w:r>
    </w:p>
    <w:p w:rsidR="00F93254" w:rsidRDefault="00F93254">
      <w:pPr>
        <w:spacing w:beforeAutospacing="1" w:afterAutospacing="1"/>
      </w:pPr>
    </w:p>
    <w:p w:rsidR="00F93254" w:rsidRDefault="00F93254">
      <w:pPr>
        <w:spacing w:beforeAutospacing="1" w:afterAutospacing="1"/>
        <w:rPr>
          <w:rFonts w:eastAsia="Times New Roman"/>
        </w:rPr>
      </w:pPr>
    </w:p>
    <w:p w:rsidR="00F93254" w:rsidRDefault="00712AC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1283335" cy="1817370"/>
            <wp:effectExtent l="0" t="0" r="0" b="0"/>
            <wp:wrapTight wrapText="bothSides">
              <wp:wrapPolygon edited="0">
                <wp:start x="-318" y="0"/>
                <wp:lineTo x="-318" y="21278"/>
                <wp:lineTo x="21483" y="21278"/>
                <wp:lineTo x="21483" y="0"/>
                <wp:lineTo x="-318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A88">
        <w:rPr>
          <w:rFonts w:eastAsia="Times New Roman"/>
          <w:b/>
        </w:rPr>
        <w:t>Сказки / М. Е.</w:t>
      </w:r>
      <w:bookmarkStart w:id="0" w:name="_GoBack"/>
      <w:bookmarkEnd w:id="0"/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Салтыков-Щедрин.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Стрекоза, 2008. – 61, [3] с. – (Внеклассное чтение). 12+</w:t>
      </w:r>
    </w:p>
    <w:p w:rsidR="00F93254" w:rsidRDefault="00712ACA">
      <w:pPr>
        <w:ind w:firstLine="708"/>
        <w:jc w:val="both"/>
      </w:pPr>
      <w:r>
        <w:t xml:space="preserve">В эту книгу для детей вошли произведения: «Премудрый </w:t>
      </w:r>
      <w:proofErr w:type="spellStart"/>
      <w:r>
        <w:t>пискарь</w:t>
      </w:r>
      <w:proofErr w:type="spellEnd"/>
      <w:r>
        <w:t>», «Медведь на воеводстве», «Самоотверженный заяц», «Как один мужик двух генералом прокормил» и многие другие.</w:t>
      </w:r>
    </w:p>
    <w:p w:rsidR="00F93254" w:rsidRDefault="00F93254">
      <w:pPr>
        <w:spacing w:beforeAutospacing="1" w:afterAutospacing="1"/>
        <w:jc w:val="both"/>
        <w:rPr>
          <w:rFonts w:eastAsia="Times New Roman"/>
          <w:b/>
        </w:rPr>
      </w:pPr>
    </w:p>
    <w:p w:rsidR="00F93254" w:rsidRDefault="00F93254">
      <w:pPr>
        <w:spacing w:beforeAutospacing="1" w:afterAutospacing="1"/>
        <w:jc w:val="both"/>
        <w:rPr>
          <w:rFonts w:eastAsia="Times New Roman"/>
          <w:b/>
        </w:rPr>
      </w:pPr>
    </w:p>
    <w:p w:rsidR="00F93254" w:rsidRDefault="00F93254">
      <w:pPr>
        <w:spacing w:beforeAutospacing="1" w:afterAutospacing="1"/>
        <w:jc w:val="both"/>
        <w:rPr>
          <w:rFonts w:eastAsia="Times New Roman"/>
          <w:b/>
          <w:bCs/>
        </w:rPr>
      </w:pPr>
    </w:p>
    <w:p w:rsidR="00F93254" w:rsidRDefault="00F93254">
      <w:pPr>
        <w:rPr>
          <w:rFonts w:eastAsia="Times New Roman"/>
        </w:rPr>
      </w:pPr>
    </w:p>
    <w:p w:rsidR="00F93254" w:rsidRDefault="00712ACA">
      <w:pPr>
        <w:rPr>
          <w:rFonts w:eastAsia="Times New Roman"/>
        </w:rPr>
      </w:pPr>
      <w:r>
        <w:br/>
      </w:r>
    </w:p>
    <w:sectPr w:rsidR="00F93254">
      <w:footerReference w:type="default" r:id="rId14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ACA" w:rsidRDefault="00712ACA">
      <w:r>
        <w:separator/>
      </w:r>
    </w:p>
  </w:endnote>
  <w:endnote w:type="continuationSeparator" w:id="0">
    <w:p w:rsidR="00712ACA" w:rsidRDefault="0071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PageNumWizard_FOOTER_Базовый1"/>
  <w:p w:rsidR="00F93254" w:rsidRDefault="00712ACA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897A88">
      <w:rPr>
        <w:noProof/>
      </w:rPr>
      <w:t>2</w:t>
    </w:r>
    <w:r>
      <w:fldChar w:fldCharType="end"/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ACA" w:rsidRDefault="00712ACA">
      <w:r>
        <w:separator/>
      </w:r>
    </w:p>
  </w:footnote>
  <w:footnote w:type="continuationSeparator" w:id="0">
    <w:p w:rsidR="00712ACA" w:rsidRDefault="00712A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254"/>
    <w:rsid w:val="004D03B8"/>
    <w:rsid w:val="00712ACA"/>
    <w:rsid w:val="0074669D"/>
    <w:rsid w:val="00897A88"/>
    <w:rsid w:val="00F9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5A5DD-4933-423E-9BCA-2AC859791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C0C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F27C0C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F27C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286pc">
    <w:name w:val="t286pc"/>
    <w:basedOn w:val="a0"/>
    <w:qFormat/>
    <w:rsid w:val="00DF2601"/>
  </w:style>
  <w:style w:type="character" w:styleId="a3">
    <w:name w:val="Strong"/>
    <w:basedOn w:val="a0"/>
    <w:uiPriority w:val="22"/>
    <w:qFormat/>
    <w:rsid w:val="00DF2601"/>
    <w:rPr>
      <w:b/>
      <w:bCs/>
    </w:rPr>
  </w:style>
  <w:style w:type="character" w:styleId="a4">
    <w:name w:val="Emphasis"/>
    <w:basedOn w:val="a0"/>
    <w:uiPriority w:val="20"/>
    <w:qFormat/>
    <w:rsid w:val="00DF2601"/>
    <w:rPr>
      <w:i/>
      <w:iCs/>
    </w:rPr>
  </w:style>
  <w:style w:type="character" w:customStyle="1" w:styleId="fantlab">
    <w:name w:val="fantlab"/>
    <w:basedOn w:val="a0"/>
    <w:qFormat/>
    <w:rsid w:val="00521362"/>
  </w:style>
  <w:style w:type="character" w:styleId="a5">
    <w:name w:val="Hyperlink"/>
    <w:basedOn w:val="a0"/>
    <w:uiPriority w:val="99"/>
    <w:unhideWhenUsed/>
    <w:rsid w:val="00521362"/>
    <w:rPr>
      <w:color w:val="0000FF"/>
      <w:u w:val="single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CE44D3"/>
    <w:rPr>
      <w:rFonts w:ascii="Tahoma" w:eastAsiaTheme="minorEastAsi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 Unicode M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 Unicode MS"/>
      <w:i/>
      <w:iCs/>
    </w:rPr>
  </w:style>
  <w:style w:type="paragraph" w:styleId="ac">
    <w:name w:val="index heading"/>
    <w:basedOn w:val="a"/>
    <w:qFormat/>
    <w:pPr>
      <w:suppressLineNumbers/>
    </w:pPr>
    <w:rPr>
      <w:rFonts w:cs="Arial Unicode MS"/>
    </w:rPr>
  </w:style>
  <w:style w:type="paragraph" w:styleId="ad">
    <w:name w:val="Normal (Web)"/>
    <w:basedOn w:val="a"/>
    <w:uiPriority w:val="99"/>
    <w:semiHidden/>
    <w:unhideWhenUsed/>
    <w:qFormat/>
    <w:rsid w:val="00F27C0C"/>
    <w:pPr>
      <w:spacing w:beforeAutospacing="1" w:afterAutospacing="1"/>
    </w:pPr>
  </w:style>
  <w:style w:type="paragraph" w:styleId="a7">
    <w:name w:val="Balloon Text"/>
    <w:basedOn w:val="a"/>
    <w:link w:val="a6"/>
    <w:uiPriority w:val="99"/>
    <w:semiHidden/>
    <w:unhideWhenUsed/>
    <w:qFormat/>
    <w:rsid w:val="00CE44D3"/>
    <w:rPr>
      <w:rFonts w:ascii="Tahoma" w:hAnsi="Tahoma" w:cs="Tahoma"/>
      <w:sz w:val="16"/>
      <w:szCs w:val="16"/>
    </w:rPr>
  </w:style>
  <w:style w:type="paragraph" w:customStyle="1" w:styleId="ae">
    <w:name w:val="Колонтитулы"/>
    <w:basedOn w:val="a"/>
    <w:qFormat/>
    <w:pPr>
      <w:suppressLineNumbers/>
      <w:tabs>
        <w:tab w:val="center" w:pos="4677"/>
        <w:tab w:val="right" w:pos="9355"/>
      </w:tabs>
    </w:pPr>
  </w:style>
  <w:style w:type="paragraph" w:styleId="af">
    <w:name w:val="footer"/>
    <w:basedOn w:val="ae"/>
  </w:style>
  <w:style w:type="numbering" w:customStyle="1" w:styleId="af0">
    <w:name w:val="Без списка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0812F9-86B8-4347-A2DC-210858FC0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382</Words>
  <Characters>2182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Редактор</cp:lastModifiedBy>
  <cp:revision>6</cp:revision>
  <dcterms:created xsi:type="dcterms:W3CDTF">2026-01-23T09:54:00Z</dcterms:created>
  <dcterms:modified xsi:type="dcterms:W3CDTF">2026-01-28T09:05:00Z</dcterms:modified>
  <dc:language>ru-RU</dc:language>
</cp:coreProperties>
</file>