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7254" w:rsidRDefault="002C11C0" w:rsidP="002C11C0">
      <w:pPr>
        <w:jc w:val="center"/>
        <w:rPr>
          <w:rFonts w:ascii="Lucida Calligraphy" w:hAnsi="Lucida Calligraphy"/>
          <w:b/>
          <w:color w:val="FF0000"/>
          <w:sz w:val="28"/>
          <w:szCs w:val="28"/>
          <w:u w:val="single"/>
        </w:rPr>
      </w:pPr>
      <w:r w:rsidRPr="002C11C0">
        <w:rPr>
          <w:rFonts w:ascii="Lucida Calligraphy" w:hAnsi="Lucida Calligraphy"/>
          <w:b/>
          <w:color w:val="FF0000"/>
          <w:sz w:val="28"/>
          <w:szCs w:val="28"/>
          <w:u w:val="single"/>
        </w:rPr>
        <w:t>La structure narrative du conte</w:t>
      </w:r>
      <w:r w:rsidR="00804575">
        <w:rPr>
          <w:rFonts w:ascii="Lucida Calligraphy" w:hAnsi="Lucida Calligraphy"/>
          <w:b/>
          <w:color w:val="FF0000"/>
          <w:sz w:val="28"/>
          <w:szCs w:val="28"/>
          <w:u w:val="single"/>
        </w:rPr>
        <w:br/>
      </w:r>
    </w:p>
    <w:p w:rsidR="00804575" w:rsidRDefault="00804575" w:rsidP="00804575">
      <w:p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Bien que les contes racontent d</w:t>
      </w:r>
      <w:r w:rsidR="00FE08C4">
        <w:rPr>
          <w:rFonts w:cstheme="minorHAnsi"/>
          <w:sz w:val="24"/>
          <w:szCs w:val="24"/>
        </w:rPr>
        <w:t>es histoires diverses et ……………………</w:t>
      </w:r>
      <w:r>
        <w:rPr>
          <w:rFonts w:cstheme="minorHAnsi"/>
          <w:sz w:val="24"/>
          <w:szCs w:val="24"/>
        </w:rPr>
        <w:t xml:space="preserve">, il s’avère qu’ils suivent tous une même structure narrative : c’est ce qu’on appelle le ……………………………………. Ce …………………………………………….. </w:t>
      </w:r>
      <w:proofErr w:type="gramStart"/>
      <w:r>
        <w:rPr>
          <w:rFonts w:cstheme="minorHAnsi"/>
          <w:sz w:val="24"/>
          <w:szCs w:val="24"/>
        </w:rPr>
        <w:t>est</w:t>
      </w:r>
      <w:proofErr w:type="gramEnd"/>
      <w:r>
        <w:rPr>
          <w:rFonts w:cstheme="minorHAnsi"/>
          <w:sz w:val="24"/>
          <w:szCs w:val="24"/>
        </w:rPr>
        <w:t xml:space="preserve"> constitué de cinq étapes. </w:t>
      </w:r>
    </w:p>
    <w:p w:rsidR="00804575" w:rsidRDefault="00804575" w:rsidP="00804575">
      <w:pPr>
        <w:spacing w:line="240" w:lineRule="auto"/>
        <w:jc w:val="both"/>
        <w:rPr>
          <w:rFonts w:cstheme="minorHAnsi"/>
          <w:sz w:val="24"/>
          <w:szCs w:val="24"/>
          <w:u w:val="single"/>
        </w:rPr>
      </w:pPr>
      <w:r w:rsidRPr="00804575">
        <w:rPr>
          <w:rFonts w:cstheme="minorHAnsi"/>
          <w:sz w:val="24"/>
          <w:szCs w:val="24"/>
          <w:u w:val="single"/>
        </w:rPr>
        <w:t>Complète le tableau suivant en replaçant chaque étape à l’endroit correspo</w:t>
      </w:r>
      <w:r>
        <w:rPr>
          <w:rFonts w:cstheme="minorHAnsi"/>
          <w:sz w:val="24"/>
          <w:szCs w:val="24"/>
          <w:u w:val="single"/>
        </w:rPr>
        <w:t>nd et en complétant les trous</w:t>
      </w:r>
      <w:r w:rsidRPr="00804575">
        <w:rPr>
          <w:rFonts w:cstheme="minorHAnsi"/>
          <w:sz w:val="24"/>
          <w:szCs w:val="24"/>
          <w:u w:val="single"/>
        </w:rPr>
        <w:t xml:space="preserve"> : </w:t>
      </w:r>
    </w:p>
    <w:p w:rsidR="00804575" w:rsidRDefault="00804575" w:rsidP="00804575">
      <w:pPr>
        <w:spacing w:line="240" w:lineRule="auto"/>
        <w:jc w:val="both"/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t xml:space="preserve">Situation finale – élément de résolution – élément perturbateur – situation initiale – péripéties. </w:t>
      </w:r>
    </w:p>
    <w:tbl>
      <w:tblPr>
        <w:tblStyle w:val="Grilledutableau"/>
        <w:tblW w:w="10752" w:type="dxa"/>
        <w:tblLook w:val="04A0" w:firstRow="1" w:lastRow="0" w:firstColumn="1" w:lastColumn="0" w:noHBand="0" w:noVBand="1"/>
      </w:tblPr>
      <w:tblGrid>
        <w:gridCol w:w="2547"/>
        <w:gridCol w:w="3935"/>
        <w:gridCol w:w="4270"/>
      </w:tblGrid>
      <w:tr w:rsidR="00155898" w:rsidTr="00FE08C4">
        <w:trPr>
          <w:trHeight w:val="1165"/>
        </w:trPr>
        <w:tc>
          <w:tcPr>
            <w:tcW w:w="2547" w:type="dxa"/>
          </w:tcPr>
          <w:p w:rsidR="00FE08C4" w:rsidRPr="00FE08C4" w:rsidRDefault="00FE08C4" w:rsidP="00FE08C4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E08C4">
              <w:rPr>
                <w:rFonts w:cstheme="minorHAnsi"/>
                <w:b/>
                <w:sz w:val="24"/>
                <w:szCs w:val="24"/>
                <w:u w:val="single"/>
              </w:rPr>
              <w:t>Étapes du schéma narratif</w:t>
            </w:r>
          </w:p>
        </w:tc>
        <w:tc>
          <w:tcPr>
            <w:tcW w:w="3935" w:type="dxa"/>
          </w:tcPr>
          <w:p w:rsidR="00FE08C4" w:rsidRPr="00FE08C4" w:rsidRDefault="00FE08C4" w:rsidP="00FE08C4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>
              <w:rPr>
                <w:rFonts w:cstheme="minorHAnsi"/>
                <w:sz w:val="24"/>
                <w:szCs w:val="24"/>
              </w:rPr>
              <w:br/>
            </w:r>
            <w:r w:rsidRPr="00FE08C4">
              <w:rPr>
                <w:rFonts w:cstheme="minorHAnsi"/>
                <w:b/>
                <w:sz w:val="24"/>
                <w:szCs w:val="24"/>
                <w:u w:val="single"/>
              </w:rPr>
              <w:t>Caractéristiques de cette étape</w:t>
            </w:r>
          </w:p>
        </w:tc>
        <w:tc>
          <w:tcPr>
            <w:tcW w:w="4270" w:type="dxa"/>
          </w:tcPr>
          <w:p w:rsidR="00FE08C4" w:rsidRPr="00FE08C4" w:rsidRDefault="00FE08C4" w:rsidP="00FE08C4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sz w:val="24"/>
                <w:szCs w:val="24"/>
                <w:u w:val="single"/>
              </w:rPr>
              <w:br/>
            </w:r>
            <w:r w:rsidRPr="00FE08C4">
              <w:rPr>
                <w:rFonts w:cstheme="minorHAnsi"/>
                <w:b/>
                <w:sz w:val="24"/>
                <w:szCs w:val="24"/>
                <w:u w:val="single"/>
              </w:rPr>
              <w:t xml:space="preserve">Moment correspondant dans le conte </w:t>
            </w:r>
            <w:r w:rsidRPr="00FE08C4">
              <w:rPr>
                <w:rFonts w:cstheme="minorHAnsi"/>
                <w:b/>
                <w:i/>
                <w:sz w:val="24"/>
                <w:szCs w:val="24"/>
                <w:u w:val="single"/>
              </w:rPr>
              <w:t>La Belle et la Bête</w:t>
            </w:r>
          </w:p>
        </w:tc>
      </w:tr>
      <w:tr w:rsidR="00155898" w:rsidTr="00FE08C4">
        <w:trPr>
          <w:trHeight w:val="1563"/>
        </w:trPr>
        <w:tc>
          <w:tcPr>
            <w:tcW w:w="2547" w:type="dxa"/>
          </w:tcPr>
          <w:p w:rsidR="00FE08C4" w:rsidRDefault="00FE08C4" w:rsidP="00155898">
            <w:pPr>
              <w:rPr>
                <w:rFonts w:cstheme="minorHAnsi"/>
                <w:sz w:val="24"/>
                <w:szCs w:val="24"/>
              </w:rPr>
            </w:pPr>
          </w:p>
          <w:p w:rsidR="00FE08C4" w:rsidRDefault="00FE08C4" w:rsidP="00155898">
            <w:pPr>
              <w:rPr>
                <w:rFonts w:cstheme="minorHAnsi"/>
                <w:sz w:val="24"/>
                <w:szCs w:val="24"/>
              </w:rPr>
            </w:pPr>
          </w:p>
          <w:p w:rsidR="00155898" w:rsidRDefault="00155898" w:rsidP="00155898">
            <w:pPr>
              <w:rPr>
                <w:rFonts w:cstheme="minorHAnsi"/>
                <w:sz w:val="24"/>
                <w:szCs w:val="24"/>
              </w:rPr>
            </w:pPr>
          </w:p>
          <w:p w:rsidR="00155898" w:rsidRDefault="00155898" w:rsidP="00155898">
            <w:pPr>
              <w:rPr>
                <w:rFonts w:cstheme="minorHAnsi"/>
                <w:sz w:val="24"/>
                <w:szCs w:val="24"/>
              </w:rPr>
            </w:pPr>
          </w:p>
          <w:p w:rsidR="00155898" w:rsidRDefault="00155898" w:rsidP="00155898">
            <w:pPr>
              <w:rPr>
                <w:rFonts w:cstheme="minorHAnsi"/>
                <w:sz w:val="24"/>
                <w:szCs w:val="24"/>
              </w:rPr>
            </w:pPr>
          </w:p>
          <w:p w:rsidR="00FE08C4" w:rsidRPr="00FE08C4" w:rsidRDefault="00FE08C4" w:rsidP="00155898">
            <w:pPr>
              <w:rPr>
                <w:rFonts w:cstheme="minorHAnsi"/>
                <w:sz w:val="24"/>
                <w:szCs w:val="24"/>
              </w:rPr>
            </w:pPr>
            <w:r w:rsidRPr="00FE08C4">
              <w:rPr>
                <w:rFonts w:cstheme="minorHAnsi"/>
                <w:sz w:val="24"/>
                <w:szCs w:val="24"/>
              </w:rPr>
              <w:t>1)</w:t>
            </w:r>
            <w:r>
              <w:rPr>
                <w:rFonts w:cstheme="minorHAnsi"/>
                <w:sz w:val="24"/>
                <w:szCs w:val="24"/>
              </w:rPr>
              <w:t xml:space="preserve"> …………………………….…</w:t>
            </w:r>
          </w:p>
        </w:tc>
        <w:tc>
          <w:tcPr>
            <w:tcW w:w="3935" w:type="dxa"/>
          </w:tcPr>
          <w:p w:rsidR="00FE08C4" w:rsidRPr="002F0325" w:rsidRDefault="00155898" w:rsidP="00155898">
            <w:pPr>
              <w:rPr>
                <w:rFonts w:cstheme="minorHAnsi"/>
              </w:rPr>
            </w:pPr>
            <w:r w:rsidRPr="002F0325">
              <w:rPr>
                <w:rFonts w:cstheme="minorHAnsi"/>
              </w:rPr>
              <w:t>Elle expose la situation de départ de l’histoire (personnages, décor, lieu, etc…).</w:t>
            </w:r>
          </w:p>
          <w:p w:rsidR="00155898" w:rsidRDefault="00155898" w:rsidP="00155898">
            <w:pPr>
              <w:rPr>
                <w:rFonts w:cstheme="minorHAnsi"/>
                <w:i/>
                <w:u w:val="single"/>
              </w:rPr>
            </w:pPr>
            <w:r w:rsidRPr="002F0325">
              <w:rPr>
                <w:rFonts w:cstheme="minorHAnsi"/>
                <w:i/>
                <w:u w:val="single"/>
              </w:rPr>
              <w:t xml:space="preserve">Dans le conte : </w:t>
            </w:r>
          </w:p>
          <w:p w:rsidR="002F0325" w:rsidRDefault="002F0325" w:rsidP="002F0325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- Formules typiques d’introduction : </w:t>
            </w:r>
          </w:p>
          <w:p w:rsidR="002F0325" w:rsidRPr="002F0325" w:rsidRDefault="002F0325" w:rsidP="002F0325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…………………………………………………………</w:t>
            </w:r>
          </w:p>
          <w:p w:rsidR="00155898" w:rsidRPr="002F0325" w:rsidRDefault="00155898" w:rsidP="002F0325">
            <w:pPr>
              <w:spacing w:line="276" w:lineRule="auto"/>
              <w:rPr>
                <w:rFonts w:cstheme="minorHAnsi"/>
              </w:rPr>
            </w:pPr>
            <w:r w:rsidRPr="002F0325">
              <w:rPr>
                <w:rFonts w:cstheme="minorHAnsi"/>
              </w:rPr>
              <w:t>- L’époque : ………………………………….....</w:t>
            </w:r>
            <w:r w:rsidRPr="002F0325">
              <w:rPr>
                <w:rFonts w:cstheme="minorHAnsi"/>
              </w:rPr>
              <w:br/>
              <w:t>………………………………………………………….</w:t>
            </w:r>
          </w:p>
          <w:p w:rsidR="00155898" w:rsidRPr="002F0325" w:rsidRDefault="00155898" w:rsidP="002F0325">
            <w:pPr>
              <w:spacing w:line="276" w:lineRule="auto"/>
              <w:rPr>
                <w:rFonts w:cstheme="minorHAnsi"/>
              </w:rPr>
            </w:pPr>
            <w:r w:rsidRPr="002F0325">
              <w:rPr>
                <w:rFonts w:cstheme="minorHAnsi"/>
              </w:rPr>
              <w:t>- Le lieu : …………………………………………..</w:t>
            </w:r>
          </w:p>
          <w:p w:rsidR="00155898" w:rsidRPr="002F0325" w:rsidRDefault="00155898" w:rsidP="002F0325">
            <w:pPr>
              <w:spacing w:line="276" w:lineRule="auto"/>
              <w:rPr>
                <w:rFonts w:cstheme="minorHAnsi"/>
              </w:rPr>
            </w:pPr>
            <w:r w:rsidRPr="002F0325">
              <w:rPr>
                <w:rFonts w:cstheme="minorHAnsi"/>
              </w:rPr>
              <w:t>………………………………………………………….</w:t>
            </w:r>
          </w:p>
          <w:p w:rsidR="00155898" w:rsidRPr="002F0325" w:rsidRDefault="00155898" w:rsidP="002F0325">
            <w:pPr>
              <w:spacing w:line="276" w:lineRule="auto"/>
              <w:rPr>
                <w:rFonts w:cstheme="minorHAnsi"/>
              </w:rPr>
            </w:pPr>
            <w:r w:rsidRPr="002F0325">
              <w:rPr>
                <w:rFonts w:cstheme="minorHAnsi"/>
              </w:rPr>
              <w:t>- Les personnages : …………………………..</w:t>
            </w:r>
          </w:p>
          <w:p w:rsidR="00155898" w:rsidRPr="002F0325" w:rsidRDefault="00155898" w:rsidP="002F0325">
            <w:pPr>
              <w:spacing w:line="276" w:lineRule="auto"/>
              <w:rPr>
                <w:rFonts w:cstheme="minorHAnsi"/>
              </w:rPr>
            </w:pPr>
            <w:r w:rsidRPr="002F0325">
              <w:rPr>
                <w:rFonts w:cstheme="minorHAnsi"/>
              </w:rPr>
              <w:t>………………………………………………………….</w:t>
            </w:r>
          </w:p>
          <w:p w:rsidR="00155898" w:rsidRPr="002F0325" w:rsidRDefault="00155898" w:rsidP="002F0325">
            <w:pPr>
              <w:spacing w:line="276" w:lineRule="auto"/>
              <w:rPr>
                <w:rFonts w:cstheme="minorHAnsi"/>
              </w:rPr>
            </w:pPr>
            <w:r w:rsidRPr="002F0325">
              <w:rPr>
                <w:rFonts w:cstheme="minorHAnsi"/>
              </w:rPr>
              <w:t>………………………………………………………….</w:t>
            </w:r>
          </w:p>
        </w:tc>
        <w:tc>
          <w:tcPr>
            <w:tcW w:w="4270" w:type="dxa"/>
          </w:tcPr>
          <w:p w:rsidR="00FE08C4" w:rsidRDefault="00FE08C4" w:rsidP="0015589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55898" w:rsidTr="002F0325">
        <w:trPr>
          <w:trHeight w:val="1223"/>
        </w:trPr>
        <w:tc>
          <w:tcPr>
            <w:tcW w:w="2547" w:type="dxa"/>
          </w:tcPr>
          <w:p w:rsidR="00FE08C4" w:rsidRDefault="00FE08C4" w:rsidP="00155898">
            <w:pPr>
              <w:rPr>
                <w:rFonts w:cstheme="minorHAnsi"/>
                <w:sz w:val="24"/>
                <w:szCs w:val="24"/>
              </w:rPr>
            </w:pPr>
          </w:p>
          <w:p w:rsidR="00FE08C4" w:rsidRDefault="00FE08C4" w:rsidP="00155898">
            <w:pPr>
              <w:rPr>
                <w:rFonts w:cstheme="minorHAnsi"/>
                <w:sz w:val="24"/>
                <w:szCs w:val="24"/>
              </w:rPr>
            </w:pPr>
          </w:p>
          <w:p w:rsidR="00FE08C4" w:rsidRDefault="00FE08C4" w:rsidP="0015589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2) …………………….…………</w:t>
            </w:r>
          </w:p>
        </w:tc>
        <w:tc>
          <w:tcPr>
            <w:tcW w:w="3935" w:type="dxa"/>
          </w:tcPr>
          <w:p w:rsidR="00FE08C4" w:rsidRPr="002F0325" w:rsidRDefault="005108BE" w:rsidP="00155898">
            <w:pPr>
              <w:rPr>
                <w:rFonts w:cstheme="minorHAnsi"/>
              </w:rPr>
            </w:pPr>
            <w:r w:rsidRPr="002F0325">
              <w:rPr>
                <w:rFonts w:cstheme="minorHAnsi"/>
              </w:rPr>
              <w:t>Il rompt l’équilibre de la situation initiale et est le déclencheur d’une série d’actions.</w:t>
            </w:r>
          </w:p>
        </w:tc>
        <w:tc>
          <w:tcPr>
            <w:tcW w:w="4270" w:type="dxa"/>
          </w:tcPr>
          <w:p w:rsidR="00FE08C4" w:rsidRDefault="00FE08C4" w:rsidP="0015589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55898" w:rsidTr="002F0325">
        <w:trPr>
          <w:trHeight w:val="1357"/>
        </w:trPr>
        <w:tc>
          <w:tcPr>
            <w:tcW w:w="2547" w:type="dxa"/>
          </w:tcPr>
          <w:p w:rsidR="00FE08C4" w:rsidRDefault="00FE08C4" w:rsidP="00155898">
            <w:pPr>
              <w:rPr>
                <w:rFonts w:cstheme="minorHAnsi"/>
                <w:sz w:val="24"/>
                <w:szCs w:val="24"/>
              </w:rPr>
            </w:pPr>
          </w:p>
          <w:p w:rsidR="00FE08C4" w:rsidRDefault="00FE08C4" w:rsidP="00155898">
            <w:pPr>
              <w:rPr>
                <w:rFonts w:cstheme="minorHAnsi"/>
                <w:sz w:val="24"/>
                <w:szCs w:val="24"/>
              </w:rPr>
            </w:pPr>
          </w:p>
          <w:p w:rsidR="00FE08C4" w:rsidRDefault="00FE08C4" w:rsidP="0015589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3) ……………………………….</w:t>
            </w:r>
          </w:p>
        </w:tc>
        <w:tc>
          <w:tcPr>
            <w:tcW w:w="3935" w:type="dxa"/>
          </w:tcPr>
          <w:p w:rsidR="000C6B09" w:rsidRPr="002F0325" w:rsidRDefault="000C6B09" w:rsidP="00155898">
            <w:pPr>
              <w:rPr>
                <w:rFonts w:cstheme="minorHAnsi"/>
              </w:rPr>
            </w:pPr>
            <w:r w:rsidRPr="002F0325">
              <w:rPr>
                <w:rFonts w:cstheme="minorHAnsi"/>
              </w:rPr>
              <w:t xml:space="preserve">Il s’agit d’une suite d’évènements, d’épreuves, d’obstacles, d’aventures que le héros doit </w:t>
            </w:r>
            <w:r w:rsidR="008A2F1F" w:rsidRPr="002F0325">
              <w:rPr>
                <w:rFonts w:cstheme="minorHAnsi"/>
              </w:rPr>
              <w:t>affronter</w:t>
            </w:r>
            <w:r w:rsidRPr="002F0325">
              <w:rPr>
                <w:rFonts w:cstheme="minorHAnsi"/>
              </w:rPr>
              <w:t>.</w:t>
            </w:r>
          </w:p>
        </w:tc>
        <w:tc>
          <w:tcPr>
            <w:tcW w:w="4270" w:type="dxa"/>
          </w:tcPr>
          <w:p w:rsidR="00FE08C4" w:rsidRDefault="00FE08C4" w:rsidP="0015589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55898" w:rsidTr="002F0325">
        <w:trPr>
          <w:trHeight w:val="1189"/>
        </w:trPr>
        <w:tc>
          <w:tcPr>
            <w:tcW w:w="2547" w:type="dxa"/>
          </w:tcPr>
          <w:p w:rsidR="00FE08C4" w:rsidRDefault="00FE08C4" w:rsidP="00155898">
            <w:pPr>
              <w:rPr>
                <w:rFonts w:cstheme="minorHAnsi"/>
                <w:sz w:val="24"/>
                <w:szCs w:val="24"/>
              </w:rPr>
            </w:pPr>
          </w:p>
          <w:p w:rsidR="00FE08C4" w:rsidRDefault="00FE08C4" w:rsidP="00155898">
            <w:pPr>
              <w:rPr>
                <w:rFonts w:cstheme="minorHAnsi"/>
                <w:sz w:val="24"/>
                <w:szCs w:val="24"/>
              </w:rPr>
            </w:pPr>
          </w:p>
          <w:p w:rsidR="00FE08C4" w:rsidRDefault="00FE08C4" w:rsidP="0015589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4) ……………………………….</w:t>
            </w:r>
          </w:p>
        </w:tc>
        <w:tc>
          <w:tcPr>
            <w:tcW w:w="3935" w:type="dxa"/>
          </w:tcPr>
          <w:p w:rsidR="008A2F1F" w:rsidRPr="002F0325" w:rsidRDefault="008A2F1F" w:rsidP="00155898">
            <w:pPr>
              <w:rPr>
                <w:rFonts w:cstheme="minorHAnsi"/>
              </w:rPr>
            </w:pPr>
            <w:r w:rsidRPr="002F0325">
              <w:rPr>
                <w:rFonts w:cstheme="minorHAnsi"/>
              </w:rPr>
              <w:t>Il marque la fin des péripéties : un évènement, un fait, une action se produit et amène une solution au(x) problème(s) rencontré(s).</w:t>
            </w:r>
          </w:p>
          <w:p w:rsidR="008A2F1F" w:rsidRPr="002F0325" w:rsidRDefault="008A2F1F" w:rsidP="00155898">
            <w:pPr>
              <w:rPr>
                <w:rFonts w:cstheme="minorHAnsi"/>
              </w:rPr>
            </w:pPr>
          </w:p>
        </w:tc>
        <w:tc>
          <w:tcPr>
            <w:tcW w:w="4270" w:type="dxa"/>
          </w:tcPr>
          <w:p w:rsidR="00FE08C4" w:rsidRDefault="00FE08C4" w:rsidP="0015589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55898" w:rsidTr="00FE08C4">
        <w:trPr>
          <w:trHeight w:val="1563"/>
        </w:trPr>
        <w:tc>
          <w:tcPr>
            <w:tcW w:w="2547" w:type="dxa"/>
          </w:tcPr>
          <w:p w:rsidR="00FE08C4" w:rsidRDefault="00FE08C4" w:rsidP="00155898">
            <w:pPr>
              <w:rPr>
                <w:rFonts w:cstheme="minorHAnsi"/>
                <w:sz w:val="24"/>
                <w:szCs w:val="24"/>
              </w:rPr>
            </w:pPr>
          </w:p>
          <w:p w:rsidR="00FE08C4" w:rsidRDefault="00FE08C4" w:rsidP="00155898">
            <w:pPr>
              <w:rPr>
                <w:rFonts w:cstheme="minorHAnsi"/>
                <w:sz w:val="24"/>
                <w:szCs w:val="24"/>
              </w:rPr>
            </w:pPr>
          </w:p>
          <w:p w:rsidR="002F0325" w:rsidRDefault="002F0325" w:rsidP="00155898">
            <w:pPr>
              <w:rPr>
                <w:rFonts w:cstheme="minorHAnsi"/>
                <w:sz w:val="24"/>
                <w:szCs w:val="24"/>
              </w:rPr>
            </w:pPr>
          </w:p>
          <w:p w:rsidR="002F0325" w:rsidRDefault="002F0325" w:rsidP="00155898">
            <w:pPr>
              <w:rPr>
                <w:rFonts w:cstheme="minorHAnsi"/>
                <w:sz w:val="24"/>
                <w:szCs w:val="24"/>
              </w:rPr>
            </w:pPr>
            <w:bookmarkStart w:id="0" w:name="_GoBack"/>
            <w:bookmarkEnd w:id="0"/>
          </w:p>
          <w:p w:rsidR="00FE08C4" w:rsidRDefault="00FE08C4" w:rsidP="0015589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5) ……………………………….</w:t>
            </w:r>
          </w:p>
        </w:tc>
        <w:tc>
          <w:tcPr>
            <w:tcW w:w="3935" w:type="dxa"/>
          </w:tcPr>
          <w:p w:rsidR="008A2F1F" w:rsidRPr="002F0325" w:rsidRDefault="008A2F1F" w:rsidP="00155898">
            <w:pPr>
              <w:rPr>
                <w:rFonts w:cstheme="minorHAnsi"/>
              </w:rPr>
            </w:pPr>
            <w:r w:rsidRPr="002F0325">
              <w:rPr>
                <w:rFonts w:cstheme="minorHAnsi"/>
              </w:rPr>
              <w:t>Elle marque la fin de l’histoire. Elle consiste le plus souvent à retrouver un nouvel équilibre qui marque la …………………….. ou la …………………………</w:t>
            </w:r>
          </w:p>
          <w:p w:rsidR="008A2F1F" w:rsidRPr="002F0325" w:rsidRDefault="008A2F1F" w:rsidP="00155898">
            <w:pPr>
              <w:rPr>
                <w:rFonts w:cstheme="minorHAnsi"/>
              </w:rPr>
            </w:pPr>
            <w:r w:rsidRPr="002F0325">
              <w:rPr>
                <w:rFonts w:cstheme="minorHAnsi"/>
              </w:rPr>
              <w:t xml:space="preserve">du héros </w:t>
            </w:r>
            <w:r w:rsidR="002F0325" w:rsidRPr="002F0325">
              <w:rPr>
                <w:rFonts w:cstheme="minorHAnsi"/>
              </w:rPr>
              <w:t>après les péripéties.</w:t>
            </w:r>
          </w:p>
          <w:p w:rsidR="002F0325" w:rsidRDefault="002F0325" w:rsidP="00155898">
            <w:pPr>
              <w:rPr>
                <w:rFonts w:cstheme="minorHAnsi"/>
                <w:u w:val="single"/>
              </w:rPr>
            </w:pPr>
            <w:r w:rsidRPr="002F0325">
              <w:rPr>
                <w:rFonts w:cstheme="minorHAnsi"/>
                <w:u w:val="single"/>
              </w:rPr>
              <w:t>Dans le conte, il s’agit souvent des formules suivantes :</w:t>
            </w:r>
          </w:p>
          <w:p w:rsidR="002F0325" w:rsidRDefault="002F0325" w:rsidP="002F0325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……………………………………………………………..</w:t>
            </w:r>
          </w:p>
          <w:p w:rsidR="002F0325" w:rsidRPr="002F0325" w:rsidRDefault="002F0325" w:rsidP="002F0325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……………………………………………………………..</w:t>
            </w:r>
          </w:p>
          <w:p w:rsidR="008A2F1F" w:rsidRPr="002F0325" w:rsidRDefault="008A2F1F" w:rsidP="00155898">
            <w:pPr>
              <w:rPr>
                <w:rFonts w:cstheme="minorHAnsi"/>
              </w:rPr>
            </w:pPr>
          </w:p>
        </w:tc>
        <w:tc>
          <w:tcPr>
            <w:tcW w:w="4270" w:type="dxa"/>
          </w:tcPr>
          <w:p w:rsidR="00FE08C4" w:rsidRDefault="00FE08C4" w:rsidP="00155898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FE08C4" w:rsidRPr="00FE08C4" w:rsidRDefault="00FE08C4" w:rsidP="00155898">
      <w:pPr>
        <w:spacing w:line="240" w:lineRule="auto"/>
        <w:rPr>
          <w:rFonts w:cstheme="minorHAnsi"/>
          <w:sz w:val="24"/>
          <w:szCs w:val="24"/>
        </w:rPr>
      </w:pPr>
    </w:p>
    <w:sectPr w:rsidR="00FE08C4" w:rsidRPr="00FE08C4" w:rsidSect="002C11C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6207A"/>
    <w:multiLevelType w:val="hybridMultilevel"/>
    <w:tmpl w:val="0EA41530"/>
    <w:lvl w:ilvl="0" w:tplc="1E54C66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317E5"/>
    <w:multiLevelType w:val="hybridMultilevel"/>
    <w:tmpl w:val="A5E8529A"/>
    <w:lvl w:ilvl="0" w:tplc="47DE881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9B2272"/>
    <w:multiLevelType w:val="hybridMultilevel"/>
    <w:tmpl w:val="7B38B7C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CE7EF5"/>
    <w:multiLevelType w:val="hybridMultilevel"/>
    <w:tmpl w:val="64E40ED4"/>
    <w:lvl w:ilvl="0" w:tplc="708052F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1C0"/>
    <w:rsid w:val="000C6B09"/>
    <w:rsid w:val="00155898"/>
    <w:rsid w:val="002C11C0"/>
    <w:rsid w:val="002D6D38"/>
    <w:rsid w:val="002F0325"/>
    <w:rsid w:val="005108BE"/>
    <w:rsid w:val="00804575"/>
    <w:rsid w:val="008A2F1F"/>
    <w:rsid w:val="00CE7254"/>
    <w:rsid w:val="00D73CDC"/>
    <w:rsid w:val="00FE0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5EB369-B5F2-4275-B380-37F4A4959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FE08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FE08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254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Léa Grandjean</dc:creator>
  <cp:keywords/>
  <dc:description/>
  <cp:lastModifiedBy>Léa Grandjean</cp:lastModifiedBy>
  <cp:revision>8</cp:revision>
  <dcterms:created xsi:type="dcterms:W3CDTF">2019-11-24T16:02:00Z</dcterms:created>
  <dcterms:modified xsi:type="dcterms:W3CDTF">2019-11-24T16:53:00Z</dcterms:modified>
</cp:coreProperties>
</file>