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80" w:rsidRPr="004D1D80" w:rsidRDefault="004D1D80" w:rsidP="004D1D80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ind w:left="1701" w:right="1701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4D1D80">
        <w:rPr>
          <w:rFonts w:ascii="Times New Roman" w:hAnsi="Times New Roman" w:cs="Times New Roman"/>
          <w:b/>
          <w:color w:val="FF0000"/>
          <w:sz w:val="30"/>
          <w:szCs w:val="30"/>
        </w:rPr>
        <w:t>ROME ET LES MONDES LOINTAINS</w:t>
      </w:r>
    </w:p>
    <w:p w:rsidR="004D1D80" w:rsidRDefault="004D1D80" w:rsidP="00066C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80">
        <w:rPr>
          <w:rFonts w:ascii="Times New Roman" w:hAnsi="Times New Roman" w:cs="Times New Roman"/>
          <w:b/>
          <w:sz w:val="24"/>
          <w:szCs w:val="24"/>
          <w:u w:val="single"/>
        </w:rPr>
        <w:t>Problématique :</w:t>
      </w:r>
      <w:r>
        <w:rPr>
          <w:rFonts w:ascii="Times New Roman" w:hAnsi="Times New Roman" w:cs="Times New Roman"/>
          <w:b/>
          <w:sz w:val="24"/>
          <w:szCs w:val="24"/>
        </w:rPr>
        <w:t xml:space="preserve"> Quelles sont les relations entre Rome et la Chine des Han ?</w:t>
      </w:r>
    </w:p>
    <w:p w:rsidR="00066CF5" w:rsidRPr="004D1D80" w:rsidRDefault="00066CF5" w:rsidP="00066CF5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4D1D80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I –</w:t>
      </w:r>
      <w:r w:rsidR="004D1D80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 xml:space="preserve"> </w:t>
      </w:r>
      <w:r w:rsidRPr="004D1D80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LA CHINE DES HAN</w:t>
      </w:r>
    </w:p>
    <w:p w:rsidR="004D1D80" w:rsidRPr="004D1D80" w:rsidRDefault="004D1D80" w:rsidP="004D1D80">
      <w:pPr>
        <w:pStyle w:val="Paragraphedeliste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80">
        <w:rPr>
          <w:rFonts w:ascii="Times New Roman" w:hAnsi="Times New Roman" w:cs="Times New Roman"/>
          <w:b/>
          <w:sz w:val="24"/>
          <w:szCs w:val="24"/>
        </w:rPr>
        <w:t>La Chine est unifiée par son premier empereur, Qin, au III</w:t>
      </w:r>
      <w:r w:rsidRPr="004D1D80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 w:rsidRPr="004D1D80">
        <w:rPr>
          <w:rFonts w:ascii="Times New Roman" w:hAnsi="Times New Roman" w:cs="Times New Roman"/>
          <w:b/>
          <w:sz w:val="24"/>
          <w:szCs w:val="24"/>
        </w:rPr>
        <w:t xml:space="preserve"> siècle av. J.-C. </w:t>
      </w:r>
    </w:p>
    <w:p w:rsidR="004D1D80" w:rsidRPr="004D1D80" w:rsidRDefault="004D1D80" w:rsidP="004D1D80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80">
        <w:rPr>
          <w:rFonts w:ascii="Times New Roman" w:hAnsi="Times New Roman" w:cs="Times New Roman"/>
          <w:b/>
          <w:sz w:val="24"/>
          <w:szCs w:val="24"/>
        </w:rPr>
        <w:t>A sa mort est fondée la dynastie Han. C’est une période féconde d’inventions : le papier, le gouvernail, la roue à aube, la porcelaine et la boussole ne seront introduits que bien après en Occident.</w:t>
      </w:r>
    </w:p>
    <w:p w:rsidR="004D1D80" w:rsidRPr="004D1D80" w:rsidRDefault="004D1D80" w:rsidP="004D1D80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80">
        <w:rPr>
          <w:rFonts w:ascii="Times New Roman" w:hAnsi="Times New Roman" w:cs="Times New Roman"/>
          <w:b/>
          <w:sz w:val="24"/>
          <w:szCs w:val="24"/>
        </w:rPr>
        <w:t xml:space="preserve">L’empereur </w:t>
      </w:r>
      <w:proofErr w:type="spellStart"/>
      <w:r w:rsidRPr="004D1D80">
        <w:rPr>
          <w:rFonts w:ascii="Times New Roman" w:hAnsi="Times New Roman" w:cs="Times New Roman"/>
          <w:b/>
          <w:sz w:val="24"/>
          <w:szCs w:val="24"/>
        </w:rPr>
        <w:t>Wudi</w:t>
      </w:r>
      <w:proofErr w:type="spellEnd"/>
      <w:r w:rsidRPr="004D1D80">
        <w:rPr>
          <w:rFonts w:ascii="Times New Roman" w:hAnsi="Times New Roman" w:cs="Times New Roman"/>
          <w:b/>
          <w:sz w:val="24"/>
          <w:szCs w:val="24"/>
        </w:rPr>
        <w:t xml:space="preserve"> forme une puissance armée grâce à laquelle il étend l’empire au sud, à l’ouest, et poursuit de 5 000 km la </w:t>
      </w:r>
      <w:r w:rsidRPr="004D1D80">
        <w:rPr>
          <w:rFonts w:ascii="Times New Roman" w:hAnsi="Times New Roman" w:cs="Times New Roman"/>
          <w:b/>
          <w:sz w:val="24"/>
          <w:szCs w:val="24"/>
          <w:u w:val="single"/>
        </w:rPr>
        <w:t>Grande Muraille</w:t>
      </w:r>
      <w:r w:rsidRPr="004D1D80">
        <w:rPr>
          <w:rFonts w:ascii="Times New Roman" w:hAnsi="Times New Roman" w:cs="Times New Roman"/>
          <w:b/>
          <w:sz w:val="24"/>
          <w:szCs w:val="24"/>
        </w:rPr>
        <w:t xml:space="preserve"> au nord face aux invasions nomades.</w:t>
      </w:r>
    </w:p>
    <w:p w:rsidR="004D1D80" w:rsidRPr="004D1D80" w:rsidRDefault="004D1D80" w:rsidP="004D1D80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80">
        <w:rPr>
          <w:rFonts w:ascii="Times New Roman" w:hAnsi="Times New Roman" w:cs="Times New Roman"/>
          <w:b/>
          <w:sz w:val="24"/>
          <w:szCs w:val="24"/>
        </w:rPr>
        <w:t xml:space="preserve">Pour administrer ce vaste territoire, il recrute de nombreux fonctionnaires, les </w:t>
      </w:r>
      <w:r w:rsidRPr="004D1D80">
        <w:rPr>
          <w:rFonts w:ascii="Times New Roman" w:hAnsi="Times New Roman" w:cs="Times New Roman"/>
          <w:b/>
          <w:sz w:val="24"/>
          <w:szCs w:val="24"/>
          <w:u w:val="single"/>
        </w:rPr>
        <w:t>mandarins</w:t>
      </w:r>
      <w:r w:rsidRPr="004D1D80">
        <w:rPr>
          <w:rFonts w:ascii="Times New Roman" w:hAnsi="Times New Roman" w:cs="Times New Roman"/>
          <w:b/>
          <w:sz w:val="24"/>
          <w:szCs w:val="24"/>
        </w:rPr>
        <w:t xml:space="preserve">, formés dans des écoles selon les </w:t>
      </w:r>
      <w:r w:rsidRPr="004D1D80">
        <w:rPr>
          <w:rFonts w:ascii="Times New Roman" w:hAnsi="Times New Roman" w:cs="Times New Roman"/>
          <w:b/>
          <w:sz w:val="24"/>
          <w:szCs w:val="24"/>
          <w:u w:val="single"/>
        </w:rPr>
        <w:t>principes de Confucius</w:t>
      </w:r>
      <w:r w:rsidRPr="004D1D80">
        <w:rPr>
          <w:rFonts w:ascii="Times New Roman" w:hAnsi="Times New Roman" w:cs="Times New Roman"/>
          <w:b/>
          <w:sz w:val="24"/>
          <w:szCs w:val="24"/>
        </w:rPr>
        <w:t>.</w:t>
      </w:r>
    </w:p>
    <w:p w:rsidR="004D1D80" w:rsidRPr="004D1D80" w:rsidRDefault="004D1D80" w:rsidP="004D1D80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80">
        <w:rPr>
          <w:rFonts w:ascii="Times New Roman" w:hAnsi="Times New Roman" w:cs="Times New Roman"/>
          <w:b/>
          <w:sz w:val="24"/>
          <w:szCs w:val="24"/>
        </w:rPr>
        <w:t>Ce dernier affirme que la société sera harmonieuse et prospère si chacun est vertueux, c’est-à-dire bon, travailleur et respectueux envers soi, sa famille et les autres.</w:t>
      </w:r>
    </w:p>
    <w:p w:rsidR="004D1D80" w:rsidRPr="004D1D80" w:rsidRDefault="004D1D80" w:rsidP="004D1D80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80">
        <w:rPr>
          <w:rFonts w:ascii="Times New Roman" w:hAnsi="Times New Roman" w:cs="Times New Roman"/>
          <w:b/>
          <w:sz w:val="24"/>
          <w:szCs w:val="24"/>
        </w:rPr>
        <w:t xml:space="preserve">Par conséquent, si l’empereur est bon, la société le sera aussi car elle est fidèle à celui qui la protège. </w:t>
      </w:r>
    </w:p>
    <w:p w:rsidR="00066CF5" w:rsidRPr="004D1D80" w:rsidRDefault="00066CF5" w:rsidP="00066CF5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4D1D80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II – LES CONTACTS ENTRE ROME ET LA CHINE</w:t>
      </w:r>
    </w:p>
    <w:p w:rsidR="007A0371" w:rsidRPr="004D1D80" w:rsidRDefault="00325FF9" w:rsidP="004D1D80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80">
        <w:rPr>
          <w:rFonts w:ascii="Times New Roman" w:hAnsi="Times New Roman" w:cs="Times New Roman"/>
          <w:b/>
          <w:sz w:val="24"/>
          <w:szCs w:val="24"/>
        </w:rPr>
        <w:t>A partir du II</w:t>
      </w:r>
      <w:r w:rsidRPr="004D1D80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 w:rsidRPr="004D1D80">
        <w:rPr>
          <w:rFonts w:ascii="Times New Roman" w:hAnsi="Times New Roman" w:cs="Times New Roman"/>
          <w:b/>
          <w:sz w:val="24"/>
          <w:szCs w:val="24"/>
        </w:rPr>
        <w:t xml:space="preserve"> siècle avant J.-C., la « </w:t>
      </w:r>
      <w:r w:rsidRPr="004D1D80">
        <w:rPr>
          <w:rFonts w:ascii="Times New Roman" w:hAnsi="Times New Roman" w:cs="Times New Roman"/>
          <w:b/>
          <w:sz w:val="24"/>
          <w:szCs w:val="24"/>
          <w:u w:val="single"/>
        </w:rPr>
        <w:t>route de la soie</w:t>
      </w:r>
      <w:r w:rsidRPr="004D1D80">
        <w:rPr>
          <w:rFonts w:ascii="Times New Roman" w:hAnsi="Times New Roman" w:cs="Times New Roman"/>
          <w:b/>
          <w:sz w:val="24"/>
          <w:szCs w:val="24"/>
        </w:rPr>
        <w:t> » relie l’Empire romain et l’Empire de Chine sur plus de 7 000 km.</w:t>
      </w:r>
    </w:p>
    <w:p w:rsidR="00325FF9" w:rsidRPr="004D1D80" w:rsidRDefault="00325FF9" w:rsidP="004D1D80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80">
        <w:rPr>
          <w:rFonts w:ascii="Times New Roman" w:hAnsi="Times New Roman" w:cs="Times New Roman"/>
          <w:b/>
          <w:sz w:val="24"/>
          <w:szCs w:val="24"/>
        </w:rPr>
        <w:t>Cet ensemble de routes terrestres est utilisé par les marchands pour échanger des produits venus de Chine (soie, épices, thé, jade, pierres précieuses,…) ou d’Occident (verrerie, métaux, précieux, tissus,</w:t>
      </w:r>
      <w:r w:rsidR="00383DC3" w:rsidRPr="004D1D80">
        <w:rPr>
          <w:rFonts w:ascii="Times New Roman" w:hAnsi="Times New Roman" w:cs="Times New Roman"/>
          <w:b/>
          <w:sz w:val="24"/>
          <w:szCs w:val="24"/>
        </w:rPr>
        <w:t xml:space="preserve"> huile d’olive, vin</w:t>
      </w:r>
      <w:r w:rsidRPr="004D1D80">
        <w:rPr>
          <w:rFonts w:ascii="Times New Roman" w:hAnsi="Times New Roman" w:cs="Times New Roman"/>
          <w:b/>
          <w:sz w:val="24"/>
          <w:szCs w:val="24"/>
        </w:rPr>
        <w:t>…).</w:t>
      </w:r>
    </w:p>
    <w:p w:rsidR="00325FF9" w:rsidRPr="004D1D80" w:rsidRDefault="00325FF9" w:rsidP="004D1D80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80">
        <w:rPr>
          <w:rFonts w:ascii="Times New Roman" w:hAnsi="Times New Roman" w:cs="Times New Roman"/>
          <w:b/>
          <w:sz w:val="24"/>
          <w:szCs w:val="24"/>
        </w:rPr>
        <w:t>Ils se déplacent à dos de dromadaires et surtout de chameaux de Bactriane, capables de transporter des charges de 220 kg et de se passer d’eau sur plusieurs jours.</w:t>
      </w:r>
    </w:p>
    <w:p w:rsidR="00325FF9" w:rsidRPr="004D1D80" w:rsidRDefault="00325FF9" w:rsidP="004D1D80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80">
        <w:rPr>
          <w:rFonts w:ascii="Times New Roman" w:hAnsi="Times New Roman" w:cs="Times New Roman"/>
          <w:b/>
          <w:sz w:val="24"/>
          <w:szCs w:val="24"/>
        </w:rPr>
        <w:t xml:space="preserve">Mais ces routes sont dangereuses. Plus que les montagnes et les déserts, les voyageurs redoutent les guerres et les brigands. </w:t>
      </w:r>
    </w:p>
    <w:p w:rsidR="00383DC3" w:rsidRPr="004D1D80" w:rsidRDefault="00383DC3" w:rsidP="004D1D80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80">
        <w:rPr>
          <w:rFonts w:ascii="Times New Roman" w:hAnsi="Times New Roman" w:cs="Times New Roman"/>
          <w:b/>
          <w:sz w:val="24"/>
          <w:szCs w:val="24"/>
        </w:rPr>
        <w:t xml:space="preserve">Cette route n’a pu se mettre en place qu’après l’accueil de marchands romains </w:t>
      </w:r>
      <w:r w:rsidR="006175B0" w:rsidRPr="004D1D80">
        <w:rPr>
          <w:rFonts w:ascii="Times New Roman" w:hAnsi="Times New Roman" w:cs="Times New Roman"/>
          <w:b/>
          <w:sz w:val="24"/>
          <w:szCs w:val="24"/>
        </w:rPr>
        <w:t>par l’empereur de</w:t>
      </w:r>
      <w:r w:rsidRPr="004D1D80">
        <w:rPr>
          <w:rFonts w:ascii="Times New Roman" w:hAnsi="Times New Roman" w:cs="Times New Roman"/>
          <w:b/>
          <w:sz w:val="24"/>
          <w:szCs w:val="24"/>
        </w:rPr>
        <w:t xml:space="preserve"> Chine en 166 car l’Empire parthe s’intercalait entre eux auparavant.</w:t>
      </w:r>
    </w:p>
    <w:p w:rsidR="00383DC3" w:rsidRPr="004D1D80" w:rsidRDefault="00383DC3" w:rsidP="004D1D80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80">
        <w:rPr>
          <w:rFonts w:ascii="Times New Roman" w:hAnsi="Times New Roman" w:cs="Times New Roman"/>
          <w:b/>
          <w:sz w:val="24"/>
          <w:szCs w:val="24"/>
        </w:rPr>
        <w:t>La mode vestimentaire des Romains, leur cuisine, leur pharmacie et leur parfumerie</w:t>
      </w:r>
      <w:r w:rsidR="004D1D80">
        <w:rPr>
          <w:rFonts w:ascii="Times New Roman" w:hAnsi="Times New Roman" w:cs="Times New Roman"/>
          <w:b/>
          <w:sz w:val="24"/>
          <w:szCs w:val="24"/>
        </w:rPr>
        <w:t xml:space="preserve"> son</w:t>
      </w:r>
      <w:r w:rsidRPr="004D1D80">
        <w:rPr>
          <w:rFonts w:ascii="Times New Roman" w:hAnsi="Times New Roman" w:cs="Times New Roman"/>
          <w:b/>
          <w:sz w:val="24"/>
          <w:szCs w:val="24"/>
        </w:rPr>
        <w:t>t nettement influencée</w:t>
      </w:r>
      <w:r w:rsidR="004D1D80">
        <w:rPr>
          <w:rFonts w:ascii="Times New Roman" w:hAnsi="Times New Roman" w:cs="Times New Roman"/>
          <w:b/>
          <w:sz w:val="24"/>
          <w:szCs w:val="24"/>
        </w:rPr>
        <w:t>s</w:t>
      </w:r>
      <w:r w:rsidRPr="004D1D80">
        <w:rPr>
          <w:rFonts w:ascii="Times New Roman" w:hAnsi="Times New Roman" w:cs="Times New Roman"/>
          <w:b/>
          <w:sz w:val="24"/>
          <w:szCs w:val="24"/>
        </w:rPr>
        <w:t xml:space="preserve"> par ces contacts</w:t>
      </w:r>
      <w:r w:rsidR="006175B0" w:rsidRPr="004D1D80">
        <w:rPr>
          <w:rFonts w:ascii="Times New Roman" w:hAnsi="Times New Roman" w:cs="Times New Roman"/>
          <w:b/>
          <w:sz w:val="24"/>
          <w:szCs w:val="24"/>
        </w:rPr>
        <w:t xml:space="preserve"> avec les « </w:t>
      </w:r>
      <w:proofErr w:type="spellStart"/>
      <w:r w:rsidR="006175B0" w:rsidRPr="004D1D80">
        <w:rPr>
          <w:rFonts w:ascii="Times New Roman" w:hAnsi="Times New Roman" w:cs="Times New Roman"/>
          <w:b/>
          <w:sz w:val="24"/>
          <w:szCs w:val="24"/>
        </w:rPr>
        <w:t>Sères</w:t>
      </w:r>
      <w:proofErr w:type="spellEnd"/>
      <w:r w:rsidR="006175B0" w:rsidRPr="004D1D80">
        <w:rPr>
          <w:rFonts w:ascii="Times New Roman" w:hAnsi="Times New Roman" w:cs="Times New Roman"/>
          <w:b/>
          <w:sz w:val="24"/>
          <w:szCs w:val="24"/>
        </w:rPr>
        <w:t> »</w:t>
      </w:r>
      <w:r w:rsidRPr="004D1D80">
        <w:rPr>
          <w:rFonts w:ascii="Times New Roman" w:hAnsi="Times New Roman" w:cs="Times New Roman"/>
          <w:b/>
          <w:sz w:val="24"/>
          <w:szCs w:val="24"/>
        </w:rPr>
        <w:t>.</w:t>
      </w:r>
    </w:p>
    <w:p w:rsidR="00066CF5" w:rsidRPr="00066CF5" w:rsidRDefault="00066CF5" w:rsidP="00BE65CB">
      <w:pPr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66CF5" w:rsidRPr="00066CF5" w:rsidSect="007A0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032FC"/>
    <w:multiLevelType w:val="hybridMultilevel"/>
    <w:tmpl w:val="7BE214FE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25D44"/>
    <w:multiLevelType w:val="hybridMultilevel"/>
    <w:tmpl w:val="51EAFBA4"/>
    <w:lvl w:ilvl="0" w:tplc="CB8C74E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941BD"/>
    <w:multiLevelType w:val="hybridMultilevel"/>
    <w:tmpl w:val="44480832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E59FA"/>
    <w:multiLevelType w:val="hybridMultilevel"/>
    <w:tmpl w:val="150E09C2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25FF9"/>
    <w:rsid w:val="0003085C"/>
    <w:rsid w:val="00066CF5"/>
    <w:rsid w:val="00122B58"/>
    <w:rsid w:val="00246691"/>
    <w:rsid w:val="00300B45"/>
    <w:rsid w:val="00325FF9"/>
    <w:rsid w:val="00383DC3"/>
    <w:rsid w:val="004B3158"/>
    <w:rsid w:val="004D1D80"/>
    <w:rsid w:val="005F6012"/>
    <w:rsid w:val="006175B0"/>
    <w:rsid w:val="0076078A"/>
    <w:rsid w:val="007A0371"/>
    <w:rsid w:val="00BE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3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60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6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6</cp:revision>
  <dcterms:created xsi:type="dcterms:W3CDTF">2020-05-03T21:00:00Z</dcterms:created>
  <dcterms:modified xsi:type="dcterms:W3CDTF">2020-05-04T01:45:00Z</dcterms:modified>
</cp:coreProperties>
</file>