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5DB" w:rsidRDefault="00607EE3" w:rsidP="00BE68BD">
      <w:pPr>
        <w:ind w:firstLine="720"/>
        <w:jc w:val="both"/>
        <w:rPr>
          <w:rtl/>
        </w:rPr>
      </w:pPr>
      <w:r>
        <w:rPr>
          <w:rFonts w:hint="cs"/>
          <w:rtl/>
        </w:rPr>
        <w:t xml:space="preserve">تعد ثورة المعلومات وتطور أجهزة الكمبيوتر وآثارهما على المجتمع وعلى الفكر التربوي الذي يقود عمليات تخطيط التعليم بصفة عامة, وتخطيط المنهج المدرسي على وجه الخصوص من أهم المستحدثات العالمية. وقد أدى ذلك إلى نشأة نوع جديد من المجتمعات أطلق عليها بعض التربويون المجتمعات المعلوماتية </w:t>
      </w:r>
      <w:r>
        <w:t>Informational Societies</w:t>
      </w:r>
      <w:r>
        <w:rPr>
          <w:rFonts w:hint="cs"/>
          <w:rtl/>
        </w:rPr>
        <w:t>, والتي تعتمد بشكل أساسي على معلومات ومعارف تنسق وتخرج في أفضل صورة ويتم توظيفها بطريقة آلية عن طريق أجهزة الكمبيوتر لخدمة أغراض متعددة.</w:t>
      </w:r>
    </w:p>
    <w:p w:rsidR="002A6059" w:rsidRDefault="002A6059" w:rsidP="00BE68BD">
      <w:pPr>
        <w:ind w:firstLine="720"/>
        <w:jc w:val="both"/>
        <w:rPr>
          <w:rtl/>
        </w:rPr>
      </w:pPr>
      <w:r>
        <w:rPr>
          <w:rFonts w:hint="cs"/>
          <w:rtl/>
        </w:rPr>
        <w:t xml:space="preserve">لقد ظهر الكمبيوتر في المجال التعليمي بغرض الاستفادة منه في تحديث وتطوير التعليم والارتقاء بمستوى المتعلمين وتنمية تفكيرهم, لذلك تنوعت استخداماته في هذا المجال , فقد يستخدم كوسيط تعليمي ويطلق عليه في هذه الحالة التعليم بمساعدة الكمبيوتر </w:t>
      </w:r>
      <w:r>
        <w:t>Computer- Assisted Instruction (CAI)</w:t>
      </w:r>
      <w:r>
        <w:rPr>
          <w:rFonts w:hint="cs"/>
          <w:rtl/>
        </w:rPr>
        <w:t xml:space="preserve"> , وقد يستخدم لتطوير وتنمية أنماط جديدة من التفكير ويطلق عليه في هذه الحالة التعليم لتنمية التفكير</w:t>
      </w:r>
      <w:r>
        <w:t xml:space="preserve">(CBT) </w:t>
      </w:r>
      <w:r>
        <w:rPr>
          <w:rFonts w:hint="cs"/>
          <w:rtl/>
        </w:rPr>
        <w:t xml:space="preserve"> </w:t>
      </w:r>
      <w:r>
        <w:t>Computer- Base Thinking</w:t>
      </w:r>
      <w:r>
        <w:rPr>
          <w:rFonts w:hint="cs"/>
          <w:rtl/>
        </w:rPr>
        <w:t xml:space="preserve"> وقد يستخدم في عرض وسائل تعليمية مثل:</w:t>
      </w:r>
      <w:r w:rsidR="00BE68BD">
        <w:rPr>
          <w:rFonts w:hint="cs"/>
          <w:rtl/>
        </w:rPr>
        <w:t xml:space="preserve"> الصور, والنصوص, الرسوم البيانية, الرسوم المتحركة, والأشكال التخطيطية, ويستطيع الكمبيوتر أن يدمج هذه الوسائط معا وهذا ما يطلق عليه الوسائط المتعددة المعززة بالكمبيوتر </w:t>
      </w:r>
      <w:r w:rsidR="00BE68BD">
        <w:t xml:space="preserve">Multimedia-Based Computer </w:t>
      </w:r>
      <w:r w:rsidR="00BE68BD">
        <w:rPr>
          <w:rFonts w:hint="cs"/>
          <w:rtl/>
        </w:rPr>
        <w:t xml:space="preserve"> ويسمى في هذه الحالة الكمبيوتر كمساعد في إدارة المواد التعليمية </w:t>
      </w:r>
      <w:r w:rsidR="00BE68BD">
        <w:t xml:space="preserve">Computer-Assisted Management Instruction(CAMI)  </w:t>
      </w:r>
      <w:r w:rsidR="00BE68BD">
        <w:rPr>
          <w:rFonts w:hint="cs"/>
          <w:rtl/>
        </w:rPr>
        <w:t>.</w:t>
      </w:r>
    </w:p>
    <w:p w:rsidR="00BE68BD" w:rsidRDefault="00BE68BD" w:rsidP="00BE68BD">
      <w:pPr>
        <w:ind w:firstLine="720"/>
        <w:jc w:val="both"/>
        <w:rPr>
          <w:rtl/>
        </w:rPr>
      </w:pPr>
      <w:r>
        <w:rPr>
          <w:rFonts w:hint="cs"/>
          <w:rtl/>
        </w:rPr>
        <w:t xml:space="preserve">وأن أجهزة الكمبيوتر ليست قضية تعليمية وتربوية محصورة في إطار المدرسة فحسب بل إنها تمتد لتشمل كافة النواحي الاستراتيجية للدولة وعليه فهي وثيقة الصلة بدور المجتمع المصري على خريطة العالم في القرن الحادي والعشرين. </w:t>
      </w:r>
    </w:p>
    <w:p w:rsidR="00BE68BD" w:rsidRPr="00BE68BD" w:rsidRDefault="00BE68BD" w:rsidP="00BE68BD">
      <w:pPr>
        <w:ind w:firstLine="720"/>
        <w:jc w:val="both"/>
        <w:rPr>
          <w:sz w:val="20"/>
          <w:szCs w:val="20"/>
          <w:rtl/>
        </w:rPr>
      </w:pPr>
      <w:r>
        <w:rPr>
          <w:rFonts w:hint="cs"/>
          <w:rtl/>
        </w:rPr>
        <w:t xml:space="preserve">                                        جدول(1)</w:t>
      </w:r>
    </w:p>
    <w:p w:rsidR="00BE68BD" w:rsidRPr="00BE68BD" w:rsidRDefault="00BE68BD" w:rsidP="00BE68BD">
      <w:pPr>
        <w:ind w:firstLine="720"/>
        <w:jc w:val="both"/>
        <w:rPr>
          <w:sz w:val="20"/>
          <w:szCs w:val="20"/>
          <w:rtl/>
        </w:rPr>
      </w:pPr>
      <w:r w:rsidRPr="00BE68BD">
        <w:rPr>
          <w:rFonts w:hint="cs"/>
          <w:sz w:val="20"/>
          <w:szCs w:val="20"/>
          <w:rtl/>
        </w:rPr>
        <w:t xml:space="preserve">            </w:t>
      </w:r>
      <w:r>
        <w:rPr>
          <w:rFonts w:hint="cs"/>
          <w:sz w:val="20"/>
          <w:szCs w:val="20"/>
          <w:rtl/>
        </w:rPr>
        <w:t xml:space="preserve">       </w:t>
      </w:r>
      <w:r w:rsidRPr="00BE68BD">
        <w:rPr>
          <w:rFonts w:hint="cs"/>
          <w:sz w:val="20"/>
          <w:szCs w:val="20"/>
          <w:rtl/>
        </w:rPr>
        <w:t xml:space="preserve">  قيمة "ت" ودلالتها الإحصائية بين متوسطي درجات طلاب </w:t>
      </w:r>
    </w:p>
    <w:p w:rsidR="00BE68BD" w:rsidRDefault="00BE68BD" w:rsidP="00BE68BD">
      <w:pPr>
        <w:ind w:firstLine="720"/>
        <w:jc w:val="both"/>
        <w:rPr>
          <w:rtl/>
        </w:rPr>
      </w:pPr>
      <w:r w:rsidRPr="00BE68BD">
        <w:rPr>
          <w:rFonts w:hint="cs"/>
          <w:sz w:val="20"/>
          <w:szCs w:val="20"/>
          <w:rtl/>
        </w:rPr>
        <w:t xml:space="preserve">             </w:t>
      </w:r>
      <w:r>
        <w:rPr>
          <w:rFonts w:hint="cs"/>
          <w:sz w:val="20"/>
          <w:szCs w:val="20"/>
          <w:rtl/>
        </w:rPr>
        <w:t xml:space="preserve">       </w:t>
      </w:r>
      <w:r w:rsidRPr="00BE68BD">
        <w:rPr>
          <w:rFonts w:hint="cs"/>
          <w:sz w:val="20"/>
          <w:szCs w:val="20"/>
          <w:rtl/>
        </w:rPr>
        <w:t xml:space="preserve">  المجموعتين التجريبية والضابطة في الاختبار التحصيلي</w:t>
      </w:r>
    </w:p>
    <w:tbl>
      <w:tblPr>
        <w:tblStyle w:val="a3"/>
        <w:bidiVisual/>
        <w:tblW w:w="0" w:type="auto"/>
        <w:tblLook w:val="04A0" w:firstRow="1" w:lastRow="0" w:firstColumn="1" w:lastColumn="0" w:noHBand="0" w:noVBand="1"/>
      </w:tblPr>
      <w:tblGrid>
        <w:gridCol w:w="1420"/>
        <w:gridCol w:w="615"/>
        <w:gridCol w:w="1134"/>
        <w:gridCol w:w="992"/>
        <w:gridCol w:w="1985"/>
        <w:gridCol w:w="2376"/>
      </w:tblGrid>
      <w:tr w:rsidR="00BE68BD" w:rsidTr="00161AB4">
        <w:trPr>
          <w:trHeight w:val="299"/>
        </w:trPr>
        <w:tc>
          <w:tcPr>
            <w:tcW w:w="1420" w:type="dxa"/>
            <w:tcBorders>
              <w:top w:val="double" w:sz="4" w:space="0" w:color="auto"/>
              <w:left w:val="nil"/>
            </w:tcBorders>
            <w:shd w:val="clear" w:color="auto" w:fill="C6D9F1" w:themeFill="text2" w:themeFillTint="33"/>
          </w:tcPr>
          <w:p w:rsidR="00BE68BD" w:rsidRDefault="00BE68BD" w:rsidP="00BE68BD">
            <w:pPr>
              <w:jc w:val="both"/>
              <w:rPr>
                <w:rtl/>
              </w:rPr>
            </w:pPr>
            <w:r>
              <w:rPr>
                <w:rFonts w:hint="cs"/>
                <w:rtl/>
              </w:rPr>
              <w:t xml:space="preserve">   المجموعة</w:t>
            </w:r>
          </w:p>
        </w:tc>
        <w:tc>
          <w:tcPr>
            <w:tcW w:w="615" w:type="dxa"/>
            <w:tcBorders>
              <w:top w:val="double" w:sz="4" w:space="0" w:color="auto"/>
            </w:tcBorders>
            <w:shd w:val="clear" w:color="auto" w:fill="C6D9F1" w:themeFill="text2" w:themeFillTint="33"/>
          </w:tcPr>
          <w:p w:rsidR="00BE68BD" w:rsidRDefault="00BE68BD" w:rsidP="00BE68BD">
            <w:pPr>
              <w:jc w:val="both"/>
              <w:rPr>
                <w:rtl/>
              </w:rPr>
            </w:pPr>
            <w:r>
              <w:rPr>
                <w:rFonts w:hint="cs"/>
                <w:rtl/>
              </w:rPr>
              <w:t xml:space="preserve">  ن</w:t>
            </w:r>
          </w:p>
        </w:tc>
        <w:tc>
          <w:tcPr>
            <w:tcW w:w="1134" w:type="dxa"/>
            <w:tcBorders>
              <w:top w:val="double" w:sz="4" w:space="0" w:color="auto"/>
            </w:tcBorders>
            <w:shd w:val="clear" w:color="auto" w:fill="C6D9F1" w:themeFill="text2" w:themeFillTint="33"/>
          </w:tcPr>
          <w:p w:rsidR="00BE68BD" w:rsidRDefault="00BE68BD" w:rsidP="00BE68BD">
            <w:pPr>
              <w:jc w:val="both"/>
              <w:rPr>
                <w:rtl/>
              </w:rPr>
            </w:pPr>
            <w:r>
              <w:rPr>
                <w:rFonts w:hint="cs"/>
                <w:rtl/>
              </w:rPr>
              <w:t xml:space="preserve">      م</w:t>
            </w:r>
          </w:p>
        </w:tc>
        <w:tc>
          <w:tcPr>
            <w:tcW w:w="992" w:type="dxa"/>
            <w:tcBorders>
              <w:top w:val="double" w:sz="4" w:space="0" w:color="auto"/>
            </w:tcBorders>
            <w:shd w:val="clear" w:color="auto" w:fill="C6D9F1" w:themeFill="text2" w:themeFillTint="33"/>
          </w:tcPr>
          <w:p w:rsidR="00BE68BD" w:rsidRDefault="00BE68BD" w:rsidP="00BE68BD">
            <w:pPr>
              <w:jc w:val="both"/>
              <w:rPr>
                <w:rtl/>
              </w:rPr>
            </w:pPr>
            <w:r>
              <w:rPr>
                <w:rFonts w:hint="cs"/>
                <w:rtl/>
              </w:rPr>
              <w:t xml:space="preserve">    ع</w:t>
            </w:r>
          </w:p>
        </w:tc>
        <w:tc>
          <w:tcPr>
            <w:tcW w:w="1985" w:type="dxa"/>
            <w:tcBorders>
              <w:top w:val="double" w:sz="4" w:space="0" w:color="auto"/>
              <w:bottom w:val="single" w:sz="4" w:space="0" w:color="auto"/>
            </w:tcBorders>
            <w:shd w:val="clear" w:color="auto" w:fill="C6D9F1" w:themeFill="text2" w:themeFillTint="33"/>
          </w:tcPr>
          <w:p w:rsidR="00BE68BD" w:rsidRDefault="00BE68BD" w:rsidP="00BE68BD">
            <w:pPr>
              <w:jc w:val="both"/>
              <w:rPr>
                <w:rtl/>
              </w:rPr>
            </w:pPr>
            <w:r>
              <w:rPr>
                <w:rFonts w:hint="cs"/>
                <w:rtl/>
              </w:rPr>
              <w:t xml:space="preserve">     درجة الحرية</w:t>
            </w:r>
          </w:p>
        </w:tc>
        <w:tc>
          <w:tcPr>
            <w:tcW w:w="2376" w:type="dxa"/>
            <w:tcBorders>
              <w:top w:val="double" w:sz="4" w:space="0" w:color="auto"/>
              <w:bottom w:val="single" w:sz="4" w:space="0" w:color="auto"/>
              <w:right w:val="nil"/>
            </w:tcBorders>
            <w:shd w:val="clear" w:color="auto" w:fill="C6D9F1" w:themeFill="text2" w:themeFillTint="33"/>
          </w:tcPr>
          <w:p w:rsidR="00BE68BD" w:rsidRDefault="00BE68BD" w:rsidP="00BE68BD">
            <w:pPr>
              <w:jc w:val="both"/>
              <w:rPr>
                <w:rtl/>
              </w:rPr>
            </w:pPr>
            <w:r>
              <w:rPr>
                <w:rFonts w:hint="cs"/>
                <w:rtl/>
              </w:rPr>
              <w:t xml:space="preserve">    قيمة (ت) المحسوبة</w:t>
            </w:r>
          </w:p>
        </w:tc>
      </w:tr>
      <w:tr w:rsidR="00BE68BD" w:rsidTr="00161AB4">
        <w:tc>
          <w:tcPr>
            <w:tcW w:w="1420" w:type="dxa"/>
            <w:tcBorders>
              <w:left w:val="nil"/>
              <w:bottom w:val="single" w:sz="4" w:space="0" w:color="auto"/>
            </w:tcBorders>
          </w:tcPr>
          <w:p w:rsidR="00BE68BD" w:rsidRDefault="00BE68BD" w:rsidP="00BE68BD">
            <w:pPr>
              <w:jc w:val="both"/>
              <w:rPr>
                <w:rtl/>
              </w:rPr>
            </w:pPr>
            <w:r>
              <w:rPr>
                <w:rFonts w:hint="cs"/>
                <w:rtl/>
              </w:rPr>
              <w:t xml:space="preserve">   الضابطة</w:t>
            </w:r>
          </w:p>
        </w:tc>
        <w:tc>
          <w:tcPr>
            <w:tcW w:w="615" w:type="dxa"/>
            <w:tcBorders>
              <w:bottom w:val="single" w:sz="4" w:space="0" w:color="auto"/>
            </w:tcBorders>
          </w:tcPr>
          <w:p w:rsidR="00BE68BD" w:rsidRDefault="00BE68BD" w:rsidP="00BE68BD">
            <w:pPr>
              <w:jc w:val="both"/>
              <w:rPr>
                <w:rtl/>
              </w:rPr>
            </w:pPr>
            <w:r>
              <w:rPr>
                <w:rFonts w:hint="cs"/>
                <w:rtl/>
              </w:rPr>
              <w:t xml:space="preserve"> 41</w:t>
            </w:r>
          </w:p>
        </w:tc>
        <w:tc>
          <w:tcPr>
            <w:tcW w:w="1134" w:type="dxa"/>
            <w:tcBorders>
              <w:bottom w:val="single" w:sz="4" w:space="0" w:color="auto"/>
            </w:tcBorders>
          </w:tcPr>
          <w:p w:rsidR="00BE68BD" w:rsidRDefault="00BE68BD" w:rsidP="00BE68BD">
            <w:pPr>
              <w:jc w:val="both"/>
              <w:rPr>
                <w:rtl/>
              </w:rPr>
            </w:pPr>
            <w:r>
              <w:rPr>
                <w:rFonts w:hint="cs"/>
                <w:rtl/>
              </w:rPr>
              <w:t xml:space="preserve">  70,66</w:t>
            </w:r>
          </w:p>
        </w:tc>
        <w:tc>
          <w:tcPr>
            <w:tcW w:w="992" w:type="dxa"/>
            <w:tcBorders>
              <w:bottom w:val="single" w:sz="4" w:space="0" w:color="auto"/>
            </w:tcBorders>
          </w:tcPr>
          <w:p w:rsidR="00BE68BD" w:rsidRDefault="00BE68BD" w:rsidP="00BE68BD">
            <w:pPr>
              <w:jc w:val="both"/>
              <w:rPr>
                <w:rtl/>
              </w:rPr>
            </w:pPr>
            <w:r>
              <w:rPr>
                <w:rFonts w:hint="cs"/>
                <w:rtl/>
              </w:rPr>
              <w:t xml:space="preserve">  9,03    </w:t>
            </w:r>
          </w:p>
        </w:tc>
        <w:tc>
          <w:tcPr>
            <w:tcW w:w="1985" w:type="dxa"/>
            <w:vMerge w:val="restart"/>
            <w:tcBorders>
              <w:bottom w:val="double" w:sz="4" w:space="0" w:color="auto"/>
            </w:tcBorders>
            <w:vAlign w:val="center"/>
          </w:tcPr>
          <w:p w:rsidR="00BE68BD" w:rsidRDefault="00BE68BD" w:rsidP="00BE68BD">
            <w:pPr>
              <w:jc w:val="center"/>
              <w:rPr>
                <w:rtl/>
              </w:rPr>
            </w:pPr>
            <w:r>
              <w:rPr>
                <w:rFonts w:hint="cs"/>
                <w:rtl/>
              </w:rPr>
              <w:t>78</w:t>
            </w:r>
          </w:p>
        </w:tc>
        <w:tc>
          <w:tcPr>
            <w:tcW w:w="2376" w:type="dxa"/>
            <w:vMerge w:val="restart"/>
            <w:tcBorders>
              <w:bottom w:val="double" w:sz="4" w:space="0" w:color="auto"/>
              <w:right w:val="nil"/>
            </w:tcBorders>
            <w:vAlign w:val="center"/>
          </w:tcPr>
          <w:p w:rsidR="00BE68BD" w:rsidRDefault="00BE68BD" w:rsidP="00BE68BD">
            <w:pPr>
              <w:jc w:val="center"/>
              <w:rPr>
                <w:rtl/>
              </w:rPr>
            </w:pPr>
            <w:r>
              <w:rPr>
                <w:rFonts w:hint="cs"/>
                <w:rtl/>
              </w:rPr>
              <w:t>5,10</w:t>
            </w:r>
            <w:r w:rsidR="001628E4">
              <w:rPr>
                <w:rFonts w:hint="cs"/>
                <w:rtl/>
              </w:rPr>
              <w:t>*</w:t>
            </w:r>
          </w:p>
        </w:tc>
      </w:tr>
      <w:tr w:rsidR="00BE68BD" w:rsidTr="00161AB4">
        <w:tc>
          <w:tcPr>
            <w:tcW w:w="1420" w:type="dxa"/>
            <w:tcBorders>
              <w:left w:val="nil"/>
              <w:bottom w:val="double" w:sz="4" w:space="0" w:color="auto"/>
            </w:tcBorders>
          </w:tcPr>
          <w:p w:rsidR="00BE68BD" w:rsidRDefault="00BE68BD" w:rsidP="00BE68BD">
            <w:pPr>
              <w:jc w:val="both"/>
              <w:rPr>
                <w:rtl/>
              </w:rPr>
            </w:pPr>
            <w:r>
              <w:rPr>
                <w:rFonts w:hint="cs"/>
                <w:rtl/>
              </w:rPr>
              <w:t xml:space="preserve">   التجريبية</w:t>
            </w:r>
          </w:p>
        </w:tc>
        <w:tc>
          <w:tcPr>
            <w:tcW w:w="615" w:type="dxa"/>
            <w:tcBorders>
              <w:bottom w:val="double" w:sz="4" w:space="0" w:color="auto"/>
            </w:tcBorders>
          </w:tcPr>
          <w:p w:rsidR="00BE68BD" w:rsidRDefault="00BE68BD" w:rsidP="00BE68BD">
            <w:pPr>
              <w:jc w:val="both"/>
              <w:rPr>
                <w:rtl/>
              </w:rPr>
            </w:pPr>
            <w:r>
              <w:rPr>
                <w:rFonts w:hint="cs"/>
                <w:rtl/>
              </w:rPr>
              <w:t xml:space="preserve"> 39</w:t>
            </w:r>
          </w:p>
        </w:tc>
        <w:tc>
          <w:tcPr>
            <w:tcW w:w="1134" w:type="dxa"/>
            <w:tcBorders>
              <w:bottom w:val="double" w:sz="4" w:space="0" w:color="auto"/>
            </w:tcBorders>
          </w:tcPr>
          <w:p w:rsidR="00BE68BD" w:rsidRDefault="00BE68BD" w:rsidP="00BE68BD">
            <w:pPr>
              <w:jc w:val="both"/>
              <w:rPr>
                <w:rtl/>
              </w:rPr>
            </w:pPr>
            <w:r>
              <w:rPr>
                <w:rFonts w:hint="cs"/>
                <w:rtl/>
              </w:rPr>
              <w:t xml:space="preserve">  79,23</w:t>
            </w:r>
          </w:p>
        </w:tc>
        <w:tc>
          <w:tcPr>
            <w:tcW w:w="992" w:type="dxa"/>
            <w:tcBorders>
              <w:bottom w:val="double" w:sz="4" w:space="0" w:color="auto"/>
            </w:tcBorders>
          </w:tcPr>
          <w:p w:rsidR="00BE68BD" w:rsidRDefault="00BE68BD" w:rsidP="00BE68BD">
            <w:pPr>
              <w:jc w:val="both"/>
              <w:rPr>
                <w:rtl/>
              </w:rPr>
            </w:pPr>
            <w:r>
              <w:rPr>
                <w:rFonts w:hint="cs"/>
                <w:rtl/>
              </w:rPr>
              <w:t xml:space="preserve">  5,49</w:t>
            </w:r>
          </w:p>
        </w:tc>
        <w:tc>
          <w:tcPr>
            <w:tcW w:w="1985" w:type="dxa"/>
            <w:vMerge/>
            <w:tcBorders>
              <w:bottom w:val="double" w:sz="4" w:space="0" w:color="auto"/>
            </w:tcBorders>
          </w:tcPr>
          <w:p w:rsidR="00BE68BD" w:rsidRDefault="00BE68BD" w:rsidP="00BE68BD">
            <w:pPr>
              <w:jc w:val="both"/>
              <w:rPr>
                <w:rtl/>
              </w:rPr>
            </w:pPr>
          </w:p>
        </w:tc>
        <w:tc>
          <w:tcPr>
            <w:tcW w:w="2376" w:type="dxa"/>
            <w:vMerge/>
            <w:tcBorders>
              <w:bottom w:val="double" w:sz="4" w:space="0" w:color="auto"/>
              <w:right w:val="nil"/>
            </w:tcBorders>
          </w:tcPr>
          <w:p w:rsidR="00BE68BD" w:rsidRDefault="00BE68BD" w:rsidP="00BE68BD">
            <w:pPr>
              <w:jc w:val="both"/>
              <w:rPr>
                <w:rtl/>
              </w:rPr>
            </w:pPr>
          </w:p>
        </w:tc>
      </w:tr>
    </w:tbl>
    <w:p w:rsidR="00BE68BD" w:rsidRDefault="00BE68BD" w:rsidP="00BE68BD">
      <w:pPr>
        <w:ind w:firstLine="720"/>
        <w:jc w:val="both"/>
        <w:rPr>
          <w:noProof/>
          <w:rtl/>
        </w:rPr>
      </w:pPr>
    </w:p>
    <w:p w:rsidR="00890C74" w:rsidRDefault="00890C74" w:rsidP="00BE68BD">
      <w:pPr>
        <w:ind w:firstLine="720"/>
        <w:jc w:val="both"/>
        <w:rPr>
          <w:noProof/>
          <w:rtl/>
        </w:rPr>
      </w:pPr>
    </w:p>
    <w:p w:rsidR="00890C74" w:rsidRPr="00890C74" w:rsidRDefault="00890C74" w:rsidP="00890C74">
      <w:pPr>
        <w:tabs>
          <w:tab w:val="left" w:pos="6508"/>
        </w:tabs>
        <w:ind w:firstLine="720"/>
        <w:jc w:val="both"/>
        <w:rPr>
          <w:color w:val="FF0000"/>
          <w:sz w:val="40"/>
          <w:szCs w:val="40"/>
          <w:rtl/>
        </w:rPr>
      </w:pPr>
      <w:r>
        <w:rPr>
          <w:rFonts w:hint="cs"/>
          <w:noProof/>
          <w:rtl/>
        </w:rPr>
        <w:t xml:space="preserve">           </w:t>
      </w:r>
      <w:r>
        <w:rPr>
          <w:noProof/>
          <w:rtl/>
        </w:rPr>
        <w:drawing>
          <wp:anchor distT="0" distB="0" distL="114300" distR="114300" simplePos="0" relativeHeight="251658240" behindDoc="1" locked="0" layoutInCell="1" allowOverlap="1">
            <wp:simplePos x="0" y="0"/>
            <wp:positionH relativeFrom="column">
              <wp:posOffset>1419225</wp:posOffset>
            </wp:positionH>
            <wp:positionV relativeFrom="paragraph">
              <wp:posOffset>-1270</wp:posOffset>
            </wp:positionV>
            <wp:extent cx="2964180" cy="1443355"/>
            <wp:effectExtent l="0" t="0" r="7620" b="444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4180" cy="1443355"/>
                    </a:xfrm>
                    <a:prstGeom prst="rect">
                      <a:avLst/>
                    </a:prstGeom>
                  </pic:spPr>
                </pic:pic>
              </a:graphicData>
            </a:graphic>
            <wp14:sizeRelH relativeFrom="page">
              <wp14:pctWidth>0</wp14:pctWidth>
            </wp14:sizeRelH>
            <wp14:sizeRelV relativeFrom="page">
              <wp14:pctHeight>0</wp14:pctHeight>
            </wp14:sizeRelV>
          </wp:anchor>
        </w:drawing>
      </w:r>
      <w:r>
        <w:rPr>
          <w:rtl/>
        </w:rPr>
        <w:tab/>
      </w:r>
    </w:p>
    <w:p w:rsidR="00BE68BD" w:rsidRPr="00890C74" w:rsidRDefault="00890C74" w:rsidP="00890C74">
      <w:pPr>
        <w:ind w:firstLine="720"/>
        <w:jc w:val="both"/>
        <w:rPr>
          <w:color w:val="FF0000"/>
          <w:sz w:val="44"/>
          <w:szCs w:val="44"/>
          <w:rtl/>
        </w:rPr>
      </w:pPr>
      <w:r>
        <w:rPr>
          <w:rFonts w:hint="cs"/>
          <w:rtl/>
        </w:rPr>
        <w:t xml:space="preserve">                                      </w:t>
      </w:r>
      <w:r>
        <w:rPr>
          <w:rFonts w:hint="cs"/>
          <w:color w:val="FF0000"/>
          <w:sz w:val="44"/>
          <w:szCs w:val="44"/>
          <w:rtl/>
        </w:rPr>
        <w:t xml:space="preserve"> </w:t>
      </w:r>
      <w:r w:rsidRPr="001628E4">
        <w:rPr>
          <w:rFonts w:hint="cs"/>
          <w:sz w:val="44"/>
          <w:szCs w:val="44"/>
          <w:rtl/>
        </w:rPr>
        <w:t xml:space="preserve"> وشكراً</w:t>
      </w:r>
    </w:p>
    <w:p w:rsidR="00161AB4" w:rsidRDefault="00161AB4" w:rsidP="00161AB4">
      <w:pPr>
        <w:ind w:firstLine="720"/>
        <w:rPr>
          <w:color w:val="FF0000"/>
          <w:sz w:val="40"/>
          <w:szCs w:val="40"/>
          <w:rtl/>
        </w:rPr>
      </w:pPr>
      <w:r>
        <w:rPr>
          <w:rFonts w:hint="cs"/>
          <w:color w:val="FF0000"/>
          <w:sz w:val="40"/>
          <w:szCs w:val="40"/>
          <w:rtl/>
        </w:rPr>
        <w:t xml:space="preserve">          </w:t>
      </w:r>
      <w:r w:rsidR="00890C74">
        <w:rPr>
          <w:rFonts w:hint="cs"/>
          <w:color w:val="FF0000"/>
          <w:sz w:val="40"/>
          <w:szCs w:val="40"/>
          <w:rtl/>
        </w:rPr>
        <w:t xml:space="preserve">          </w:t>
      </w:r>
      <w:r>
        <w:rPr>
          <w:rFonts w:hint="cs"/>
          <w:color w:val="FF0000"/>
          <w:sz w:val="40"/>
          <w:szCs w:val="40"/>
          <w:rtl/>
        </w:rPr>
        <w:t xml:space="preserve">   </w:t>
      </w:r>
    </w:p>
    <w:p w:rsidR="00161AB4" w:rsidRDefault="00161AB4" w:rsidP="00161AB4">
      <w:pPr>
        <w:rPr>
          <w:sz w:val="40"/>
          <w:szCs w:val="40"/>
          <w:rtl/>
        </w:rPr>
      </w:pPr>
    </w:p>
    <w:p w:rsidR="00BE68BD" w:rsidRPr="00161AB4" w:rsidRDefault="00BE68BD" w:rsidP="00161AB4">
      <w:pPr>
        <w:rPr>
          <w:sz w:val="40"/>
          <w:szCs w:val="40"/>
          <w:rtl/>
        </w:rPr>
      </w:pPr>
      <w:bookmarkStart w:id="0" w:name="_GoBack"/>
      <w:bookmarkEnd w:id="0"/>
    </w:p>
    <w:sectPr w:rsidR="00BE68BD" w:rsidRPr="00161AB4" w:rsidSect="001459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E3"/>
    <w:rsid w:val="001459E8"/>
    <w:rsid w:val="00161AB4"/>
    <w:rsid w:val="001628E4"/>
    <w:rsid w:val="002A6059"/>
    <w:rsid w:val="00607EE3"/>
    <w:rsid w:val="00890C74"/>
    <w:rsid w:val="00B12501"/>
    <w:rsid w:val="00BE68BD"/>
    <w:rsid w:val="00C105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6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E68B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E6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68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E68B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E6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272</Words>
  <Characters>1553</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2017-03-17T06:21:00Z</dcterms:created>
  <dcterms:modified xsi:type="dcterms:W3CDTF">2017-03-21T06:27:00Z</dcterms:modified>
</cp:coreProperties>
</file>